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C51C0" w14:textId="77777777" w:rsidR="00285C14" w:rsidRDefault="005A6EF3" w:rsidP="005A6EF3">
      <w:pPr>
        <w:jc w:val="center"/>
        <w:rPr>
          <w:rFonts w:ascii="Arial Black" w:hAnsi="Arial Black" w:cs="Arial"/>
          <w:b/>
          <w:sz w:val="28"/>
          <w:szCs w:val="28"/>
          <w:lang w:val="sr-Cyrl-CS"/>
        </w:rPr>
      </w:pPr>
      <w:bookmarkStart w:id="0" w:name="_Toc349556808"/>
      <w:r w:rsidRPr="005A6EF3">
        <w:rPr>
          <w:rFonts w:ascii="Arial Black" w:hAnsi="Arial Black" w:cs="Arial"/>
          <w:b/>
          <w:sz w:val="28"/>
          <w:szCs w:val="28"/>
          <w:lang w:val="sr-Cyrl-CS"/>
        </w:rPr>
        <w:t xml:space="preserve">ПЛАН ДЕТАЉНЕ РЕГУЛАЦИЈЕ </w:t>
      </w:r>
    </w:p>
    <w:p w14:paraId="763903BF" w14:textId="77777777" w:rsidR="005A6EF3" w:rsidRPr="005A6EF3" w:rsidRDefault="005A6EF3" w:rsidP="00285C14">
      <w:pPr>
        <w:jc w:val="center"/>
        <w:rPr>
          <w:rFonts w:ascii="Arial Black" w:hAnsi="Arial Black" w:cs="Arial"/>
          <w:b/>
          <w:sz w:val="28"/>
          <w:szCs w:val="28"/>
          <w:lang w:val="sr-Cyrl-CS"/>
        </w:rPr>
      </w:pPr>
      <w:r w:rsidRPr="005A6EF3">
        <w:rPr>
          <w:rFonts w:ascii="Arial Black" w:hAnsi="Arial Black" w:cs="Arial"/>
          <w:b/>
          <w:sz w:val="28"/>
          <w:szCs w:val="28"/>
          <w:lang w:val="sr-Cyrl-CS"/>
        </w:rPr>
        <w:t>ЗА</w:t>
      </w:r>
      <w:r w:rsidR="00285C14">
        <w:rPr>
          <w:rFonts w:ascii="Arial Black" w:hAnsi="Arial Black" w:cs="Arial"/>
          <w:b/>
          <w:sz w:val="28"/>
          <w:szCs w:val="28"/>
          <w:lang w:val="sr-Cyrl-CS"/>
        </w:rPr>
        <w:t xml:space="preserve"> </w:t>
      </w:r>
      <w:r w:rsidRPr="005A6EF3">
        <w:rPr>
          <w:rFonts w:ascii="Arial Black" w:hAnsi="Arial Black" w:cs="Arial"/>
          <w:b/>
          <w:sz w:val="28"/>
          <w:szCs w:val="28"/>
          <w:lang w:val="sr-Cyrl-CS"/>
        </w:rPr>
        <w:t>ИЗГРАДЊУ РАДНЕ ЗОНЕ</w:t>
      </w:r>
    </w:p>
    <w:p w14:paraId="04519DCB" w14:textId="77777777" w:rsidR="00757B05" w:rsidRPr="005A6EF3" w:rsidRDefault="008F1DE4" w:rsidP="005A6EF3">
      <w:pPr>
        <w:jc w:val="center"/>
        <w:rPr>
          <w:rFonts w:ascii="Arial Black" w:hAnsi="Arial Black" w:cs="Arial"/>
          <w:b/>
          <w:sz w:val="28"/>
          <w:szCs w:val="28"/>
          <w:lang w:val="sr-Cyrl-CS"/>
        </w:rPr>
      </w:pPr>
      <w:r>
        <w:rPr>
          <w:rFonts w:ascii="Arial Black" w:hAnsi="Arial Black" w:cs="Arial"/>
          <w:b/>
          <w:sz w:val="28"/>
          <w:szCs w:val="28"/>
          <w:lang w:val="sr-Cyrl-CS"/>
        </w:rPr>
        <w:t xml:space="preserve">БАТУЛОВЦЕ 1, </w:t>
      </w:r>
      <w:r w:rsidR="00285C14">
        <w:rPr>
          <w:rFonts w:ascii="Arial Black" w:hAnsi="Arial Black" w:cs="Arial"/>
          <w:b/>
          <w:sz w:val="28"/>
          <w:szCs w:val="28"/>
          <w:lang w:val="sr-Cyrl-CS"/>
        </w:rPr>
        <w:t>У БАТУЛОВЦУ</w:t>
      </w:r>
      <w:r w:rsidR="005A6EF3" w:rsidRPr="005A6EF3">
        <w:rPr>
          <w:rFonts w:ascii="Arial Black" w:hAnsi="Arial Black" w:cs="Arial"/>
          <w:b/>
          <w:sz w:val="28"/>
          <w:szCs w:val="28"/>
          <w:lang w:val="sr-Cyrl-CS"/>
        </w:rPr>
        <w:t xml:space="preserve">               </w:t>
      </w:r>
    </w:p>
    <w:p w14:paraId="4A1F1B55" w14:textId="77777777" w:rsidR="000C3BC1" w:rsidRPr="000C3BC1" w:rsidRDefault="000C3BC1" w:rsidP="001D21FC">
      <w:pPr>
        <w:jc w:val="both"/>
        <w:rPr>
          <w:rFonts w:ascii="Arial" w:hAnsi="Arial" w:cs="Arial"/>
          <w:b/>
          <w:sz w:val="22"/>
          <w:szCs w:val="22"/>
          <w:lang w:val="sr-Cyrl-RS"/>
        </w:rPr>
      </w:pPr>
    </w:p>
    <w:p w14:paraId="26687AA0" w14:textId="77777777" w:rsidR="000C3BC1" w:rsidRDefault="000C3BC1" w:rsidP="001D21FC">
      <w:pPr>
        <w:jc w:val="both"/>
        <w:rPr>
          <w:rFonts w:ascii="Arial" w:hAnsi="Arial" w:cs="Arial"/>
          <w:b/>
          <w:sz w:val="22"/>
          <w:szCs w:val="22"/>
        </w:rPr>
      </w:pPr>
    </w:p>
    <w:p w14:paraId="11351170" w14:textId="77777777" w:rsidR="000C3BC1" w:rsidRPr="000C3BC1" w:rsidRDefault="000C3BC1" w:rsidP="001D21FC">
      <w:pPr>
        <w:jc w:val="both"/>
        <w:rPr>
          <w:rFonts w:ascii="Arial" w:hAnsi="Arial" w:cs="Arial"/>
          <w:b/>
          <w:sz w:val="22"/>
          <w:szCs w:val="22"/>
        </w:rPr>
      </w:pPr>
    </w:p>
    <w:p w14:paraId="3BEAA9D7" w14:textId="77777777" w:rsidR="001D21FC" w:rsidRPr="00B7064D" w:rsidRDefault="001D21FC" w:rsidP="00757B05">
      <w:pPr>
        <w:pStyle w:val="Header"/>
        <w:tabs>
          <w:tab w:val="center" w:pos="567"/>
        </w:tabs>
        <w:spacing w:line="280" w:lineRule="exact"/>
        <w:ind w:firstLine="567"/>
        <w:jc w:val="both"/>
        <w:rPr>
          <w:rFonts w:ascii="Arial" w:hAnsi="Arial" w:cs="Arial"/>
          <w:sz w:val="22"/>
          <w:szCs w:val="22"/>
          <w:lang w:val="sr-Cyrl-RS"/>
        </w:rPr>
      </w:pPr>
      <w:r>
        <w:rPr>
          <w:rFonts w:ascii="Arial" w:hAnsi="Arial" w:cs="Arial"/>
          <w:sz w:val="22"/>
          <w:szCs w:val="22"/>
          <w:lang w:val="sr-Cyrl-CS"/>
        </w:rPr>
        <w:tab/>
      </w:r>
      <w:r w:rsidR="005A6EF3">
        <w:rPr>
          <w:rFonts w:ascii="Arial" w:hAnsi="Arial" w:cs="Arial"/>
          <w:sz w:val="22"/>
          <w:szCs w:val="22"/>
          <w:lang w:val="sr-Cyrl-RS"/>
        </w:rPr>
        <w:t>ПЛАН</w:t>
      </w:r>
      <w:r w:rsidR="005A6EF3" w:rsidRPr="005A6EF3">
        <w:rPr>
          <w:rFonts w:ascii="Arial" w:hAnsi="Arial" w:cs="Arial"/>
          <w:sz w:val="22"/>
          <w:szCs w:val="22"/>
          <w:lang w:val="sr-Cyrl-RS"/>
        </w:rPr>
        <w:t xml:space="preserve"> ДЕТАЉНЕ РЕГУЛАЦИЈЕ ЗА ИЗГРАДЊУ РАДНЕ ЗОНЕ </w:t>
      </w:r>
      <w:r w:rsidR="008F1DE4">
        <w:rPr>
          <w:rFonts w:ascii="Arial" w:hAnsi="Arial" w:cs="Arial"/>
          <w:sz w:val="22"/>
          <w:szCs w:val="22"/>
          <w:lang w:val="sr-Cyrl-RS"/>
        </w:rPr>
        <w:t xml:space="preserve">БАТУЛОВЦЕ 1, </w:t>
      </w:r>
      <w:r w:rsidR="00285C14">
        <w:rPr>
          <w:rFonts w:ascii="Arial" w:hAnsi="Arial" w:cs="Arial"/>
          <w:sz w:val="22"/>
          <w:szCs w:val="22"/>
          <w:lang w:val="sr-Cyrl-RS"/>
        </w:rPr>
        <w:t xml:space="preserve">У БАТУЛОВЦУ </w:t>
      </w:r>
      <w:r w:rsidRPr="00B7064D">
        <w:rPr>
          <w:rFonts w:ascii="Arial" w:hAnsi="Arial" w:cs="Arial"/>
          <w:sz w:val="22"/>
          <w:szCs w:val="22"/>
          <w:lang w:val="sr-Cyrl-RS"/>
        </w:rPr>
        <w:t>(у даљем тексту: План,</w:t>
      </w:r>
      <w:r>
        <w:rPr>
          <w:rFonts w:ascii="Arial" w:hAnsi="Arial" w:cs="Arial"/>
          <w:sz w:val="22"/>
          <w:szCs w:val="22"/>
          <w:lang w:val="sr-Cyrl-RS"/>
        </w:rPr>
        <w:t xml:space="preserve"> </w:t>
      </w:r>
      <w:r w:rsidRPr="00B7064D">
        <w:rPr>
          <w:rFonts w:ascii="Arial" w:hAnsi="Arial" w:cs="Arial"/>
          <w:sz w:val="22"/>
          <w:szCs w:val="22"/>
          <w:lang w:val="sr-Cyrl-RS"/>
        </w:rPr>
        <w:t>План детаљне регулације - ПДР) састоји се из:</w:t>
      </w:r>
    </w:p>
    <w:p w14:paraId="348260C4" w14:textId="77777777" w:rsidR="001D21FC" w:rsidRPr="00B7064D" w:rsidRDefault="001D21FC" w:rsidP="00855AF8">
      <w:pPr>
        <w:pStyle w:val="Header"/>
        <w:numPr>
          <w:ilvl w:val="0"/>
          <w:numId w:val="17"/>
        </w:numPr>
        <w:tabs>
          <w:tab w:val="clear" w:pos="473"/>
          <w:tab w:val="clear" w:pos="4153"/>
          <w:tab w:val="clear" w:pos="8306"/>
          <w:tab w:val="num" w:pos="284"/>
        </w:tabs>
        <w:ind w:left="284" w:hanging="284"/>
        <w:jc w:val="both"/>
        <w:rPr>
          <w:rFonts w:ascii="Arial" w:hAnsi="Arial" w:cs="Arial"/>
          <w:sz w:val="22"/>
          <w:szCs w:val="22"/>
          <w:lang w:val="sr-Cyrl-RS"/>
        </w:rPr>
      </w:pPr>
      <w:r>
        <w:rPr>
          <w:rFonts w:ascii="Arial" w:hAnsi="Arial" w:cs="Arial"/>
          <w:sz w:val="22"/>
          <w:szCs w:val="22"/>
          <w:lang w:val="sr-Cyrl-RS"/>
        </w:rPr>
        <w:t xml:space="preserve">Текстуалног </w:t>
      </w:r>
      <w:r w:rsidRPr="00B7064D">
        <w:rPr>
          <w:rFonts w:ascii="Arial" w:hAnsi="Arial" w:cs="Arial"/>
          <w:sz w:val="22"/>
          <w:szCs w:val="22"/>
          <w:lang w:val="sr-Cyrl-RS"/>
        </w:rPr>
        <w:t>дела који садржи:</w:t>
      </w:r>
    </w:p>
    <w:p w14:paraId="08C719DF" w14:textId="77777777" w:rsidR="001D21FC" w:rsidRPr="00B7064D" w:rsidRDefault="001D21FC" w:rsidP="00855AF8">
      <w:pPr>
        <w:pStyle w:val="Header"/>
        <w:numPr>
          <w:ilvl w:val="0"/>
          <w:numId w:val="18"/>
        </w:numPr>
        <w:tabs>
          <w:tab w:val="clear" w:pos="4153"/>
          <w:tab w:val="clear" w:pos="8306"/>
        </w:tabs>
        <w:ind w:left="567" w:hanging="283"/>
        <w:rPr>
          <w:rFonts w:ascii="Arial" w:hAnsi="Arial" w:cs="Arial"/>
          <w:sz w:val="22"/>
          <w:szCs w:val="22"/>
          <w:lang w:val="sr-Cyrl-RS"/>
        </w:rPr>
      </w:pPr>
      <w:r w:rsidRPr="00B7064D">
        <w:rPr>
          <w:rFonts w:ascii="Arial" w:hAnsi="Arial" w:cs="Arial"/>
          <w:sz w:val="22"/>
          <w:szCs w:val="22"/>
          <w:lang w:val="sr-Cyrl-RS"/>
        </w:rPr>
        <w:t>општи део, односно полазне основе плана,</w:t>
      </w:r>
    </w:p>
    <w:p w14:paraId="59382B3E" w14:textId="77777777" w:rsidR="001D21FC" w:rsidRPr="00B7064D" w:rsidRDefault="001D21FC" w:rsidP="00855AF8">
      <w:pPr>
        <w:pStyle w:val="Header"/>
        <w:numPr>
          <w:ilvl w:val="0"/>
          <w:numId w:val="18"/>
        </w:numPr>
        <w:tabs>
          <w:tab w:val="clear" w:pos="4153"/>
          <w:tab w:val="clear" w:pos="8306"/>
        </w:tabs>
        <w:ind w:left="567" w:hanging="283"/>
        <w:rPr>
          <w:rFonts w:ascii="Arial" w:hAnsi="Arial" w:cs="Arial"/>
          <w:sz w:val="22"/>
          <w:szCs w:val="22"/>
          <w:lang w:val="sr-Cyrl-RS"/>
        </w:rPr>
      </w:pPr>
      <w:r w:rsidRPr="00B7064D">
        <w:rPr>
          <w:rFonts w:ascii="Arial" w:hAnsi="Arial" w:cs="Arial"/>
          <w:sz w:val="22"/>
          <w:szCs w:val="22"/>
          <w:lang w:val="sr-Cyrl-RS"/>
        </w:rPr>
        <w:t>плански део (правила уређења и правила грађења),</w:t>
      </w:r>
    </w:p>
    <w:p w14:paraId="5ADFE24E" w14:textId="77777777" w:rsidR="001D21FC" w:rsidRPr="00B7064D" w:rsidRDefault="001D21FC" w:rsidP="00855AF8">
      <w:pPr>
        <w:pStyle w:val="Header"/>
        <w:numPr>
          <w:ilvl w:val="0"/>
          <w:numId w:val="18"/>
        </w:numPr>
        <w:tabs>
          <w:tab w:val="clear" w:pos="4153"/>
          <w:tab w:val="clear" w:pos="8306"/>
        </w:tabs>
        <w:ind w:left="567" w:hanging="283"/>
        <w:rPr>
          <w:rFonts w:ascii="Arial" w:hAnsi="Arial" w:cs="Arial"/>
          <w:sz w:val="22"/>
          <w:szCs w:val="22"/>
          <w:lang w:val="sr-Cyrl-RS"/>
        </w:rPr>
      </w:pPr>
      <w:r w:rsidRPr="00B7064D">
        <w:rPr>
          <w:rFonts w:ascii="Arial" w:hAnsi="Arial" w:cs="Arial"/>
          <w:sz w:val="22"/>
          <w:szCs w:val="22"/>
          <w:lang w:val="sr-Cyrl-RS"/>
        </w:rPr>
        <w:t>смернице за спровођење плана,</w:t>
      </w:r>
    </w:p>
    <w:p w14:paraId="59F9C30B" w14:textId="77777777" w:rsidR="001D21FC" w:rsidRPr="00B7064D" w:rsidRDefault="001D21FC" w:rsidP="00855AF8">
      <w:pPr>
        <w:pStyle w:val="Header"/>
        <w:numPr>
          <w:ilvl w:val="0"/>
          <w:numId w:val="17"/>
        </w:numPr>
        <w:tabs>
          <w:tab w:val="clear" w:pos="473"/>
          <w:tab w:val="clear" w:pos="4153"/>
          <w:tab w:val="clear" w:pos="8306"/>
          <w:tab w:val="num" w:pos="284"/>
        </w:tabs>
        <w:ind w:left="284" w:hanging="284"/>
        <w:jc w:val="both"/>
        <w:rPr>
          <w:rFonts w:ascii="Arial" w:hAnsi="Arial" w:cs="Arial"/>
          <w:sz w:val="22"/>
          <w:szCs w:val="22"/>
          <w:lang w:val="sr-Cyrl-RS"/>
        </w:rPr>
      </w:pPr>
      <w:r w:rsidRPr="00B7064D">
        <w:rPr>
          <w:rFonts w:ascii="Arial" w:hAnsi="Arial" w:cs="Arial"/>
          <w:sz w:val="22"/>
          <w:szCs w:val="22"/>
          <w:lang w:val="sr-Cyrl-RS"/>
        </w:rPr>
        <w:t>Графичког дела (постојеће стање и планска решења)</w:t>
      </w:r>
    </w:p>
    <w:p w14:paraId="5DBC6EBC" w14:textId="77777777" w:rsidR="001D21FC" w:rsidRPr="00B7064D" w:rsidRDefault="001D21FC" w:rsidP="00855AF8">
      <w:pPr>
        <w:pStyle w:val="Header"/>
        <w:numPr>
          <w:ilvl w:val="0"/>
          <w:numId w:val="17"/>
        </w:numPr>
        <w:tabs>
          <w:tab w:val="clear" w:pos="473"/>
          <w:tab w:val="clear" w:pos="4153"/>
          <w:tab w:val="clear" w:pos="8306"/>
          <w:tab w:val="num" w:pos="284"/>
        </w:tabs>
        <w:spacing w:after="120"/>
        <w:ind w:left="284" w:hanging="284"/>
        <w:jc w:val="both"/>
        <w:rPr>
          <w:rFonts w:ascii="Arial" w:hAnsi="Arial" w:cs="Arial"/>
          <w:sz w:val="22"/>
          <w:szCs w:val="22"/>
          <w:lang w:val="sr-Cyrl-RS"/>
        </w:rPr>
      </w:pPr>
      <w:r w:rsidRPr="00B7064D">
        <w:rPr>
          <w:rFonts w:ascii="Arial" w:hAnsi="Arial" w:cs="Arial"/>
          <w:sz w:val="22"/>
          <w:szCs w:val="22"/>
          <w:lang w:val="sr-Cyrl-RS"/>
        </w:rPr>
        <w:t>Документационог дела</w:t>
      </w:r>
    </w:p>
    <w:p w14:paraId="20F11829" w14:textId="77777777" w:rsidR="001D21FC" w:rsidRPr="00043195" w:rsidRDefault="001D21FC" w:rsidP="00043195">
      <w:pPr>
        <w:pStyle w:val="Style1"/>
        <w:spacing w:line="280" w:lineRule="exact"/>
        <w:ind w:firstLine="567"/>
        <w:rPr>
          <w:rFonts w:cs="Arial"/>
          <w:sz w:val="22"/>
          <w:szCs w:val="22"/>
          <w:lang w:val="en-GB"/>
        </w:rPr>
      </w:pPr>
      <w:r w:rsidRPr="00B7064D">
        <w:rPr>
          <w:rFonts w:cs="Arial"/>
          <w:sz w:val="22"/>
          <w:szCs w:val="22"/>
          <w:lang w:val="sr-Cyrl-RS"/>
        </w:rPr>
        <w:t>Текстуални део плана садржи Полазне основе плана и Плански део који се објављује по доношењу планског документа.</w:t>
      </w:r>
    </w:p>
    <w:p w14:paraId="5C38AC04" w14:textId="77777777" w:rsidR="00094207" w:rsidRPr="00CA290C" w:rsidRDefault="00094207" w:rsidP="00094207">
      <w:pPr>
        <w:ind w:right="355"/>
        <w:jc w:val="both"/>
        <w:rPr>
          <w:rFonts w:ascii="Arial" w:hAnsi="Arial" w:cs="Arial"/>
          <w:sz w:val="22"/>
          <w:szCs w:val="22"/>
          <w:lang w:val="sr-Cyrl-RS"/>
        </w:rPr>
      </w:pPr>
    </w:p>
    <w:p w14:paraId="052C0E77" w14:textId="77777777" w:rsidR="001D21FC" w:rsidRPr="001A1016" w:rsidRDefault="001D21FC" w:rsidP="00094207">
      <w:pPr>
        <w:pStyle w:val="Heading2"/>
        <w:jc w:val="both"/>
        <w:rPr>
          <w:lang w:val="sr-Cyrl-CS"/>
        </w:rPr>
      </w:pPr>
      <w:bookmarkStart w:id="1" w:name="_Toc306724127"/>
      <w:bookmarkStart w:id="2" w:name="_Toc531943034"/>
      <w:r>
        <w:t xml:space="preserve">ОПШТИ  ДЕО - ПОЛАЗНЕ ОСНОВЕ </w:t>
      </w:r>
      <w:r w:rsidRPr="002129D9">
        <w:t>ПЛАНА</w:t>
      </w:r>
      <w:r>
        <w:t xml:space="preserve"> </w:t>
      </w:r>
      <w:r w:rsidRPr="002129D9">
        <w:t xml:space="preserve"> ДЕТАЉНЕ РЕГУЛАЦИЈЕ</w:t>
      </w:r>
      <w:bookmarkEnd w:id="1"/>
      <w:bookmarkEnd w:id="2"/>
    </w:p>
    <w:p w14:paraId="0633AC1F" w14:textId="77777777" w:rsidR="00094207" w:rsidRPr="00416F19" w:rsidRDefault="00094207" w:rsidP="00416F19">
      <w:pPr>
        <w:jc w:val="both"/>
        <w:rPr>
          <w:rFonts w:ascii="Arial" w:hAnsi="Arial" w:cs="Arial"/>
          <w:b/>
          <w:sz w:val="28"/>
          <w:szCs w:val="28"/>
        </w:rPr>
      </w:pPr>
    </w:p>
    <w:p w14:paraId="075EE048" w14:textId="77777777" w:rsidR="001D21FC" w:rsidRDefault="001D21FC" w:rsidP="00094207">
      <w:pPr>
        <w:pStyle w:val="Heading3"/>
      </w:pPr>
      <w:bookmarkStart w:id="3" w:name="_Toc531943035"/>
      <w:r>
        <w:t>ПРАВНИ И ПЛАНСКИ ОСНОВ ЗА ИЗРАДУ ПЛАНА</w:t>
      </w:r>
      <w:bookmarkEnd w:id="3"/>
    </w:p>
    <w:p w14:paraId="5DCED46A" w14:textId="77777777" w:rsidR="001D21FC" w:rsidRPr="0027050B" w:rsidRDefault="001D21FC" w:rsidP="00094207">
      <w:pPr>
        <w:jc w:val="both"/>
        <w:rPr>
          <w:lang w:val="sr-Cyrl-CS"/>
        </w:rPr>
      </w:pPr>
    </w:p>
    <w:p w14:paraId="62B7D16E" w14:textId="77777777" w:rsidR="001D21FC" w:rsidRPr="00206C1E" w:rsidRDefault="001D21FC" w:rsidP="00094207">
      <w:pPr>
        <w:pStyle w:val="Style1"/>
        <w:tabs>
          <w:tab w:val="left" w:pos="567"/>
          <w:tab w:val="left" w:pos="9498"/>
        </w:tabs>
        <w:ind w:right="42"/>
        <w:rPr>
          <w:rFonts w:cs="Arial"/>
          <w:b/>
          <w:lang w:val="ru-RU"/>
        </w:rPr>
      </w:pPr>
      <w:r w:rsidRPr="00206C1E">
        <w:rPr>
          <w:rFonts w:cs="Arial"/>
          <w:b/>
          <w:lang w:val="ru-RU"/>
        </w:rPr>
        <w:t>Правни основ:</w:t>
      </w:r>
    </w:p>
    <w:p w14:paraId="40EA4A85" w14:textId="77777777" w:rsidR="008F1DE4" w:rsidRDefault="001D21FC" w:rsidP="008F1DE4">
      <w:pPr>
        <w:numPr>
          <w:ilvl w:val="0"/>
          <w:numId w:val="15"/>
        </w:numPr>
        <w:spacing w:before="80" w:after="80"/>
        <w:ind w:left="567" w:hanging="283"/>
        <w:jc w:val="both"/>
        <w:rPr>
          <w:rFonts w:ascii="Arial" w:hAnsi="Arial" w:cs="Arial"/>
          <w:sz w:val="22"/>
          <w:szCs w:val="22"/>
          <w:lang w:val="sr-Cyrl-CS"/>
        </w:rPr>
      </w:pPr>
      <w:r w:rsidRPr="00FC7F34">
        <w:rPr>
          <w:rFonts w:ascii="Arial" w:hAnsi="Arial" w:cs="Arial"/>
          <w:sz w:val="22"/>
          <w:szCs w:val="22"/>
          <w:lang w:val="sr-Cyrl-RS"/>
        </w:rPr>
        <w:t xml:space="preserve">Закон </w:t>
      </w:r>
      <w:r w:rsidRPr="00FC7F34">
        <w:rPr>
          <w:rFonts w:ascii="Arial" w:hAnsi="Arial" w:cs="Arial"/>
          <w:sz w:val="22"/>
          <w:szCs w:val="22"/>
          <w:lang w:val="sr-Cyrl-CS"/>
        </w:rPr>
        <w:t>о планирању и изгрдњи</w:t>
      </w:r>
      <w:r w:rsidRPr="00FC7F34">
        <w:rPr>
          <w:rFonts w:ascii="Arial" w:hAnsi="Arial" w:cs="Arial"/>
          <w:sz w:val="22"/>
          <w:szCs w:val="22"/>
          <w:lang w:val="ru-RU" w:eastAsia="x-none"/>
        </w:rPr>
        <w:t xml:space="preserve"> </w:t>
      </w:r>
      <w:r w:rsidRPr="00FC7F34">
        <w:rPr>
          <w:rFonts w:ascii="Arial" w:hAnsi="Arial" w:cs="Arial"/>
          <w:sz w:val="22"/>
          <w:szCs w:val="22"/>
          <w:lang w:val="sr-Cyrl-CS" w:eastAsia="x-none"/>
        </w:rPr>
        <w:t>(''</w:t>
      </w:r>
      <w:r w:rsidRPr="00FC7F34">
        <w:rPr>
          <w:rFonts w:ascii="Arial" w:hAnsi="Arial" w:cs="Arial"/>
          <w:sz w:val="22"/>
          <w:szCs w:val="22"/>
          <w:lang w:val="sr-Latn-CS" w:eastAsia="x-none"/>
        </w:rPr>
        <w:t>Службени</w:t>
      </w:r>
      <w:r w:rsidRPr="00FC7F34">
        <w:rPr>
          <w:rFonts w:ascii="Arial" w:hAnsi="Arial" w:cs="Arial"/>
          <w:sz w:val="22"/>
          <w:szCs w:val="22"/>
          <w:lang w:val="sr-Cyrl-CS" w:eastAsia="x-none"/>
        </w:rPr>
        <w:t xml:space="preserve"> </w:t>
      </w:r>
      <w:r w:rsidRPr="00FC7F34">
        <w:rPr>
          <w:rFonts w:ascii="Arial" w:hAnsi="Arial" w:cs="Arial"/>
          <w:sz w:val="22"/>
          <w:szCs w:val="22"/>
          <w:lang w:val="sr-Latn-CS" w:eastAsia="x-none"/>
        </w:rPr>
        <w:t>гласник</w:t>
      </w:r>
      <w:r w:rsidRPr="00FC7F34">
        <w:rPr>
          <w:rFonts w:ascii="Arial" w:hAnsi="Arial" w:cs="Arial"/>
          <w:sz w:val="22"/>
          <w:szCs w:val="22"/>
          <w:lang w:val="sr-Cyrl-CS" w:eastAsia="x-none"/>
        </w:rPr>
        <w:t xml:space="preserve"> </w:t>
      </w:r>
      <w:r w:rsidRPr="00FC7F34">
        <w:rPr>
          <w:rFonts w:ascii="Arial" w:hAnsi="Arial" w:cs="Arial"/>
          <w:sz w:val="22"/>
          <w:szCs w:val="22"/>
          <w:lang w:val="sr-Latn-CS" w:eastAsia="x-none"/>
        </w:rPr>
        <w:t>РС</w:t>
      </w:r>
      <w:r w:rsidRPr="00FC7F34">
        <w:rPr>
          <w:rFonts w:ascii="Arial" w:hAnsi="Arial" w:cs="Arial"/>
          <w:sz w:val="22"/>
          <w:szCs w:val="22"/>
          <w:lang w:val="sr-Cyrl-CS" w:eastAsia="x-none"/>
        </w:rPr>
        <w:t xml:space="preserve">'' </w:t>
      </w:r>
      <w:r w:rsidRPr="00FC7F34">
        <w:rPr>
          <w:rFonts w:ascii="Arial" w:hAnsi="Arial" w:cs="Arial"/>
          <w:sz w:val="22"/>
          <w:szCs w:val="22"/>
          <w:lang w:val="sr-Latn-CS" w:eastAsia="x-none"/>
        </w:rPr>
        <w:t>бр</w:t>
      </w:r>
      <w:r w:rsidRPr="00FC7F34">
        <w:rPr>
          <w:rFonts w:ascii="Arial" w:hAnsi="Arial" w:cs="Arial"/>
          <w:sz w:val="22"/>
          <w:szCs w:val="22"/>
          <w:lang w:val="sr-Cyrl-CS" w:eastAsia="x-none"/>
        </w:rPr>
        <w:t>.72/09, 81/09</w:t>
      </w:r>
      <w:r w:rsidRPr="00FC7F34">
        <w:rPr>
          <w:rFonts w:ascii="Arial" w:hAnsi="Arial" w:cs="Arial"/>
          <w:sz w:val="22"/>
          <w:szCs w:val="22"/>
          <w:lang w:val="ru-RU" w:eastAsia="x-none"/>
        </w:rPr>
        <w:t>– исправка, 64/10-УС, 24/11</w:t>
      </w:r>
      <w:r w:rsidRPr="00FC7F34">
        <w:rPr>
          <w:rFonts w:ascii="Arial" w:hAnsi="Arial" w:cs="Arial"/>
          <w:sz w:val="22"/>
          <w:szCs w:val="22"/>
          <w:lang w:val="sr-Cyrl-CS" w:eastAsia="x-none"/>
        </w:rPr>
        <w:t>,121/12, 42/13-УС и 50/13-У</w:t>
      </w:r>
      <w:r w:rsidR="001B0D5D">
        <w:rPr>
          <w:rFonts w:ascii="Arial" w:hAnsi="Arial" w:cs="Arial"/>
          <w:sz w:val="22"/>
          <w:szCs w:val="22"/>
          <w:lang w:val="sr-Cyrl-CS" w:eastAsia="x-none"/>
        </w:rPr>
        <w:t xml:space="preserve">С, 50/13-УС, 98/13-УС, 132/14, </w:t>
      </w:r>
      <w:r w:rsidRPr="00FC7F34">
        <w:rPr>
          <w:rFonts w:ascii="Arial" w:hAnsi="Arial" w:cs="Arial"/>
          <w:sz w:val="22"/>
          <w:szCs w:val="22"/>
          <w:lang w:val="sr-Cyrl-CS" w:eastAsia="x-none"/>
        </w:rPr>
        <w:t>145/14</w:t>
      </w:r>
      <w:r w:rsidR="001B0D5D">
        <w:rPr>
          <w:rFonts w:ascii="Arial" w:hAnsi="Arial" w:cs="Arial"/>
          <w:sz w:val="22"/>
          <w:szCs w:val="22"/>
          <w:lang w:val="sr-Cyrl-CS" w:eastAsia="x-none"/>
        </w:rPr>
        <w:t xml:space="preserve"> </w:t>
      </w:r>
      <w:r w:rsidR="009543AF">
        <w:rPr>
          <w:rFonts w:ascii="Arial" w:hAnsi="Arial" w:cs="Arial"/>
          <w:sz w:val="22"/>
          <w:szCs w:val="22"/>
          <w:lang w:eastAsia="x-none"/>
        </w:rPr>
        <w:t xml:space="preserve">, </w:t>
      </w:r>
      <w:r w:rsidR="001B0D5D">
        <w:rPr>
          <w:rFonts w:ascii="Arial" w:hAnsi="Arial" w:cs="Arial"/>
          <w:sz w:val="22"/>
          <w:szCs w:val="22"/>
          <w:lang w:val="sr-Cyrl-CS" w:eastAsia="x-none"/>
        </w:rPr>
        <w:t>83/18</w:t>
      </w:r>
      <w:r w:rsidR="009543AF">
        <w:rPr>
          <w:rFonts w:ascii="Arial" w:hAnsi="Arial" w:cs="Arial"/>
          <w:sz w:val="22"/>
          <w:szCs w:val="22"/>
          <w:lang w:val="sr-Cyrl-CS" w:eastAsia="x-none"/>
        </w:rPr>
        <w:t xml:space="preserve">, </w:t>
      </w:r>
      <w:r w:rsidR="008C039F">
        <w:rPr>
          <w:rFonts w:ascii="Arial" w:hAnsi="Arial" w:cs="Arial"/>
          <w:sz w:val="22"/>
          <w:szCs w:val="22"/>
          <w:lang w:val="sr-Cyrl-CS" w:eastAsia="x-none"/>
        </w:rPr>
        <w:t>31/19, 37/19, 9/20, 52/21, 6</w:t>
      </w:r>
      <w:r w:rsidR="009543AF" w:rsidRPr="00194701">
        <w:rPr>
          <w:rFonts w:ascii="Arial" w:hAnsi="Arial" w:cs="Arial"/>
          <w:sz w:val="22"/>
          <w:szCs w:val="22"/>
          <w:lang w:val="sr-Cyrl-CS" w:eastAsia="x-none"/>
        </w:rPr>
        <w:t>2/23</w:t>
      </w:r>
      <w:r w:rsidR="008C039F">
        <w:rPr>
          <w:rFonts w:ascii="Arial" w:hAnsi="Arial" w:cs="Arial"/>
          <w:sz w:val="22"/>
          <w:szCs w:val="22"/>
          <w:lang w:val="sr-Cyrl-CS" w:eastAsia="x-none"/>
        </w:rPr>
        <w:t xml:space="preserve"> и 91/25</w:t>
      </w:r>
      <w:r w:rsidRPr="00FC7F34">
        <w:rPr>
          <w:rFonts w:ascii="Arial" w:hAnsi="Arial" w:cs="Arial"/>
          <w:sz w:val="22"/>
          <w:szCs w:val="22"/>
          <w:lang w:val="sr-Cyrl-CS" w:eastAsia="x-none"/>
        </w:rPr>
        <w:t>)</w:t>
      </w:r>
      <w:r w:rsidRPr="00FC7F34">
        <w:rPr>
          <w:rFonts w:ascii="Arial" w:hAnsi="Arial" w:cs="Arial"/>
          <w:sz w:val="22"/>
          <w:szCs w:val="22"/>
          <w:lang w:val="sr-Latn-RS" w:eastAsia="x-none"/>
        </w:rPr>
        <w:t>,</w:t>
      </w:r>
    </w:p>
    <w:p w14:paraId="773996D2" w14:textId="77777777" w:rsidR="008F1DE4" w:rsidRPr="008C039F" w:rsidRDefault="001D21FC" w:rsidP="008F1DE4">
      <w:pPr>
        <w:numPr>
          <w:ilvl w:val="0"/>
          <w:numId w:val="15"/>
        </w:numPr>
        <w:spacing w:before="80" w:after="80"/>
        <w:ind w:left="567" w:hanging="283"/>
        <w:jc w:val="both"/>
        <w:rPr>
          <w:rFonts w:ascii="Arial" w:hAnsi="Arial" w:cs="Arial"/>
          <w:sz w:val="22"/>
          <w:szCs w:val="22"/>
          <w:lang w:val="sr-Cyrl-CS"/>
        </w:rPr>
      </w:pPr>
      <w:r w:rsidRPr="008F1DE4">
        <w:rPr>
          <w:rFonts w:ascii="Arial" w:hAnsi="Arial" w:cs="Arial"/>
          <w:color w:val="000000"/>
          <w:sz w:val="22"/>
          <w:szCs w:val="22"/>
          <w:lang w:val="en-US"/>
        </w:rPr>
        <w:t>Правилник о садржини, начину и поступку израде, докумената просторног и</w:t>
      </w:r>
      <w:r w:rsidRPr="008F1DE4">
        <w:rPr>
          <w:rFonts w:ascii="Arial" w:hAnsi="Arial" w:cs="Arial"/>
          <w:color w:val="000000"/>
          <w:sz w:val="22"/>
          <w:szCs w:val="22"/>
          <w:lang w:val="sr-Cyrl-RS"/>
        </w:rPr>
        <w:t xml:space="preserve"> </w:t>
      </w:r>
      <w:r w:rsidRPr="008C039F">
        <w:rPr>
          <w:rFonts w:ascii="Arial" w:hAnsi="Arial" w:cs="Arial"/>
          <w:sz w:val="22"/>
          <w:szCs w:val="22"/>
          <w:lang w:val="en-US"/>
        </w:rPr>
        <w:t xml:space="preserve">урбанистичког планирања ("Службени гласник РС" бр. </w:t>
      </w:r>
      <w:r w:rsidR="008C039F" w:rsidRPr="008C039F">
        <w:rPr>
          <w:rFonts w:ascii="Arial" w:hAnsi="Arial" w:cs="Arial"/>
          <w:sz w:val="22"/>
          <w:szCs w:val="22"/>
          <w:lang w:val="sr-Cyrl-RS"/>
        </w:rPr>
        <w:t>32</w:t>
      </w:r>
      <w:r w:rsidRPr="008C039F">
        <w:rPr>
          <w:rFonts w:ascii="Arial" w:hAnsi="Arial" w:cs="Arial"/>
          <w:sz w:val="22"/>
          <w:szCs w:val="22"/>
          <w:lang w:val="en-US"/>
        </w:rPr>
        <w:t>/201</w:t>
      </w:r>
      <w:r w:rsidR="008C039F" w:rsidRPr="008C039F">
        <w:rPr>
          <w:rFonts w:ascii="Arial" w:hAnsi="Arial" w:cs="Arial"/>
          <w:sz w:val="22"/>
          <w:szCs w:val="22"/>
          <w:lang w:val="sr-Cyrl-RS"/>
        </w:rPr>
        <w:t>9 и 47/2025</w:t>
      </w:r>
      <w:r w:rsidRPr="008C039F">
        <w:rPr>
          <w:rFonts w:ascii="Arial" w:hAnsi="Arial" w:cs="Arial"/>
          <w:sz w:val="22"/>
          <w:szCs w:val="22"/>
          <w:lang w:val="en-US"/>
        </w:rPr>
        <w:t xml:space="preserve">); </w:t>
      </w:r>
    </w:p>
    <w:p w14:paraId="775BF391" w14:textId="77777777" w:rsidR="00DF386D" w:rsidRPr="008C039F" w:rsidRDefault="001D21FC" w:rsidP="008F1DE4">
      <w:pPr>
        <w:numPr>
          <w:ilvl w:val="0"/>
          <w:numId w:val="15"/>
        </w:numPr>
        <w:spacing w:before="80" w:after="80"/>
        <w:ind w:left="567" w:hanging="283"/>
        <w:jc w:val="both"/>
        <w:rPr>
          <w:rFonts w:ascii="Arial" w:hAnsi="Arial" w:cs="Arial"/>
          <w:sz w:val="22"/>
          <w:szCs w:val="22"/>
          <w:lang w:val="sr-Cyrl-CS"/>
        </w:rPr>
      </w:pPr>
      <w:r w:rsidRPr="008C039F">
        <w:rPr>
          <w:rFonts w:ascii="Arial" w:hAnsi="Arial" w:cs="Arial"/>
          <w:sz w:val="22"/>
          <w:szCs w:val="22"/>
          <w:lang w:val="sr-Cyrl-CS" w:eastAsia="x-none"/>
        </w:rPr>
        <w:t>Одлук</w:t>
      </w:r>
      <w:r w:rsidRPr="008C039F">
        <w:rPr>
          <w:rFonts w:ascii="Arial" w:hAnsi="Arial" w:cs="Arial"/>
          <w:sz w:val="22"/>
          <w:szCs w:val="22"/>
          <w:lang w:val="sr-Latn-RS" w:eastAsia="x-none"/>
        </w:rPr>
        <w:t>a</w:t>
      </w:r>
      <w:r w:rsidRPr="008C039F">
        <w:rPr>
          <w:rFonts w:ascii="Arial" w:hAnsi="Arial" w:cs="Arial"/>
          <w:sz w:val="22"/>
          <w:szCs w:val="22"/>
          <w:lang w:val="sr-Cyrl-CS" w:eastAsia="x-none"/>
        </w:rPr>
        <w:t xml:space="preserve"> о изради </w:t>
      </w:r>
      <w:r w:rsidR="005A6EF3" w:rsidRPr="008C039F">
        <w:rPr>
          <w:rFonts w:ascii="Arial" w:hAnsi="Arial" w:cs="Arial"/>
          <w:sz w:val="22"/>
          <w:szCs w:val="22"/>
          <w:lang w:val="sr-Cyrl-CS" w:eastAsia="x-none"/>
        </w:rPr>
        <w:t>П</w:t>
      </w:r>
      <w:r w:rsidR="00B601D4" w:rsidRPr="008C039F">
        <w:rPr>
          <w:rFonts w:ascii="Arial" w:hAnsi="Arial" w:cs="Arial"/>
          <w:sz w:val="22"/>
          <w:szCs w:val="22"/>
          <w:lang w:val="sr-Cyrl-CS" w:eastAsia="x-none"/>
        </w:rPr>
        <w:t xml:space="preserve">лана детаљне регулације за изградњу радне зоне </w:t>
      </w:r>
      <w:r w:rsidR="005A6EF3" w:rsidRPr="008C039F">
        <w:rPr>
          <w:rFonts w:ascii="Arial" w:hAnsi="Arial" w:cs="Arial"/>
          <w:sz w:val="22"/>
          <w:szCs w:val="22"/>
          <w:lang w:val="sr-Cyrl-CS" w:eastAsia="x-none"/>
        </w:rPr>
        <w:t>Б</w:t>
      </w:r>
      <w:r w:rsidR="00B601D4" w:rsidRPr="008C039F">
        <w:rPr>
          <w:rFonts w:ascii="Arial" w:hAnsi="Arial" w:cs="Arial"/>
          <w:sz w:val="22"/>
          <w:szCs w:val="22"/>
          <w:lang w:val="sr-Cyrl-CS" w:eastAsia="x-none"/>
        </w:rPr>
        <w:t>атуловце</w:t>
      </w:r>
      <w:r w:rsidR="008F1DE4" w:rsidRPr="008C039F">
        <w:rPr>
          <w:rFonts w:ascii="Arial" w:hAnsi="Arial" w:cs="Arial"/>
          <w:sz w:val="22"/>
          <w:szCs w:val="22"/>
          <w:lang w:val="sr-Cyrl-CS" w:eastAsia="x-none"/>
        </w:rPr>
        <w:t xml:space="preserve"> 1, у Батуловцу</w:t>
      </w:r>
      <w:r w:rsidR="005A6EF3" w:rsidRPr="008C039F">
        <w:rPr>
          <w:rFonts w:ascii="Arial" w:hAnsi="Arial" w:cs="Arial"/>
          <w:sz w:val="22"/>
          <w:szCs w:val="22"/>
          <w:lang w:val="sr-Cyrl-CS" w:eastAsia="x-none"/>
        </w:rPr>
        <w:t xml:space="preserve"> , 01 број 06-88-4/2024 од 27.09.2024.год.</w:t>
      </w:r>
      <w:r w:rsidR="00367BEE" w:rsidRPr="008C039F">
        <w:rPr>
          <w:rFonts w:ascii="Arial" w:hAnsi="Arial" w:cs="Arial"/>
          <w:sz w:val="22"/>
          <w:szCs w:val="22"/>
          <w:lang w:val="sr-Cyrl-CS" w:eastAsia="x-none"/>
        </w:rPr>
        <w:t xml:space="preserve">, </w:t>
      </w:r>
      <w:r w:rsidR="00367BEE" w:rsidRPr="008C039F">
        <w:rPr>
          <w:rFonts w:ascii="Arial" w:hAnsi="Arial" w:cs="Arial"/>
          <w:sz w:val="22"/>
          <w:szCs w:val="22"/>
          <w:lang w:val="sr-Latn-RS" w:eastAsia="x-none"/>
        </w:rPr>
        <w:t>(„Сл. гласник града Лесковца“</w:t>
      </w:r>
      <w:r w:rsidR="00367BEE" w:rsidRPr="008C039F">
        <w:rPr>
          <w:rFonts w:ascii="Arial" w:hAnsi="Arial" w:cs="Arial"/>
          <w:sz w:val="22"/>
          <w:szCs w:val="22"/>
          <w:lang w:val="sr-Cyrl-RS" w:eastAsia="x-none"/>
        </w:rPr>
        <w:t xml:space="preserve"> број: 34/2024).</w:t>
      </w:r>
    </w:p>
    <w:p w14:paraId="1D9BF67E" w14:textId="77777777" w:rsidR="00094207" w:rsidRPr="005A6EF3" w:rsidRDefault="00094207" w:rsidP="00094207">
      <w:pPr>
        <w:spacing w:before="80" w:after="80"/>
        <w:ind w:left="720"/>
        <w:jc w:val="both"/>
        <w:rPr>
          <w:rFonts w:ascii="Arial" w:hAnsi="Arial" w:cs="Arial"/>
          <w:sz w:val="22"/>
          <w:szCs w:val="22"/>
          <w:lang w:val="sr-Cyrl-CS"/>
        </w:rPr>
      </w:pPr>
    </w:p>
    <w:p w14:paraId="034BFA26" w14:textId="77777777" w:rsidR="001D21FC" w:rsidRPr="008F1DE4" w:rsidRDefault="001D21FC" w:rsidP="00094207">
      <w:pPr>
        <w:pStyle w:val="Style1"/>
        <w:ind w:right="355"/>
        <w:rPr>
          <w:b/>
          <w:sz w:val="22"/>
          <w:lang w:val="en-US"/>
        </w:rPr>
      </w:pPr>
      <w:r w:rsidRPr="008F1DE4">
        <w:rPr>
          <w:b/>
          <w:sz w:val="22"/>
        </w:rPr>
        <w:t>Плански основ:</w:t>
      </w:r>
    </w:p>
    <w:p w14:paraId="14C82407" w14:textId="77777777" w:rsidR="006D2A41" w:rsidRPr="008F1DE4" w:rsidRDefault="00B601D4" w:rsidP="00094207">
      <w:pPr>
        <w:pStyle w:val="Style1"/>
        <w:tabs>
          <w:tab w:val="left" w:pos="0"/>
        </w:tabs>
        <w:ind w:right="355"/>
        <w:rPr>
          <w:rFonts w:cs="Arial"/>
          <w:sz w:val="20"/>
          <w:szCs w:val="22"/>
          <w:lang w:val="en-US"/>
        </w:rPr>
      </w:pPr>
      <w:r w:rsidRPr="008F1DE4">
        <w:rPr>
          <w:sz w:val="22"/>
        </w:rPr>
        <w:t xml:space="preserve">Просторни план општине Власотинце (’’Службени гласник </w:t>
      </w:r>
      <w:r w:rsidR="00094207" w:rsidRPr="008F1DE4">
        <w:rPr>
          <w:sz w:val="22"/>
        </w:rPr>
        <w:t>града Лесковца бр.</w:t>
      </w:r>
      <w:r w:rsidR="00094207" w:rsidRPr="008F1DE4">
        <w:rPr>
          <w:sz w:val="22"/>
          <w:lang w:val="sr-Cyrl-RS"/>
        </w:rPr>
        <w:t xml:space="preserve"> </w:t>
      </w:r>
      <w:r w:rsidRPr="008F1DE4">
        <w:rPr>
          <w:sz w:val="22"/>
        </w:rPr>
        <w:t>31/11)</w:t>
      </w:r>
    </w:p>
    <w:p w14:paraId="5D1AD811" w14:textId="77777777" w:rsidR="00B601D4" w:rsidRDefault="00B601D4" w:rsidP="001D21FC">
      <w:pPr>
        <w:pStyle w:val="Style1"/>
        <w:tabs>
          <w:tab w:val="left" w:pos="0"/>
        </w:tabs>
        <w:ind w:right="355"/>
        <w:rPr>
          <w:rFonts w:cs="Arial"/>
          <w:sz w:val="22"/>
          <w:szCs w:val="22"/>
          <w:lang w:val="sr-Cyrl-RS"/>
        </w:rPr>
      </w:pPr>
    </w:p>
    <w:p w14:paraId="69DFE581" w14:textId="77777777" w:rsidR="000C3BC1" w:rsidRDefault="000C3BC1" w:rsidP="001D21FC">
      <w:pPr>
        <w:pStyle w:val="Style1"/>
        <w:tabs>
          <w:tab w:val="left" w:pos="0"/>
        </w:tabs>
        <w:ind w:right="355"/>
        <w:rPr>
          <w:rFonts w:cs="Arial"/>
          <w:sz w:val="22"/>
          <w:szCs w:val="22"/>
          <w:lang w:val="sr-Cyrl-RS"/>
        </w:rPr>
      </w:pPr>
    </w:p>
    <w:p w14:paraId="4D748431" w14:textId="77777777" w:rsidR="000C3BC1" w:rsidRDefault="000C3BC1" w:rsidP="001D21FC">
      <w:pPr>
        <w:pStyle w:val="Style1"/>
        <w:tabs>
          <w:tab w:val="left" w:pos="0"/>
        </w:tabs>
        <w:ind w:right="355"/>
        <w:rPr>
          <w:rFonts w:cs="Arial"/>
          <w:sz w:val="22"/>
          <w:szCs w:val="22"/>
          <w:lang w:val="sr-Cyrl-RS"/>
        </w:rPr>
      </w:pPr>
    </w:p>
    <w:p w14:paraId="0A002F16" w14:textId="77777777" w:rsidR="000C3BC1" w:rsidRDefault="000C3BC1" w:rsidP="001D21FC">
      <w:pPr>
        <w:pStyle w:val="Style1"/>
        <w:tabs>
          <w:tab w:val="left" w:pos="0"/>
        </w:tabs>
        <w:ind w:right="355"/>
        <w:rPr>
          <w:rFonts w:cs="Arial"/>
          <w:sz w:val="22"/>
          <w:szCs w:val="22"/>
          <w:lang w:val="sr-Cyrl-RS"/>
        </w:rPr>
      </w:pPr>
    </w:p>
    <w:p w14:paraId="441B05F4" w14:textId="77777777" w:rsidR="000C3BC1" w:rsidRDefault="000C3BC1" w:rsidP="001D21FC">
      <w:pPr>
        <w:pStyle w:val="Style1"/>
        <w:tabs>
          <w:tab w:val="left" w:pos="0"/>
        </w:tabs>
        <w:ind w:right="355"/>
        <w:rPr>
          <w:rFonts w:cs="Arial"/>
          <w:sz w:val="22"/>
          <w:szCs w:val="22"/>
          <w:lang w:val="sr-Cyrl-RS"/>
        </w:rPr>
      </w:pPr>
    </w:p>
    <w:p w14:paraId="5BC04CDD" w14:textId="77777777" w:rsidR="001D21FC" w:rsidRDefault="001D21FC" w:rsidP="001D21FC">
      <w:pPr>
        <w:pStyle w:val="Heading3"/>
      </w:pPr>
      <w:bookmarkStart w:id="4" w:name="_Toc531943036"/>
      <w:r w:rsidRPr="001A1016">
        <w:t>ОПИС ГРАНИЦЕ ПЛАНА ДЕТАЉНЕ РЕГУЛАЦИЈЕ</w:t>
      </w:r>
      <w:bookmarkEnd w:id="4"/>
    </w:p>
    <w:p w14:paraId="7B519159" w14:textId="77777777" w:rsidR="001D21FC" w:rsidRPr="00D657E3" w:rsidRDefault="001D21FC" w:rsidP="00B601D4">
      <w:pPr>
        <w:ind w:firstLine="567"/>
        <w:rPr>
          <w:lang w:val="sr-Latn-CS"/>
        </w:rPr>
      </w:pPr>
    </w:p>
    <w:p w14:paraId="03420616" w14:textId="77777777" w:rsidR="00B601D4" w:rsidRPr="00B601D4" w:rsidRDefault="00B601D4" w:rsidP="00B601D4">
      <w:pPr>
        <w:ind w:firstLine="567"/>
        <w:jc w:val="both"/>
        <w:rPr>
          <w:rFonts w:ascii="Arial" w:hAnsi="Arial" w:cs="Arial"/>
          <w:color w:val="000000"/>
          <w:sz w:val="22"/>
          <w:szCs w:val="22"/>
          <w:lang w:val="en-US"/>
        </w:rPr>
      </w:pPr>
      <w:r w:rsidRPr="00B601D4">
        <w:rPr>
          <w:rFonts w:ascii="Arial" w:hAnsi="Arial" w:cs="Arial"/>
          <w:color w:val="000000"/>
          <w:sz w:val="22"/>
          <w:szCs w:val="22"/>
          <w:lang w:val="en-US"/>
        </w:rPr>
        <w:t>План детаљне регулације за из</w:t>
      </w:r>
      <w:r w:rsidR="008F1DE4">
        <w:rPr>
          <w:rFonts w:ascii="Arial" w:hAnsi="Arial" w:cs="Arial"/>
          <w:color w:val="000000"/>
          <w:sz w:val="22"/>
          <w:szCs w:val="22"/>
          <w:lang w:val="en-US"/>
        </w:rPr>
        <w:t>градњу радне зоне</w:t>
      </w:r>
      <w:r w:rsidR="008F1DE4">
        <w:rPr>
          <w:rFonts w:ascii="Arial" w:hAnsi="Arial" w:cs="Arial"/>
          <w:color w:val="000000"/>
          <w:sz w:val="22"/>
          <w:szCs w:val="22"/>
          <w:lang w:val="sr-Cyrl-RS"/>
        </w:rPr>
        <w:t xml:space="preserve"> </w:t>
      </w:r>
      <w:r w:rsidR="008F1DE4">
        <w:rPr>
          <w:rFonts w:ascii="Arial" w:hAnsi="Arial" w:cs="Arial"/>
          <w:color w:val="000000"/>
          <w:sz w:val="22"/>
          <w:szCs w:val="22"/>
          <w:lang w:val="en-US"/>
        </w:rPr>
        <w:t>БАТУЛОВЦЕ 1</w:t>
      </w:r>
      <w:r w:rsidRPr="00B601D4">
        <w:rPr>
          <w:rFonts w:ascii="Arial" w:hAnsi="Arial" w:cs="Arial"/>
          <w:color w:val="000000"/>
          <w:sz w:val="22"/>
          <w:szCs w:val="22"/>
          <w:lang w:val="en-US"/>
        </w:rPr>
        <w:t>,</w:t>
      </w:r>
      <w:r w:rsidR="008F1DE4">
        <w:rPr>
          <w:rFonts w:ascii="Arial" w:hAnsi="Arial" w:cs="Arial"/>
          <w:color w:val="000000"/>
          <w:sz w:val="22"/>
          <w:szCs w:val="22"/>
          <w:lang w:val="sr-Cyrl-RS"/>
        </w:rPr>
        <w:t xml:space="preserve"> </w:t>
      </w:r>
      <w:r w:rsidR="008F1DE4" w:rsidRPr="008F1DE4">
        <w:rPr>
          <w:rFonts w:ascii="Arial" w:hAnsi="Arial" w:cs="Arial"/>
          <w:color w:val="000000"/>
          <w:sz w:val="22"/>
          <w:szCs w:val="22"/>
          <w:lang w:val="sr-Cyrl-RS"/>
        </w:rPr>
        <w:t xml:space="preserve">у Батуловцу               </w:t>
      </w:r>
      <w:r w:rsidRPr="00B601D4">
        <w:rPr>
          <w:rFonts w:ascii="Arial" w:hAnsi="Arial" w:cs="Arial"/>
          <w:color w:val="000000"/>
          <w:sz w:val="22"/>
          <w:szCs w:val="22"/>
          <w:lang w:val="en-US"/>
        </w:rPr>
        <w:t xml:space="preserve">налази се на траси Државног пута IБ реда 39 на територији катастарске општине Батуловце. </w:t>
      </w:r>
    </w:p>
    <w:p w14:paraId="16F02C1F" w14:textId="77777777" w:rsidR="00B601D4" w:rsidRPr="00B601D4" w:rsidRDefault="00B601D4" w:rsidP="00B601D4">
      <w:pPr>
        <w:ind w:firstLine="567"/>
        <w:jc w:val="both"/>
        <w:rPr>
          <w:rFonts w:ascii="Arial" w:hAnsi="Arial" w:cs="Arial"/>
          <w:color w:val="000000"/>
          <w:sz w:val="22"/>
          <w:szCs w:val="22"/>
          <w:lang w:val="en-US"/>
        </w:rPr>
      </w:pPr>
      <w:r w:rsidRPr="00B601D4">
        <w:rPr>
          <w:rFonts w:ascii="Arial" w:hAnsi="Arial" w:cs="Arial"/>
          <w:color w:val="000000"/>
          <w:sz w:val="22"/>
          <w:szCs w:val="22"/>
          <w:lang w:val="en-US"/>
        </w:rPr>
        <w:t>У обухвату плана су следеће катастарске парцеле:</w:t>
      </w:r>
    </w:p>
    <w:p w14:paraId="16D96899" w14:textId="77777777" w:rsidR="00B601D4" w:rsidRPr="00B601D4" w:rsidRDefault="00B601D4" w:rsidP="00B601D4">
      <w:pPr>
        <w:ind w:firstLine="567"/>
        <w:jc w:val="both"/>
        <w:rPr>
          <w:rFonts w:ascii="Arial" w:hAnsi="Arial" w:cs="Arial"/>
          <w:color w:val="000000"/>
          <w:sz w:val="22"/>
          <w:szCs w:val="22"/>
          <w:lang w:val="en-US"/>
        </w:rPr>
      </w:pPr>
      <w:r w:rsidRPr="00B601D4">
        <w:rPr>
          <w:rFonts w:ascii="Arial" w:hAnsi="Arial" w:cs="Arial"/>
          <w:color w:val="000000"/>
          <w:sz w:val="22"/>
          <w:szCs w:val="22"/>
          <w:lang w:val="en-US"/>
        </w:rPr>
        <w:t>План обухвата следеће катастарске парцеле:</w:t>
      </w:r>
    </w:p>
    <w:p w14:paraId="2D8E7D11" w14:textId="77777777" w:rsidR="009543AF" w:rsidRDefault="00B601D4" w:rsidP="009543AF">
      <w:pPr>
        <w:ind w:firstLine="567"/>
        <w:jc w:val="both"/>
        <w:rPr>
          <w:rFonts w:ascii="Arial" w:hAnsi="Arial" w:cs="Arial"/>
          <w:color w:val="000000"/>
          <w:sz w:val="22"/>
          <w:szCs w:val="22"/>
          <w:lang w:val="en-US"/>
        </w:rPr>
      </w:pPr>
      <w:r w:rsidRPr="00B601D4">
        <w:rPr>
          <w:rFonts w:ascii="Arial" w:hAnsi="Arial" w:cs="Arial"/>
          <w:color w:val="000000"/>
          <w:sz w:val="22"/>
          <w:szCs w:val="22"/>
          <w:lang w:val="en-US"/>
        </w:rPr>
        <w:lastRenderedPageBreak/>
        <w:t>•</w:t>
      </w:r>
      <w:r w:rsidRPr="00B601D4">
        <w:rPr>
          <w:rFonts w:ascii="Arial" w:hAnsi="Arial" w:cs="Arial"/>
          <w:color w:val="000000"/>
          <w:sz w:val="22"/>
          <w:szCs w:val="22"/>
          <w:lang w:val="en-US"/>
        </w:rPr>
        <w:tab/>
      </w:r>
      <w:r w:rsidR="009543AF" w:rsidRPr="009543AF">
        <w:rPr>
          <w:rFonts w:ascii="Arial" w:hAnsi="Arial" w:cs="Arial"/>
          <w:color w:val="000000"/>
          <w:sz w:val="22"/>
          <w:szCs w:val="22"/>
          <w:lang w:val="en-US"/>
        </w:rPr>
        <w:t>Целе к.п. бр. 771/1, 778/1, 770/1, 780, 914/1, 913, 914/2, 912, 915/1, 792/2, 915/2, 911, 792/1, 783, 926, 916/1, 784/1, 784/2, 785/5, 791, 785/4, 917, 785/3, 785/2, 782/1, 785/1, 905/2, 905/3, 786, 918, 904, 787, 906, 927, 907, 788/2, 925, 781, 908/2, 908/1, 919, 788/1, 789, 769/3, 769/1, 769/2, 909, 910, 768, 920/1, 900, 901/1, 903/1, 920/2, 901/2, 790, 921, 922, 947/3, 923, 947/2, 947/1, 905/4, 905/5, 980/2, 924</w:t>
      </w:r>
    </w:p>
    <w:p w14:paraId="4E60B397" w14:textId="77777777" w:rsidR="009543AF" w:rsidRPr="009543AF" w:rsidRDefault="009543AF" w:rsidP="009543AF">
      <w:pPr>
        <w:ind w:firstLine="567"/>
        <w:jc w:val="both"/>
        <w:rPr>
          <w:rFonts w:ascii="Arial" w:hAnsi="Arial" w:cs="Arial"/>
          <w:color w:val="000000"/>
          <w:sz w:val="22"/>
          <w:szCs w:val="22"/>
          <w:lang w:val="en-US"/>
        </w:rPr>
      </w:pPr>
    </w:p>
    <w:p w14:paraId="6ED68D75" w14:textId="77777777" w:rsidR="00B601D4" w:rsidRDefault="009543AF" w:rsidP="009543AF">
      <w:pPr>
        <w:ind w:firstLine="567"/>
        <w:jc w:val="both"/>
        <w:rPr>
          <w:rFonts w:ascii="Arial" w:hAnsi="Arial" w:cs="Arial"/>
          <w:color w:val="000000"/>
          <w:sz w:val="22"/>
          <w:szCs w:val="22"/>
          <w:lang w:val="en-US"/>
        </w:rPr>
      </w:pPr>
      <w:r w:rsidRPr="009543AF">
        <w:rPr>
          <w:rFonts w:ascii="Arial" w:hAnsi="Arial" w:cs="Arial"/>
          <w:color w:val="000000"/>
          <w:sz w:val="22"/>
          <w:szCs w:val="22"/>
          <w:lang w:val="en-US"/>
        </w:rPr>
        <w:t>Делове к.п. бр. 765/1, 775, 776, 777, 765/2, 767/1, 782/2, 794, 793, 807, 810, 811, 808, 1770, 899, 902, 765/5, 903/2, 1775, 1774, 878, 760/5</w:t>
      </w:r>
    </w:p>
    <w:p w14:paraId="37FDA708" w14:textId="77777777" w:rsidR="009543AF" w:rsidRPr="00B601D4" w:rsidRDefault="009543AF" w:rsidP="009543AF">
      <w:pPr>
        <w:ind w:firstLine="567"/>
        <w:jc w:val="both"/>
        <w:rPr>
          <w:rFonts w:ascii="Arial" w:hAnsi="Arial" w:cs="Arial"/>
          <w:color w:val="000000"/>
          <w:sz w:val="22"/>
          <w:szCs w:val="22"/>
          <w:lang w:val="en-US"/>
        </w:rPr>
      </w:pPr>
    </w:p>
    <w:p w14:paraId="18FDBC8B" w14:textId="77777777" w:rsidR="00094207" w:rsidRPr="009543AF" w:rsidRDefault="009543AF" w:rsidP="00B601D4">
      <w:pPr>
        <w:ind w:firstLine="567"/>
        <w:jc w:val="both"/>
        <w:rPr>
          <w:rFonts w:ascii="Arial" w:hAnsi="Arial" w:cs="Arial"/>
          <w:sz w:val="22"/>
          <w:szCs w:val="22"/>
          <w:lang w:val="en-US"/>
        </w:rPr>
      </w:pPr>
      <w:r w:rsidRPr="009543AF">
        <w:rPr>
          <w:rFonts w:ascii="Arial" w:hAnsi="Arial" w:cs="Arial"/>
          <w:color w:val="000000"/>
          <w:sz w:val="22"/>
          <w:szCs w:val="22"/>
          <w:lang w:val="en-US"/>
        </w:rPr>
        <w:t xml:space="preserve">Граница плана креће на тромеђи к.п. бр. 771/1, 1770 и 772 и иде у смеру казаљке на сату пратећи границу к.п. бр. 771/1, 780, па границу к.п. бр. 782/2 у дужини од око 30 метара, потом се ломи, пресеца к.п. бр. 782/2 па наставља границом к.п. бр. 783, ломи се пресеца  к.п. бр. 778/1, 777, 776, 775, па иде границом к.п. бр. 775, пресеца к.п. бр. 1770, 811, 810, 808, 807, па продужава границом к.п. бр. 807, 793, ломи се па пресеца к.п. бр. 793, 899, 902, 903/2, па наставља границом к.п. бр. 904, 905/3, 9013, 914/1, 878, ломи се, пресеца к.п. бр. 878, па продужава границом к.п. бр. 926, 927, 947/2, а онда пресеца к.п. бр. 1774. Продужава границом к.п. бр. 1774, 1798, 1774, 1775, ломи се, пресеца к.п. бр. 1775, па прати планирану регулацију пута ка северу и иде кроз к.п. бр. 765/5, 765/2, 765/1, ломи се и пресеца к.п. </w:t>
      </w:r>
      <w:r w:rsidRPr="009543AF">
        <w:rPr>
          <w:rFonts w:ascii="Arial" w:hAnsi="Arial" w:cs="Arial"/>
          <w:sz w:val="22"/>
          <w:szCs w:val="22"/>
          <w:lang w:val="en-US"/>
        </w:rPr>
        <w:t>бр. 1782/1, па прати границу к.п. бр. 767/1, 770/1, па границом к.п. бр.  771/1стиже до тромеђе к.п. бр. 771/1, 1770 и 772  одакле је опис и почео.</w:t>
      </w:r>
    </w:p>
    <w:p w14:paraId="5936E3C8" w14:textId="77777777" w:rsidR="009543AF" w:rsidRPr="009543AF" w:rsidRDefault="009543AF" w:rsidP="00B601D4">
      <w:pPr>
        <w:ind w:firstLine="567"/>
        <w:jc w:val="both"/>
        <w:rPr>
          <w:rFonts w:ascii="Arial" w:hAnsi="Arial" w:cs="Arial"/>
          <w:sz w:val="22"/>
          <w:szCs w:val="22"/>
          <w:lang w:val="sr-Cyrl-RS"/>
        </w:rPr>
      </w:pPr>
    </w:p>
    <w:p w14:paraId="29CD4DD8" w14:textId="77777777" w:rsidR="00B601D4" w:rsidRPr="009543AF" w:rsidRDefault="00B601D4" w:rsidP="00B601D4">
      <w:pPr>
        <w:ind w:firstLine="567"/>
        <w:jc w:val="both"/>
        <w:rPr>
          <w:rFonts w:ascii="Arial" w:hAnsi="Arial" w:cs="Arial"/>
          <w:sz w:val="22"/>
          <w:szCs w:val="22"/>
          <w:lang w:val="en-US"/>
        </w:rPr>
      </w:pPr>
      <w:r w:rsidRPr="009543AF">
        <w:rPr>
          <w:rFonts w:ascii="Arial" w:hAnsi="Arial" w:cs="Arial"/>
          <w:sz w:val="22"/>
          <w:szCs w:val="22"/>
          <w:lang w:val="en-US"/>
        </w:rPr>
        <w:t>Све наведене парцеле налазе се у све у КО Батуловце.</w:t>
      </w:r>
    </w:p>
    <w:p w14:paraId="4430174F" w14:textId="77777777" w:rsidR="00B601D4" w:rsidRPr="009543AF" w:rsidRDefault="00B601D4" w:rsidP="00B601D4">
      <w:pPr>
        <w:ind w:firstLine="567"/>
        <w:jc w:val="both"/>
        <w:rPr>
          <w:rFonts w:ascii="Arial" w:hAnsi="Arial" w:cs="Arial"/>
          <w:sz w:val="22"/>
          <w:szCs w:val="22"/>
          <w:lang w:val="en-US"/>
        </w:rPr>
      </w:pPr>
      <w:r w:rsidRPr="009543AF">
        <w:rPr>
          <w:rFonts w:ascii="Arial" w:hAnsi="Arial" w:cs="Arial"/>
          <w:sz w:val="22"/>
          <w:szCs w:val="22"/>
          <w:lang w:val="en-US"/>
        </w:rPr>
        <w:t xml:space="preserve">Површина Плана износи </w:t>
      </w:r>
      <w:r w:rsidR="009543AF" w:rsidRPr="009543AF">
        <w:rPr>
          <w:rFonts w:ascii="Arial" w:hAnsi="Arial" w:cs="Arial"/>
          <w:sz w:val="22"/>
          <w:szCs w:val="22"/>
          <w:lang w:val="en-US"/>
        </w:rPr>
        <w:t>28.51</w:t>
      </w:r>
      <w:r w:rsidRPr="009543AF">
        <w:rPr>
          <w:rFonts w:ascii="Arial" w:hAnsi="Arial" w:cs="Arial"/>
          <w:sz w:val="22"/>
          <w:szCs w:val="22"/>
          <w:lang w:val="en-US"/>
        </w:rPr>
        <w:t xml:space="preserve"> ha.</w:t>
      </w:r>
    </w:p>
    <w:p w14:paraId="03FB0240" w14:textId="77777777" w:rsidR="00B601D4" w:rsidRPr="00B601D4" w:rsidRDefault="00B601D4" w:rsidP="00B601D4">
      <w:pPr>
        <w:ind w:firstLine="567"/>
        <w:jc w:val="both"/>
        <w:rPr>
          <w:rFonts w:ascii="Arial" w:hAnsi="Arial" w:cs="Arial"/>
          <w:color w:val="000000"/>
          <w:sz w:val="22"/>
          <w:szCs w:val="22"/>
          <w:lang w:val="en-US"/>
        </w:rPr>
      </w:pPr>
    </w:p>
    <w:p w14:paraId="4F920ED7" w14:textId="77777777" w:rsidR="000E6FCD" w:rsidRDefault="00B601D4" w:rsidP="00B601D4">
      <w:pPr>
        <w:ind w:firstLine="567"/>
        <w:jc w:val="both"/>
        <w:rPr>
          <w:rFonts w:ascii="Arial" w:hAnsi="Arial" w:cs="Arial"/>
          <w:color w:val="000000"/>
          <w:sz w:val="22"/>
          <w:szCs w:val="22"/>
          <w:lang w:val="en-US"/>
        </w:rPr>
      </w:pPr>
      <w:r w:rsidRPr="00B601D4">
        <w:rPr>
          <w:rFonts w:ascii="Arial" w:hAnsi="Arial" w:cs="Arial"/>
          <w:color w:val="000000"/>
          <w:sz w:val="22"/>
          <w:szCs w:val="22"/>
          <w:lang w:val="en-US"/>
        </w:rPr>
        <w:t>У случају неког неслагања описа и графичког прилога важи графички прилог бр.1 „Катастарско-топографски план са границом плана“.</w:t>
      </w:r>
    </w:p>
    <w:p w14:paraId="315033C9" w14:textId="77777777" w:rsidR="00B601D4" w:rsidRDefault="00B601D4" w:rsidP="00B601D4">
      <w:pPr>
        <w:jc w:val="both"/>
        <w:rPr>
          <w:rFonts w:ascii="Arial" w:hAnsi="Arial" w:cs="Arial"/>
          <w:sz w:val="22"/>
          <w:szCs w:val="22"/>
          <w:lang w:val="sr-Cyrl-RS"/>
        </w:rPr>
      </w:pPr>
    </w:p>
    <w:p w14:paraId="6CDF6C26" w14:textId="77777777" w:rsidR="002533BB" w:rsidRPr="000E6FCD" w:rsidRDefault="002533BB" w:rsidP="00B601D4">
      <w:pPr>
        <w:jc w:val="both"/>
        <w:rPr>
          <w:rFonts w:ascii="Arial" w:hAnsi="Arial" w:cs="Arial"/>
          <w:sz w:val="22"/>
          <w:szCs w:val="22"/>
          <w:lang w:val="sr-Cyrl-RS"/>
        </w:rPr>
      </w:pPr>
    </w:p>
    <w:p w14:paraId="5244EE9B" w14:textId="77777777" w:rsidR="001D21FC" w:rsidRPr="003B2F7B" w:rsidRDefault="001D21FC" w:rsidP="001D21FC">
      <w:pPr>
        <w:pStyle w:val="Heading3"/>
      </w:pPr>
      <w:bookmarkStart w:id="5" w:name="_Toc531943039"/>
      <w:r w:rsidRPr="003B2F7B">
        <w:t>ИЗВОД ИЗ ПЛАНСКЕ ДОКУМЕНТАЦИЈЕ ВИШЕГ РЕДА</w:t>
      </w:r>
      <w:bookmarkEnd w:id="5"/>
    </w:p>
    <w:p w14:paraId="39829370" w14:textId="77777777" w:rsidR="001D21FC" w:rsidRPr="002D11F3" w:rsidRDefault="001D21FC" w:rsidP="001D21FC">
      <w:pPr>
        <w:rPr>
          <w:highlight w:val="yellow"/>
          <w:lang w:val="sr-Cyrl-RS"/>
        </w:rPr>
      </w:pPr>
    </w:p>
    <w:p w14:paraId="615F1570" w14:textId="77777777" w:rsidR="00F15A5D" w:rsidRPr="008F1DE4" w:rsidRDefault="00F15A5D" w:rsidP="002D11F3">
      <w:pPr>
        <w:pStyle w:val="Style1"/>
        <w:tabs>
          <w:tab w:val="left" w:pos="0"/>
        </w:tabs>
        <w:ind w:right="355" w:firstLine="540"/>
        <w:rPr>
          <w:rFonts w:cs="Arial"/>
          <w:sz w:val="22"/>
          <w:szCs w:val="22"/>
          <w:lang w:val="sr-Cyrl-RS"/>
        </w:rPr>
      </w:pPr>
      <w:r w:rsidRPr="002D11F3">
        <w:rPr>
          <w:rFonts w:cs="Arial"/>
          <w:sz w:val="22"/>
          <w:szCs w:val="22"/>
          <w:lang w:val="sr-Cyrl-RS" w:eastAsia="x-none"/>
        </w:rPr>
        <w:t xml:space="preserve">Плански основ за израду </w:t>
      </w:r>
      <w:r w:rsidR="002D11F3" w:rsidRPr="002D11F3">
        <w:rPr>
          <w:rFonts w:cs="Arial"/>
          <w:sz w:val="22"/>
          <w:szCs w:val="22"/>
          <w:lang w:val="en-US"/>
        </w:rPr>
        <w:t>План</w:t>
      </w:r>
      <w:r w:rsidR="002D11F3" w:rsidRPr="002D11F3">
        <w:rPr>
          <w:rFonts w:cs="Arial"/>
          <w:sz w:val="22"/>
          <w:szCs w:val="22"/>
          <w:lang w:val="sr-Cyrl-RS"/>
        </w:rPr>
        <w:t>а</w:t>
      </w:r>
      <w:r w:rsidR="002D11F3" w:rsidRPr="002D11F3">
        <w:rPr>
          <w:rFonts w:cs="Arial"/>
          <w:sz w:val="22"/>
          <w:szCs w:val="22"/>
          <w:lang w:val="en-US"/>
        </w:rPr>
        <w:t xml:space="preserve"> детаљне регулације за из</w:t>
      </w:r>
      <w:r w:rsidR="008F1DE4">
        <w:rPr>
          <w:rFonts w:cs="Arial"/>
          <w:sz w:val="22"/>
          <w:szCs w:val="22"/>
          <w:lang w:val="en-US"/>
        </w:rPr>
        <w:t>градњу радне зоне БАТУЛОВЦЕ 1</w:t>
      </w:r>
      <w:r w:rsidR="008F1DE4">
        <w:rPr>
          <w:rFonts w:cs="Arial"/>
          <w:sz w:val="22"/>
          <w:szCs w:val="22"/>
          <w:lang w:val="sr-Cyrl-RS"/>
        </w:rPr>
        <w:t xml:space="preserve">, у Батуловцу </w:t>
      </w:r>
      <w:r w:rsidRPr="002D11F3">
        <w:rPr>
          <w:rFonts w:cs="Arial"/>
          <w:sz w:val="22"/>
          <w:szCs w:val="22"/>
          <w:lang w:val="sr-Cyrl-RS" w:eastAsia="x-none"/>
        </w:rPr>
        <w:t xml:space="preserve">је </w:t>
      </w:r>
      <w:r w:rsidR="002D11F3" w:rsidRPr="002D11F3">
        <w:rPr>
          <w:rFonts w:cs="Arial"/>
          <w:sz w:val="22"/>
          <w:szCs w:val="22"/>
          <w:lang w:val="sr-Cyrl-RS" w:eastAsia="x-none"/>
        </w:rPr>
        <w:tab/>
        <w:t xml:space="preserve">Просторни план општине Власотинце (’’Службени гласник града Лесковца бр. 31/11). </w:t>
      </w:r>
      <w:r w:rsidRPr="002D11F3">
        <w:rPr>
          <w:rFonts w:cs="Arial"/>
          <w:sz w:val="22"/>
          <w:szCs w:val="22"/>
          <w:lang w:val="sr-Cyrl-RS" w:eastAsia="x-none"/>
        </w:rPr>
        <w:t xml:space="preserve">Планска решења дефинисана у Просторном плану </w:t>
      </w:r>
      <w:r w:rsidR="002D11F3" w:rsidRPr="002D11F3">
        <w:rPr>
          <w:rFonts w:cs="Arial"/>
          <w:sz w:val="22"/>
          <w:szCs w:val="22"/>
          <w:lang w:val="sr-Cyrl-RS" w:eastAsia="x-none"/>
        </w:rPr>
        <w:t>општине Власотинце</w:t>
      </w:r>
      <w:r w:rsidRPr="002D11F3">
        <w:rPr>
          <w:rFonts w:cs="Arial"/>
          <w:sz w:val="22"/>
          <w:szCs w:val="22"/>
          <w:lang w:val="sr-Cyrl-RS" w:eastAsia="x-none"/>
        </w:rPr>
        <w:t xml:space="preserve"> су обавезујућа за израду Плана детаљне регулације</w:t>
      </w:r>
      <w:r w:rsidR="002D11F3" w:rsidRPr="002D11F3">
        <w:rPr>
          <w:rFonts w:cs="Arial"/>
          <w:sz w:val="22"/>
          <w:szCs w:val="22"/>
          <w:lang w:val="sr-Cyrl-RS" w:eastAsia="x-none"/>
        </w:rPr>
        <w:t xml:space="preserve"> за изградњу</w:t>
      </w:r>
      <w:r w:rsidRPr="002D11F3">
        <w:rPr>
          <w:rFonts w:cs="Arial"/>
          <w:sz w:val="22"/>
          <w:szCs w:val="22"/>
          <w:lang w:val="sr-Cyrl-RS" w:eastAsia="x-none"/>
        </w:rPr>
        <w:t xml:space="preserve"> </w:t>
      </w:r>
      <w:r w:rsidR="008F1DE4">
        <w:rPr>
          <w:rFonts w:cs="Arial"/>
          <w:sz w:val="22"/>
          <w:szCs w:val="22"/>
          <w:lang w:val="en-US"/>
        </w:rPr>
        <w:t>радне зоне БАТУЛОВЦЕ 1</w:t>
      </w:r>
      <w:r w:rsidR="008F1DE4">
        <w:rPr>
          <w:rFonts w:cs="Arial"/>
          <w:sz w:val="22"/>
          <w:szCs w:val="22"/>
          <w:lang w:val="sr-Cyrl-RS"/>
        </w:rPr>
        <w:t>, у Батуловцу.</w:t>
      </w:r>
    </w:p>
    <w:p w14:paraId="17C65D28" w14:textId="77777777" w:rsidR="00837426" w:rsidRPr="002D11F3" w:rsidRDefault="00837426" w:rsidP="002D11F3">
      <w:pPr>
        <w:pStyle w:val="Style1"/>
        <w:tabs>
          <w:tab w:val="left" w:pos="0"/>
        </w:tabs>
        <w:ind w:right="355" w:firstLine="540"/>
        <w:rPr>
          <w:rFonts w:cs="Arial"/>
          <w:sz w:val="22"/>
          <w:szCs w:val="22"/>
          <w:lang w:val="sr-Cyrl-RS"/>
        </w:rPr>
      </w:pPr>
    </w:p>
    <w:p w14:paraId="2FF0777D" w14:textId="77777777" w:rsidR="00DF1786" w:rsidRPr="00DF1786" w:rsidRDefault="00DF1786" w:rsidP="008F1DE4">
      <w:pPr>
        <w:pStyle w:val="Heading4"/>
        <w:tabs>
          <w:tab w:val="clear" w:pos="2559"/>
          <w:tab w:val="num" w:pos="851"/>
        </w:tabs>
        <w:ind w:left="993" w:hanging="426"/>
      </w:pPr>
      <w:r w:rsidRPr="00DF1786">
        <w:t>Просторни план општине Власотинце (’’Службени гласник града Лесковца бр. 31/11)</w:t>
      </w:r>
    </w:p>
    <w:p w14:paraId="3724B37A" w14:textId="77777777" w:rsidR="00F15A5D" w:rsidRPr="00713367" w:rsidRDefault="00F15A5D" w:rsidP="00F15A5D">
      <w:pPr>
        <w:widowControl w:val="0"/>
        <w:shd w:val="clear" w:color="auto" w:fill="FFFFFF"/>
        <w:autoSpaceDE w:val="0"/>
        <w:autoSpaceDN w:val="0"/>
        <w:adjustRightInd w:val="0"/>
        <w:jc w:val="both"/>
        <w:rPr>
          <w:rFonts w:ascii="Arial" w:hAnsi="Arial" w:cs="Arial"/>
          <w:color w:val="FF0000"/>
          <w:sz w:val="22"/>
          <w:szCs w:val="22"/>
          <w:lang w:val="sr-Cyrl-RS"/>
        </w:rPr>
      </w:pPr>
    </w:p>
    <w:p w14:paraId="16062A96" w14:textId="77777777" w:rsidR="00DF1786" w:rsidRDefault="00DF1786" w:rsidP="00DF1786">
      <w:pPr>
        <w:autoSpaceDE w:val="0"/>
        <w:autoSpaceDN w:val="0"/>
        <w:adjustRightInd w:val="0"/>
        <w:ind w:firstLine="567"/>
        <w:jc w:val="both"/>
        <w:rPr>
          <w:rFonts w:ascii="Arial" w:hAnsi="Arial" w:cs="Arial"/>
          <w:sz w:val="22"/>
          <w:szCs w:val="22"/>
        </w:rPr>
      </w:pPr>
      <w:r w:rsidRPr="008C032F">
        <w:rPr>
          <w:rFonts w:ascii="Arial" w:hAnsi="Arial" w:cs="Arial"/>
          <w:sz w:val="22"/>
          <w:szCs w:val="22"/>
        </w:rPr>
        <w:t>Oпштина Власотинце припада категорији најнеразвијенијих подручја у Србији, са</w:t>
      </w:r>
      <w:r>
        <w:rPr>
          <w:rFonts w:ascii="Arial" w:hAnsi="Arial" w:cs="Arial"/>
          <w:sz w:val="22"/>
          <w:szCs w:val="22"/>
        </w:rPr>
        <w:t xml:space="preserve"> </w:t>
      </w:r>
      <w:r w:rsidRPr="008C032F">
        <w:rPr>
          <w:rFonts w:ascii="Arial" w:hAnsi="Arial" w:cs="Arial"/>
          <w:sz w:val="22"/>
          <w:szCs w:val="22"/>
        </w:rPr>
        <w:t>националним дохотком по становнику од свега 28,2% вредности овог показатеља на</w:t>
      </w:r>
      <w:r>
        <w:rPr>
          <w:rFonts w:ascii="Arial" w:hAnsi="Arial" w:cs="Arial"/>
          <w:sz w:val="22"/>
          <w:szCs w:val="22"/>
        </w:rPr>
        <w:t xml:space="preserve"> </w:t>
      </w:r>
      <w:r w:rsidRPr="008C032F">
        <w:rPr>
          <w:rFonts w:ascii="Arial" w:hAnsi="Arial" w:cs="Arial"/>
          <w:sz w:val="22"/>
          <w:szCs w:val="22"/>
        </w:rPr>
        <w:t>нивоу Републике, рангирана на 154 место од 161 општине. Податак о 5297 запослених у</w:t>
      </w:r>
      <w:r>
        <w:rPr>
          <w:rFonts w:ascii="Arial" w:hAnsi="Arial" w:cs="Arial"/>
          <w:sz w:val="22"/>
          <w:szCs w:val="22"/>
        </w:rPr>
        <w:t xml:space="preserve"> </w:t>
      </w:r>
      <w:r w:rsidRPr="008C032F">
        <w:rPr>
          <w:rFonts w:ascii="Arial" w:hAnsi="Arial" w:cs="Arial"/>
          <w:sz w:val="22"/>
          <w:szCs w:val="22"/>
        </w:rPr>
        <w:t>2008.г., односно низак степен запослености становништва – 169 запослених на 1000</w:t>
      </w:r>
      <w:r>
        <w:rPr>
          <w:rFonts w:ascii="Arial" w:hAnsi="Arial" w:cs="Arial"/>
          <w:sz w:val="22"/>
          <w:szCs w:val="22"/>
        </w:rPr>
        <w:t xml:space="preserve"> </w:t>
      </w:r>
      <w:r w:rsidRPr="008C032F">
        <w:rPr>
          <w:rFonts w:ascii="Arial" w:hAnsi="Arial" w:cs="Arial"/>
          <w:sz w:val="22"/>
          <w:szCs w:val="22"/>
        </w:rPr>
        <w:t>становника и 166 незапослених на 1000 становника, додатно илуструје неразвијеност</w:t>
      </w:r>
      <w:r>
        <w:rPr>
          <w:rFonts w:ascii="Arial" w:hAnsi="Arial" w:cs="Arial"/>
          <w:sz w:val="22"/>
          <w:szCs w:val="22"/>
        </w:rPr>
        <w:t xml:space="preserve"> </w:t>
      </w:r>
      <w:r w:rsidRPr="008C032F">
        <w:rPr>
          <w:rFonts w:ascii="Arial" w:hAnsi="Arial" w:cs="Arial"/>
          <w:sz w:val="22"/>
          <w:szCs w:val="22"/>
        </w:rPr>
        <w:t>општине.</w:t>
      </w:r>
    </w:p>
    <w:p w14:paraId="059C791D" w14:textId="77777777" w:rsidR="00DF1786" w:rsidRDefault="00DF1786" w:rsidP="00DF1786">
      <w:pPr>
        <w:autoSpaceDE w:val="0"/>
        <w:autoSpaceDN w:val="0"/>
        <w:adjustRightInd w:val="0"/>
        <w:ind w:firstLine="567"/>
        <w:jc w:val="both"/>
        <w:rPr>
          <w:rFonts w:ascii="Arial" w:hAnsi="Arial" w:cs="Arial"/>
          <w:sz w:val="22"/>
          <w:szCs w:val="22"/>
        </w:rPr>
      </w:pPr>
    </w:p>
    <w:p w14:paraId="5EDEFEFC" w14:textId="77777777" w:rsidR="00DF1786" w:rsidRPr="008C032F" w:rsidRDefault="00DF1786" w:rsidP="00DF1786">
      <w:pPr>
        <w:autoSpaceDE w:val="0"/>
        <w:autoSpaceDN w:val="0"/>
        <w:adjustRightInd w:val="0"/>
        <w:ind w:firstLine="567"/>
        <w:jc w:val="both"/>
        <w:rPr>
          <w:rFonts w:ascii="Arial" w:hAnsi="Arial" w:cs="Arial"/>
          <w:b/>
          <w:sz w:val="22"/>
          <w:szCs w:val="22"/>
        </w:rPr>
      </w:pPr>
      <w:r w:rsidRPr="008C032F">
        <w:rPr>
          <w:rFonts w:ascii="Arial" w:hAnsi="Arial" w:cs="Arial"/>
          <w:b/>
          <w:sz w:val="22"/>
          <w:szCs w:val="22"/>
        </w:rPr>
        <w:t>Привредне делатности</w:t>
      </w:r>
    </w:p>
    <w:p w14:paraId="2BE90541" w14:textId="77777777" w:rsidR="00DF1786" w:rsidRPr="00DB2840" w:rsidRDefault="00DF1786" w:rsidP="00DF1786">
      <w:pPr>
        <w:autoSpaceDE w:val="0"/>
        <w:autoSpaceDN w:val="0"/>
        <w:adjustRightInd w:val="0"/>
        <w:ind w:firstLine="567"/>
        <w:jc w:val="both"/>
        <w:rPr>
          <w:rFonts w:ascii="Arial" w:hAnsi="Arial" w:cs="Arial"/>
          <w:sz w:val="22"/>
          <w:szCs w:val="22"/>
        </w:rPr>
      </w:pPr>
      <w:r w:rsidRPr="0099732B">
        <w:rPr>
          <w:rFonts w:ascii="Arial" w:hAnsi="Arial" w:cs="Arial"/>
          <w:sz w:val="22"/>
          <w:szCs w:val="22"/>
          <w:lang w:val="sr-Cyrl-RS"/>
        </w:rPr>
        <w:t xml:space="preserve">Индустрија је у процесу транзиције су смањила обим послова, а већина индустријских предузећа су престала са производњом. Данас, мали број нових предузећа се баве финалном производњом – већина се бави примарном прерадом или производњом полуфабриката, па су велики потенцијали слабо искоришћени, а већина пољопривредних производа се пласира на тржиште у свежем стању. Грађевинска индустрија има традицију у производњи грађевинских материјала – производе се опекарски производи, фасадни малтери, префабрикати и др. у МСП. Прехрамбена прерађивачка индустрија директно је </w:t>
      </w:r>
      <w:r w:rsidRPr="0099732B">
        <w:rPr>
          <w:rFonts w:ascii="Arial" w:hAnsi="Arial" w:cs="Arial"/>
          <w:sz w:val="22"/>
          <w:szCs w:val="22"/>
          <w:lang w:val="sr-Cyrl-RS"/>
        </w:rPr>
        <w:lastRenderedPageBreak/>
        <w:t>везана за пољопривреду, која је снабдева основним сировинама, а обавља се млекарска, пекарска, млинарска и кланична производња у малим предузећима. Посебно може да буде значајна производња вина. Заступљена је и конфекцијска производња, развој и производња електронских уређаја, производња намештаја, производња папира и машинска индустрија. Мањи капацитети производног занатства су усмерени на локално тржиште</w:t>
      </w:r>
      <w:r>
        <w:rPr>
          <w:rFonts w:ascii="Arial" w:hAnsi="Arial" w:cs="Arial"/>
          <w:sz w:val="22"/>
          <w:szCs w:val="22"/>
        </w:rPr>
        <w:t>.</w:t>
      </w:r>
    </w:p>
    <w:p w14:paraId="257B642F" w14:textId="77777777" w:rsidR="00DF1786" w:rsidRDefault="00DF1786" w:rsidP="00DF1786">
      <w:pPr>
        <w:autoSpaceDE w:val="0"/>
        <w:autoSpaceDN w:val="0"/>
        <w:adjustRightInd w:val="0"/>
        <w:ind w:firstLine="567"/>
        <w:jc w:val="both"/>
        <w:rPr>
          <w:rFonts w:ascii="Arial" w:hAnsi="Arial" w:cs="Arial"/>
          <w:sz w:val="22"/>
          <w:szCs w:val="22"/>
        </w:rPr>
      </w:pPr>
    </w:p>
    <w:p w14:paraId="09BF2330" w14:textId="77777777" w:rsidR="00DF1786" w:rsidRPr="00DB2840" w:rsidRDefault="00DF1786" w:rsidP="00DF1786">
      <w:pPr>
        <w:autoSpaceDE w:val="0"/>
        <w:autoSpaceDN w:val="0"/>
        <w:adjustRightInd w:val="0"/>
        <w:ind w:firstLine="567"/>
        <w:jc w:val="both"/>
        <w:rPr>
          <w:rFonts w:ascii="Arial" w:hAnsi="Arial" w:cs="Arial"/>
          <w:sz w:val="22"/>
          <w:szCs w:val="22"/>
        </w:rPr>
      </w:pPr>
      <w:r w:rsidRPr="00DB2840">
        <w:rPr>
          <w:rFonts w:ascii="Arial" w:hAnsi="Arial" w:cs="Arial"/>
          <w:sz w:val="22"/>
          <w:szCs w:val="22"/>
        </w:rPr>
        <w:t>Привредни објекти су намењени за обављање примарних (1), секундарних (2) и</w:t>
      </w:r>
      <w:r>
        <w:rPr>
          <w:rFonts w:ascii="Arial" w:hAnsi="Arial" w:cs="Arial"/>
          <w:sz w:val="22"/>
          <w:szCs w:val="22"/>
        </w:rPr>
        <w:t xml:space="preserve"> </w:t>
      </w:r>
      <w:r w:rsidRPr="00DB2840">
        <w:rPr>
          <w:rFonts w:ascii="Arial" w:hAnsi="Arial" w:cs="Arial"/>
          <w:sz w:val="22"/>
          <w:szCs w:val="22"/>
        </w:rPr>
        <w:t>терцијарних (3) делатности, и то:</w:t>
      </w:r>
    </w:p>
    <w:p w14:paraId="04B5A030" w14:textId="77777777" w:rsidR="00DF1786" w:rsidRPr="00000489" w:rsidRDefault="00DF1786" w:rsidP="00DF1786">
      <w:pPr>
        <w:autoSpaceDE w:val="0"/>
        <w:autoSpaceDN w:val="0"/>
        <w:adjustRightInd w:val="0"/>
        <w:ind w:firstLine="567"/>
        <w:jc w:val="both"/>
        <w:rPr>
          <w:rFonts w:ascii="Arial" w:hAnsi="Arial" w:cs="Arial"/>
          <w:sz w:val="22"/>
          <w:szCs w:val="22"/>
        </w:rPr>
      </w:pPr>
      <w:r w:rsidRPr="00DB2840">
        <w:rPr>
          <w:rFonts w:ascii="Arial" w:hAnsi="Arial" w:cs="Arial"/>
          <w:sz w:val="22"/>
          <w:szCs w:val="22"/>
        </w:rPr>
        <w:t>3) трговина на велико и мало и поправка моторних возила (сектор G), саобраћај и</w:t>
      </w:r>
      <w:r>
        <w:rPr>
          <w:rFonts w:ascii="Arial" w:hAnsi="Arial" w:cs="Arial"/>
          <w:sz w:val="22"/>
          <w:szCs w:val="22"/>
        </w:rPr>
        <w:t xml:space="preserve"> </w:t>
      </w:r>
      <w:r w:rsidRPr="00DB2840">
        <w:rPr>
          <w:rFonts w:ascii="Arial" w:hAnsi="Arial" w:cs="Arial"/>
          <w:sz w:val="22"/>
          <w:szCs w:val="22"/>
        </w:rPr>
        <w:t>складиштење (сектор H), услуге смештаја и исхране (сектор I), информисање и</w:t>
      </w:r>
      <w:r>
        <w:rPr>
          <w:rFonts w:ascii="Arial" w:hAnsi="Arial" w:cs="Arial"/>
          <w:sz w:val="22"/>
          <w:szCs w:val="22"/>
        </w:rPr>
        <w:t xml:space="preserve"> </w:t>
      </w:r>
      <w:r w:rsidRPr="00DB2840">
        <w:rPr>
          <w:rFonts w:ascii="Arial" w:hAnsi="Arial" w:cs="Arial"/>
          <w:sz w:val="22"/>
          <w:szCs w:val="22"/>
        </w:rPr>
        <w:t>комуникације (сектор J), финансијске делатности и делатност осигурања (сектор K),</w:t>
      </w:r>
      <w:r>
        <w:rPr>
          <w:rFonts w:ascii="Arial" w:hAnsi="Arial" w:cs="Arial"/>
          <w:sz w:val="22"/>
          <w:szCs w:val="22"/>
        </w:rPr>
        <w:t xml:space="preserve"> </w:t>
      </w:r>
      <w:r w:rsidRPr="00DB2840">
        <w:rPr>
          <w:rFonts w:ascii="Arial" w:hAnsi="Arial" w:cs="Arial"/>
          <w:sz w:val="22"/>
          <w:szCs w:val="22"/>
        </w:rPr>
        <w:t>пословање некретнинама (сектор L), стручне, научне, иновационе и техничке делатности</w:t>
      </w:r>
      <w:r>
        <w:rPr>
          <w:rFonts w:ascii="Arial" w:hAnsi="Arial" w:cs="Arial"/>
          <w:sz w:val="22"/>
          <w:szCs w:val="22"/>
        </w:rPr>
        <w:t xml:space="preserve"> </w:t>
      </w:r>
      <w:r w:rsidRPr="00DB2840">
        <w:rPr>
          <w:rFonts w:ascii="Arial" w:hAnsi="Arial" w:cs="Arial"/>
          <w:sz w:val="22"/>
          <w:szCs w:val="22"/>
        </w:rPr>
        <w:t>(сектор M), административне и помоћне услужне делатности (сектор N), остале услужне</w:t>
      </w:r>
      <w:r>
        <w:rPr>
          <w:rFonts w:ascii="Arial" w:hAnsi="Arial" w:cs="Arial"/>
          <w:sz w:val="22"/>
          <w:szCs w:val="22"/>
        </w:rPr>
        <w:t xml:space="preserve"> </w:t>
      </w:r>
      <w:r w:rsidRPr="00DB2840">
        <w:rPr>
          <w:rFonts w:ascii="Arial" w:hAnsi="Arial" w:cs="Arial"/>
          <w:sz w:val="22"/>
          <w:szCs w:val="22"/>
        </w:rPr>
        <w:t>делатности (сектор S), делатност домаћинства (сектор T) – робне куће, тржни центри,</w:t>
      </w:r>
      <w:r>
        <w:rPr>
          <w:rFonts w:ascii="Arial" w:hAnsi="Arial" w:cs="Arial"/>
          <w:sz w:val="22"/>
          <w:szCs w:val="22"/>
        </w:rPr>
        <w:t xml:space="preserve"> </w:t>
      </w:r>
      <w:r w:rsidRPr="00DB2840">
        <w:rPr>
          <w:rFonts w:ascii="Arial" w:hAnsi="Arial" w:cs="Arial"/>
          <w:sz w:val="22"/>
          <w:szCs w:val="22"/>
        </w:rPr>
        <w:t>маркети, продавнице, откупне станице и др.; аутобуске станице, бензинске и гасне пумпе,</w:t>
      </w:r>
      <w:r>
        <w:rPr>
          <w:rFonts w:ascii="Arial" w:hAnsi="Arial" w:cs="Arial"/>
          <w:sz w:val="22"/>
          <w:szCs w:val="22"/>
        </w:rPr>
        <w:t xml:space="preserve"> </w:t>
      </w:r>
      <w:r w:rsidRPr="00DB2840">
        <w:rPr>
          <w:rFonts w:ascii="Arial" w:hAnsi="Arial" w:cs="Arial"/>
          <w:sz w:val="22"/>
          <w:szCs w:val="22"/>
        </w:rPr>
        <w:t>гараже, сервиси и радионице, путне базе, контролне станице, шпедиције, паркиралишта и</w:t>
      </w:r>
      <w:r>
        <w:rPr>
          <w:rFonts w:ascii="Arial" w:hAnsi="Arial" w:cs="Arial"/>
          <w:sz w:val="22"/>
          <w:szCs w:val="22"/>
        </w:rPr>
        <w:t xml:space="preserve"> </w:t>
      </w:r>
      <w:r w:rsidRPr="00DB2840">
        <w:rPr>
          <w:rFonts w:ascii="Arial" w:hAnsi="Arial" w:cs="Arial"/>
          <w:sz w:val="22"/>
          <w:szCs w:val="22"/>
        </w:rPr>
        <w:t>одморишта, складишта и дистрибутивни центри; хотели, мотели, пансиони, инфо-центри,</w:t>
      </w:r>
      <w:r>
        <w:rPr>
          <w:rFonts w:ascii="Arial" w:hAnsi="Arial" w:cs="Arial"/>
          <w:sz w:val="22"/>
          <w:szCs w:val="22"/>
        </w:rPr>
        <w:t xml:space="preserve"> </w:t>
      </w:r>
      <w:r w:rsidRPr="00DB2840">
        <w:rPr>
          <w:rFonts w:ascii="Arial" w:hAnsi="Arial" w:cs="Arial"/>
          <w:sz w:val="22"/>
          <w:szCs w:val="22"/>
        </w:rPr>
        <w:t>ресторани, кафане, кафе-барови, пивнице и др.; РТВ станице и издавачке куће; банке,</w:t>
      </w:r>
      <w:r>
        <w:rPr>
          <w:rFonts w:ascii="Arial" w:hAnsi="Arial" w:cs="Arial"/>
          <w:sz w:val="22"/>
          <w:szCs w:val="22"/>
        </w:rPr>
        <w:t xml:space="preserve"> </w:t>
      </w:r>
      <w:r w:rsidRPr="00000489">
        <w:rPr>
          <w:rFonts w:ascii="Arial" w:hAnsi="Arial" w:cs="Arial"/>
          <w:sz w:val="22"/>
          <w:szCs w:val="22"/>
        </w:rPr>
        <w:t>мењачнице и осигурања; агенције и бирои; занатски центри, занатске радње и др.</w:t>
      </w:r>
    </w:p>
    <w:p w14:paraId="46CF0A4F" w14:textId="77777777" w:rsidR="00DF1786" w:rsidRPr="00000489" w:rsidRDefault="00DF1786" w:rsidP="00DF1786">
      <w:pPr>
        <w:autoSpaceDE w:val="0"/>
        <w:autoSpaceDN w:val="0"/>
        <w:adjustRightInd w:val="0"/>
        <w:jc w:val="both"/>
        <w:rPr>
          <w:rFonts w:ascii="Arial" w:hAnsi="Arial" w:cs="Arial"/>
          <w:sz w:val="22"/>
          <w:szCs w:val="22"/>
          <w:lang w:val="sr-Cyrl-RS"/>
        </w:rPr>
      </w:pPr>
    </w:p>
    <w:p w14:paraId="0FCB4D5F" w14:textId="77777777" w:rsidR="00DF1786" w:rsidRPr="00000489" w:rsidRDefault="00DF1786" w:rsidP="00DF1786">
      <w:pPr>
        <w:autoSpaceDE w:val="0"/>
        <w:autoSpaceDN w:val="0"/>
        <w:adjustRightInd w:val="0"/>
        <w:jc w:val="both"/>
        <w:rPr>
          <w:rFonts w:ascii="Arial" w:hAnsi="Arial" w:cs="Arial"/>
          <w:b/>
          <w:sz w:val="22"/>
          <w:szCs w:val="22"/>
        </w:rPr>
      </w:pPr>
      <w:r w:rsidRPr="00000489">
        <w:rPr>
          <w:rFonts w:ascii="Arial" w:hAnsi="Arial" w:cs="Arial"/>
          <w:b/>
          <w:sz w:val="22"/>
          <w:szCs w:val="22"/>
          <w:lang w:val="sr-Cyrl-RS"/>
        </w:rPr>
        <w:t>Потенцијали и ограничења за развој привредних делатности</w:t>
      </w:r>
    </w:p>
    <w:p w14:paraId="0563F2BB" w14:textId="77777777" w:rsidR="00DF1786" w:rsidRPr="00000489" w:rsidRDefault="00DF1786" w:rsidP="00DF1786">
      <w:pPr>
        <w:autoSpaceDE w:val="0"/>
        <w:autoSpaceDN w:val="0"/>
        <w:adjustRightInd w:val="0"/>
        <w:jc w:val="both"/>
        <w:rPr>
          <w:rFonts w:ascii="Arial" w:hAnsi="Arial" w:cs="Arial"/>
          <w:b/>
          <w:sz w:val="22"/>
          <w:szCs w:val="22"/>
        </w:rPr>
      </w:pPr>
    </w:p>
    <w:p w14:paraId="6663B2C5" w14:textId="77777777" w:rsidR="00DF1786" w:rsidRPr="00000489" w:rsidRDefault="00DF1786" w:rsidP="00DF1786">
      <w:pPr>
        <w:autoSpaceDE w:val="0"/>
        <w:autoSpaceDN w:val="0"/>
        <w:adjustRightInd w:val="0"/>
        <w:ind w:firstLine="567"/>
        <w:jc w:val="both"/>
        <w:rPr>
          <w:rFonts w:ascii="Arial" w:hAnsi="Arial" w:cs="Arial"/>
          <w:sz w:val="22"/>
          <w:szCs w:val="22"/>
          <w:lang w:val="sr-Cyrl-RS"/>
        </w:rPr>
      </w:pPr>
      <w:r w:rsidRPr="00000489">
        <w:rPr>
          <w:rFonts w:ascii="Arial" w:hAnsi="Arial" w:cs="Arial"/>
          <w:sz w:val="22"/>
          <w:szCs w:val="22"/>
          <w:lang w:val="sr-Cyrl-RS"/>
        </w:rPr>
        <w:t>Потенцијали у области пољопривреде: традиција и афинитет становништва према</w:t>
      </w:r>
      <w:r w:rsidRPr="00000489">
        <w:rPr>
          <w:rFonts w:ascii="Arial" w:hAnsi="Arial" w:cs="Arial"/>
          <w:sz w:val="22"/>
          <w:szCs w:val="22"/>
        </w:rPr>
        <w:t xml:space="preserve"> </w:t>
      </w:r>
      <w:r w:rsidRPr="00000489">
        <w:rPr>
          <w:rFonts w:ascii="Arial" w:hAnsi="Arial" w:cs="Arial"/>
          <w:sz w:val="22"/>
          <w:szCs w:val="22"/>
          <w:lang w:val="sr-Cyrl-RS"/>
        </w:rPr>
        <w:t>пољопривреди, посебно у виноградарству, воћарству и повртарству; оснивање фaрми</w:t>
      </w:r>
      <w:r w:rsidRPr="00000489">
        <w:rPr>
          <w:rFonts w:ascii="Arial" w:hAnsi="Arial" w:cs="Arial"/>
          <w:sz w:val="22"/>
          <w:szCs w:val="22"/>
        </w:rPr>
        <w:t xml:space="preserve"> </w:t>
      </w:r>
      <w:r w:rsidRPr="00000489">
        <w:rPr>
          <w:rFonts w:ascii="Arial" w:hAnsi="Arial" w:cs="Arial"/>
          <w:sz w:val="22"/>
          <w:szCs w:val="22"/>
          <w:lang w:val="sr-Cyrl-RS"/>
        </w:rPr>
        <w:t>укључeних у тржишнo aтрaктивнe прoгрaмe прoизвoдњe eксклузивнe хрaнe; разноврсна</w:t>
      </w:r>
      <w:r w:rsidRPr="00000489">
        <w:rPr>
          <w:rFonts w:ascii="Arial" w:hAnsi="Arial" w:cs="Arial"/>
          <w:sz w:val="22"/>
          <w:szCs w:val="22"/>
        </w:rPr>
        <w:t xml:space="preserve"> </w:t>
      </w:r>
      <w:r w:rsidRPr="00000489">
        <w:rPr>
          <w:rFonts w:ascii="Arial" w:hAnsi="Arial" w:cs="Arial"/>
          <w:sz w:val="22"/>
          <w:szCs w:val="22"/>
          <w:lang w:val="sr-Cyrl-RS"/>
        </w:rPr>
        <w:t>производња у стакленицима; сaкупљaњe пeчурaкa, лeкoвитoг биљa и шумских плoдoвa и</w:t>
      </w:r>
      <w:r w:rsidRPr="00000489">
        <w:rPr>
          <w:rFonts w:ascii="Arial" w:hAnsi="Arial" w:cs="Arial"/>
          <w:sz w:val="22"/>
          <w:szCs w:val="22"/>
        </w:rPr>
        <w:t xml:space="preserve"> </w:t>
      </w:r>
      <w:r w:rsidRPr="00000489">
        <w:rPr>
          <w:rFonts w:ascii="Arial" w:hAnsi="Arial" w:cs="Arial"/>
          <w:sz w:val="22"/>
          <w:szCs w:val="22"/>
          <w:lang w:val="sr-Cyrl-RS"/>
        </w:rPr>
        <w:t>сл.; полифункционални и рурални развој подручја; у водопривреди: р. Власина са развијеном</w:t>
      </w:r>
      <w:r w:rsidRPr="00000489">
        <w:rPr>
          <w:rFonts w:ascii="Arial" w:hAnsi="Arial" w:cs="Arial"/>
          <w:sz w:val="22"/>
          <w:szCs w:val="22"/>
        </w:rPr>
        <w:t xml:space="preserve"> </w:t>
      </w:r>
      <w:r w:rsidRPr="00000489">
        <w:rPr>
          <w:rFonts w:ascii="Arial" w:hAnsi="Arial" w:cs="Arial"/>
          <w:sz w:val="22"/>
          <w:szCs w:val="22"/>
          <w:lang w:val="sr-Cyrl-RS"/>
        </w:rPr>
        <w:t>мрежом површинских токова и већим бројем природних извора пукотинског типа;</w:t>
      </w:r>
      <w:r w:rsidRPr="00000489">
        <w:rPr>
          <w:rFonts w:ascii="Arial" w:hAnsi="Arial" w:cs="Arial"/>
          <w:sz w:val="22"/>
          <w:szCs w:val="22"/>
        </w:rPr>
        <w:t xml:space="preserve"> </w:t>
      </w:r>
      <w:r w:rsidRPr="00A9071B">
        <w:rPr>
          <w:rFonts w:ascii="Arial" w:hAnsi="Arial" w:cs="Arial"/>
          <w:sz w:val="22"/>
          <w:szCs w:val="22"/>
          <w:lang w:val="sr-Cyrl-RS"/>
        </w:rPr>
        <w:t>у области</w:t>
      </w:r>
      <w:r w:rsidRPr="00000489">
        <w:rPr>
          <w:rFonts w:ascii="Arial" w:hAnsi="Arial" w:cs="Arial"/>
          <w:sz w:val="22"/>
          <w:szCs w:val="22"/>
        </w:rPr>
        <w:t xml:space="preserve"> </w:t>
      </w:r>
      <w:r w:rsidRPr="00000489">
        <w:rPr>
          <w:rFonts w:ascii="Arial" w:hAnsi="Arial" w:cs="Arial"/>
          <w:sz w:val="22"/>
          <w:szCs w:val="22"/>
          <w:lang w:val="sr-Cyrl-RS"/>
        </w:rPr>
        <w:t>развоја индустрије свих грана, мануфактурне и занатске производње: постојеће</w:t>
      </w:r>
      <w:r w:rsidRPr="00000489">
        <w:rPr>
          <w:rFonts w:ascii="Arial" w:hAnsi="Arial" w:cs="Arial"/>
          <w:sz w:val="22"/>
          <w:szCs w:val="22"/>
        </w:rPr>
        <w:t xml:space="preserve"> </w:t>
      </w:r>
      <w:r w:rsidRPr="00000489">
        <w:rPr>
          <w:rFonts w:ascii="Arial" w:hAnsi="Arial" w:cs="Arial"/>
          <w:sz w:val="22"/>
          <w:szCs w:val="22"/>
          <w:lang w:val="sr-Cyrl-RS"/>
        </w:rPr>
        <w:t>неизграђене површине уз значајне саобраћајне правце, посебно са западне стране</w:t>
      </w:r>
      <w:r w:rsidRPr="00000489">
        <w:rPr>
          <w:rFonts w:ascii="Arial" w:hAnsi="Arial" w:cs="Arial"/>
          <w:sz w:val="22"/>
          <w:szCs w:val="22"/>
        </w:rPr>
        <w:t xml:space="preserve"> </w:t>
      </w:r>
      <w:r w:rsidRPr="00000489">
        <w:rPr>
          <w:rFonts w:ascii="Arial" w:hAnsi="Arial" w:cs="Arial"/>
          <w:sz w:val="22"/>
          <w:szCs w:val="22"/>
          <w:lang w:val="sr-Cyrl-RS"/>
        </w:rPr>
        <w:t>Власотинца, пружају могућност за даљи развој нових производних система (greenfield</w:t>
      </w:r>
      <w:r w:rsidRPr="00000489">
        <w:rPr>
          <w:rFonts w:ascii="Arial" w:hAnsi="Arial" w:cs="Arial"/>
          <w:sz w:val="22"/>
          <w:szCs w:val="22"/>
        </w:rPr>
        <w:t xml:space="preserve"> </w:t>
      </w:r>
      <w:r w:rsidRPr="00000489">
        <w:rPr>
          <w:rFonts w:ascii="Arial" w:hAnsi="Arial" w:cs="Arial"/>
          <w:sz w:val="22"/>
          <w:szCs w:val="22"/>
          <w:lang w:val="sr-Cyrl-RS"/>
        </w:rPr>
        <w:t>инвестиције); постојећи индустријски комплекси омогућавају мања улагања и бржи развој</w:t>
      </w:r>
      <w:r w:rsidRPr="00000489">
        <w:rPr>
          <w:rFonts w:ascii="Arial" w:hAnsi="Arial" w:cs="Arial"/>
          <w:sz w:val="22"/>
          <w:szCs w:val="22"/>
        </w:rPr>
        <w:t xml:space="preserve"> </w:t>
      </w:r>
      <w:r w:rsidRPr="00000489">
        <w:rPr>
          <w:rFonts w:ascii="Arial" w:hAnsi="Arial" w:cs="Arial"/>
          <w:sz w:val="22"/>
          <w:szCs w:val="22"/>
          <w:lang w:val="sr-Cyrl-RS"/>
        </w:rPr>
        <w:t>нових производних структура (brownfield инвестиције); повољан саобраћајни положај</w:t>
      </w:r>
      <w:r w:rsidRPr="00000489">
        <w:rPr>
          <w:rFonts w:ascii="Arial" w:hAnsi="Arial" w:cs="Arial"/>
          <w:sz w:val="22"/>
          <w:szCs w:val="22"/>
        </w:rPr>
        <w:t xml:space="preserve"> </w:t>
      </w:r>
      <w:r w:rsidRPr="00000489">
        <w:rPr>
          <w:rFonts w:ascii="Arial" w:hAnsi="Arial" w:cs="Arial"/>
          <w:sz w:val="22"/>
          <w:szCs w:val="22"/>
          <w:lang w:val="sr-Cyrl-RS"/>
        </w:rPr>
        <w:t>Власотинца уз државни пут I реда бр.9 и непосредна близина ауто-пута Е-75 (пан-</w:t>
      </w:r>
      <w:r w:rsidRPr="00000489">
        <w:rPr>
          <w:rFonts w:ascii="Arial" w:hAnsi="Arial" w:cs="Arial"/>
          <w:sz w:val="22"/>
          <w:szCs w:val="22"/>
        </w:rPr>
        <w:t xml:space="preserve"> </w:t>
      </w:r>
      <w:r w:rsidRPr="00000489">
        <w:rPr>
          <w:rFonts w:ascii="Arial" w:hAnsi="Arial" w:cs="Arial"/>
          <w:sz w:val="22"/>
          <w:szCs w:val="22"/>
          <w:lang w:val="sr-Cyrl-RS"/>
        </w:rPr>
        <w:t>европског коридора Х); повољан положај у оквиру функционалног урбаног подручја</w:t>
      </w:r>
      <w:r w:rsidRPr="00000489">
        <w:rPr>
          <w:rFonts w:ascii="Arial" w:hAnsi="Arial" w:cs="Arial"/>
          <w:sz w:val="22"/>
          <w:szCs w:val="22"/>
        </w:rPr>
        <w:t xml:space="preserve"> </w:t>
      </w:r>
      <w:r w:rsidRPr="00000489">
        <w:rPr>
          <w:rFonts w:ascii="Arial" w:hAnsi="Arial" w:cs="Arial"/>
          <w:sz w:val="22"/>
          <w:szCs w:val="22"/>
          <w:lang w:val="sr-Cyrl-RS"/>
        </w:rPr>
        <w:t>регионалног центра Лесковац; значајне пољопривредне површине и сточарски фонд у</w:t>
      </w:r>
      <w:r w:rsidRPr="00000489">
        <w:rPr>
          <w:rFonts w:ascii="Arial" w:hAnsi="Arial" w:cs="Arial"/>
          <w:sz w:val="22"/>
          <w:szCs w:val="22"/>
        </w:rPr>
        <w:t xml:space="preserve"> </w:t>
      </w:r>
      <w:r w:rsidRPr="00000489">
        <w:rPr>
          <w:rFonts w:ascii="Arial" w:hAnsi="Arial" w:cs="Arial"/>
          <w:sz w:val="22"/>
          <w:szCs w:val="22"/>
          <w:lang w:val="sr-Cyrl-RS"/>
        </w:rPr>
        <w:t>окружењу пружају могућност развоја прерађивачких прехрамбених капацитета; природни</w:t>
      </w:r>
      <w:r>
        <w:rPr>
          <w:rFonts w:ascii="Arial" w:hAnsi="Arial" w:cs="Arial"/>
          <w:sz w:val="22"/>
          <w:szCs w:val="22"/>
        </w:rPr>
        <w:t xml:space="preserve"> </w:t>
      </w:r>
      <w:r w:rsidRPr="00000489">
        <w:rPr>
          <w:rFonts w:ascii="Arial" w:hAnsi="Arial" w:cs="Arial"/>
          <w:sz w:val="22"/>
          <w:szCs w:val="22"/>
          <w:lang w:val="sr-Cyrl-RS"/>
        </w:rPr>
        <w:t>ресурси високог еколошког капацитета у окружењу са високим диверзитетом флоре и</w:t>
      </w:r>
      <w:r w:rsidRPr="00000489">
        <w:rPr>
          <w:rFonts w:ascii="Arial" w:hAnsi="Arial" w:cs="Arial"/>
          <w:sz w:val="22"/>
          <w:szCs w:val="22"/>
        </w:rPr>
        <w:t xml:space="preserve"> </w:t>
      </w:r>
      <w:r w:rsidRPr="00000489">
        <w:rPr>
          <w:rFonts w:ascii="Arial" w:hAnsi="Arial" w:cs="Arial"/>
          <w:sz w:val="22"/>
          <w:szCs w:val="22"/>
          <w:lang w:val="sr-Cyrl-RS"/>
        </w:rPr>
        <w:t>фауне пружају могућност прераде лековитог биља и шумског воћа; близина туристичких</w:t>
      </w:r>
      <w:r w:rsidRPr="00000489">
        <w:rPr>
          <w:rFonts w:ascii="Arial" w:hAnsi="Arial" w:cs="Arial"/>
          <w:sz w:val="22"/>
          <w:szCs w:val="22"/>
        </w:rPr>
        <w:t xml:space="preserve"> </w:t>
      </w:r>
      <w:r w:rsidRPr="00000489">
        <w:rPr>
          <w:rFonts w:ascii="Arial" w:hAnsi="Arial" w:cs="Arial"/>
          <w:sz w:val="22"/>
          <w:szCs w:val="22"/>
          <w:lang w:val="sr-Cyrl-RS"/>
        </w:rPr>
        <w:t>центара и атрактера у окружењу захтевају производњу и прераду специфичних</w:t>
      </w:r>
      <w:r w:rsidRPr="00000489">
        <w:rPr>
          <w:rFonts w:ascii="Arial" w:hAnsi="Arial" w:cs="Arial"/>
          <w:sz w:val="22"/>
          <w:szCs w:val="22"/>
        </w:rPr>
        <w:t xml:space="preserve"> </w:t>
      </w:r>
      <w:r w:rsidRPr="00000489">
        <w:rPr>
          <w:rFonts w:ascii="Arial" w:hAnsi="Arial" w:cs="Arial"/>
          <w:sz w:val="22"/>
          <w:szCs w:val="22"/>
          <w:lang w:val="sr-Cyrl-RS"/>
        </w:rPr>
        <w:t>прехрамбених производа; расположива радна снага; у области услуга и туризма: развој</w:t>
      </w:r>
      <w:r w:rsidRPr="00000489">
        <w:rPr>
          <w:rFonts w:ascii="Arial" w:hAnsi="Arial" w:cs="Arial"/>
          <w:sz w:val="22"/>
          <w:szCs w:val="22"/>
        </w:rPr>
        <w:t xml:space="preserve"> </w:t>
      </w:r>
      <w:r w:rsidRPr="00000489">
        <w:rPr>
          <w:rFonts w:ascii="Arial" w:hAnsi="Arial" w:cs="Arial"/>
          <w:sz w:val="22"/>
          <w:szCs w:val="22"/>
          <w:lang w:val="sr-Cyrl-RS"/>
        </w:rPr>
        <w:t>услуга општег карактера; развој услуга у функцији свих привредних делатности; развијен</w:t>
      </w:r>
      <w:r w:rsidRPr="00000489">
        <w:rPr>
          <w:rFonts w:ascii="Arial" w:hAnsi="Arial" w:cs="Arial"/>
          <w:sz w:val="22"/>
          <w:szCs w:val="22"/>
        </w:rPr>
        <w:t xml:space="preserve"> </w:t>
      </w:r>
      <w:r w:rsidRPr="00000489">
        <w:rPr>
          <w:rFonts w:ascii="Arial" w:hAnsi="Arial" w:cs="Arial"/>
          <w:sz w:val="22"/>
          <w:szCs w:val="22"/>
          <w:lang w:val="sr-Cyrl-RS"/>
        </w:rPr>
        <w:t>саобраћај и транзит на коридору Х (примарни туристички коридор у региону); традиција</w:t>
      </w:r>
      <w:r w:rsidRPr="00000489">
        <w:rPr>
          <w:rFonts w:ascii="Arial" w:hAnsi="Arial" w:cs="Arial"/>
          <w:sz w:val="22"/>
          <w:szCs w:val="22"/>
        </w:rPr>
        <w:t xml:space="preserve"> </w:t>
      </w:r>
      <w:r w:rsidRPr="00000489">
        <w:rPr>
          <w:rFonts w:ascii="Arial" w:hAnsi="Arial" w:cs="Arial"/>
          <w:sz w:val="22"/>
          <w:szCs w:val="22"/>
          <w:lang w:val="sr-Cyrl-RS"/>
        </w:rPr>
        <w:t>виногорја, као изузетан мотив манифестационог туризма; природни амбијенти Острозуба</w:t>
      </w:r>
      <w:r w:rsidRPr="00000489">
        <w:rPr>
          <w:rFonts w:ascii="Arial" w:hAnsi="Arial" w:cs="Arial"/>
          <w:sz w:val="22"/>
          <w:szCs w:val="22"/>
        </w:rPr>
        <w:t xml:space="preserve"> </w:t>
      </w:r>
      <w:r w:rsidRPr="00000489">
        <w:rPr>
          <w:rFonts w:ascii="Arial" w:hAnsi="Arial" w:cs="Arial"/>
          <w:sz w:val="22"/>
          <w:szCs w:val="22"/>
          <w:lang w:val="sr-Cyrl-RS"/>
        </w:rPr>
        <w:t>и Крушевице, који обилују природним условима за рекреативне, излетничке, ловне и</w:t>
      </w:r>
      <w:r w:rsidRPr="00000489">
        <w:rPr>
          <w:rFonts w:ascii="Arial" w:hAnsi="Arial" w:cs="Arial"/>
          <w:sz w:val="22"/>
          <w:szCs w:val="22"/>
        </w:rPr>
        <w:t xml:space="preserve"> </w:t>
      </w:r>
      <w:r w:rsidRPr="00000489">
        <w:rPr>
          <w:rFonts w:ascii="Arial" w:hAnsi="Arial" w:cs="Arial"/>
          <w:sz w:val="22"/>
          <w:szCs w:val="22"/>
          <w:lang w:val="sr-Cyrl-RS"/>
        </w:rPr>
        <w:t>друге активности, велики број могућих туристичких и излетничко-рекреативних пунктова,</w:t>
      </w:r>
      <w:r w:rsidRPr="00000489">
        <w:rPr>
          <w:rFonts w:ascii="Arial" w:hAnsi="Arial" w:cs="Arial"/>
          <w:sz w:val="22"/>
          <w:szCs w:val="22"/>
        </w:rPr>
        <w:t xml:space="preserve"> </w:t>
      </w:r>
      <w:r w:rsidRPr="00000489">
        <w:rPr>
          <w:rFonts w:ascii="Arial" w:hAnsi="Arial" w:cs="Arial"/>
          <w:sz w:val="22"/>
          <w:szCs w:val="22"/>
          <w:lang w:val="sr-Cyrl-RS"/>
        </w:rPr>
        <w:t>као и могућа производња и понуда здраве хране и аутентичне гастрономије; близина</w:t>
      </w:r>
      <w:r w:rsidRPr="00000489">
        <w:rPr>
          <w:rFonts w:ascii="Arial" w:hAnsi="Arial" w:cs="Arial"/>
          <w:sz w:val="22"/>
          <w:szCs w:val="22"/>
        </w:rPr>
        <w:t xml:space="preserve"> </w:t>
      </w:r>
      <w:r w:rsidRPr="00000489">
        <w:rPr>
          <w:rFonts w:ascii="Arial" w:hAnsi="Arial" w:cs="Arial"/>
          <w:sz w:val="22"/>
          <w:szCs w:val="22"/>
          <w:lang w:val="sr-Cyrl-RS"/>
        </w:rPr>
        <w:t>Јужне Мораве и развијенa мрежa речног тока Власине и притока; заступљеност културних</w:t>
      </w:r>
      <w:r w:rsidRPr="00000489">
        <w:rPr>
          <w:rFonts w:ascii="Arial" w:hAnsi="Arial" w:cs="Arial"/>
          <w:sz w:val="22"/>
          <w:szCs w:val="22"/>
        </w:rPr>
        <w:t xml:space="preserve"> </w:t>
      </w:r>
      <w:r w:rsidRPr="00000489">
        <w:rPr>
          <w:rFonts w:ascii="Arial" w:hAnsi="Arial" w:cs="Arial"/>
          <w:sz w:val="22"/>
          <w:szCs w:val="22"/>
          <w:lang w:val="sr-Cyrl-RS"/>
        </w:rPr>
        <w:t>и спортско-рекреативних садржаја и манифестација у општинском центру Власотинце;</w:t>
      </w:r>
      <w:r>
        <w:rPr>
          <w:rFonts w:ascii="Arial" w:hAnsi="Arial" w:cs="Arial"/>
          <w:sz w:val="22"/>
          <w:szCs w:val="22"/>
        </w:rPr>
        <w:t xml:space="preserve"> </w:t>
      </w:r>
      <w:r w:rsidRPr="00000489">
        <w:rPr>
          <w:rFonts w:ascii="Arial" w:hAnsi="Arial" w:cs="Arial"/>
          <w:sz w:val="22"/>
          <w:szCs w:val="22"/>
          <w:lang w:val="sr-Cyrl-RS"/>
        </w:rPr>
        <w:t>добра приступачност Власотинца у односу на регионални центар Лесковац; напуштен или</w:t>
      </w:r>
      <w:r w:rsidRPr="00000489">
        <w:rPr>
          <w:rFonts w:ascii="Arial" w:hAnsi="Arial" w:cs="Arial"/>
          <w:sz w:val="22"/>
          <w:szCs w:val="22"/>
        </w:rPr>
        <w:t xml:space="preserve"> </w:t>
      </w:r>
      <w:r w:rsidRPr="00000489">
        <w:rPr>
          <w:rFonts w:ascii="Arial" w:hAnsi="Arial" w:cs="Arial"/>
          <w:sz w:val="22"/>
          <w:szCs w:val="22"/>
          <w:lang w:val="sr-Cyrl-RS"/>
        </w:rPr>
        <w:t>недовољно искоришћен стамбени фонд и други објекти планинским селима, који се могу</w:t>
      </w:r>
      <w:r w:rsidRPr="00000489">
        <w:rPr>
          <w:rFonts w:ascii="Arial" w:hAnsi="Arial" w:cs="Arial"/>
          <w:sz w:val="22"/>
          <w:szCs w:val="22"/>
        </w:rPr>
        <w:t xml:space="preserve"> </w:t>
      </w:r>
      <w:r w:rsidRPr="00000489">
        <w:rPr>
          <w:rFonts w:ascii="Arial" w:hAnsi="Arial" w:cs="Arial"/>
          <w:sz w:val="22"/>
          <w:szCs w:val="22"/>
          <w:lang w:val="sr-Cyrl-RS"/>
        </w:rPr>
        <w:t>адаптирати у функцији зачетка туризма.</w:t>
      </w:r>
    </w:p>
    <w:p w14:paraId="19CE0A4F" w14:textId="77777777" w:rsidR="00DF1786" w:rsidRPr="00000489" w:rsidRDefault="00DF1786" w:rsidP="00DF1786">
      <w:pPr>
        <w:autoSpaceDE w:val="0"/>
        <w:autoSpaceDN w:val="0"/>
        <w:adjustRightInd w:val="0"/>
        <w:ind w:firstLine="567"/>
        <w:jc w:val="both"/>
        <w:rPr>
          <w:rFonts w:ascii="Arial" w:hAnsi="Arial" w:cs="Arial"/>
          <w:sz w:val="22"/>
          <w:szCs w:val="22"/>
          <w:lang w:val="sr-Cyrl-RS"/>
        </w:rPr>
      </w:pPr>
      <w:r w:rsidRPr="00000489">
        <w:rPr>
          <w:rFonts w:ascii="Arial" w:hAnsi="Arial" w:cs="Arial"/>
          <w:sz w:val="22"/>
          <w:szCs w:val="22"/>
          <w:lang w:val="sr-Cyrl-RS"/>
        </w:rPr>
        <w:lastRenderedPageBreak/>
        <w:t>Ограничења у области пољопривреде су: неповољна социо-економска структура на</w:t>
      </w:r>
      <w:r w:rsidRPr="00000489">
        <w:rPr>
          <w:rFonts w:ascii="Arial" w:hAnsi="Arial" w:cs="Arial"/>
          <w:sz w:val="22"/>
          <w:szCs w:val="22"/>
        </w:rPr>
        <w:t xml:space="preserve"> </w:t>
      </w:r>
      <w:r w:rsidRPr="00000489">
        <w:rPr>
          <w:rFonts w:ascii="Arial" w:hAnsi="Arial" w:cs="Arial"/>
          <w:sz w:val="22"/>
          <w:szCs w:val="22"/>
          <w:lang w:val="sr-Cyrl-RS"/>
        </w:rPr>
        <w:t>највећем броју пољопривредних поседа; уситњeно зeмљиште; углавном сиромашна</w:t>
      </w:r>
      <w:r w:rsidRPr="00000489">
        <w:rPr>
          <w:rFonts w:ascii="Arial" w:hAnsi="Arial" w:cs="Arial"/>
          <w:sz w:val="22"/>
          <w:szCs w:val="22"/>
        </w:rPr>
        <w:t xml:space="preserve"> </w:t>
      </w:r>
      <w:r w:rsidRPr="00000489">
        <w:rPr>
          <w:rFonts w:ascii="Arial" w:hAnsi="Arial" w:cs="Arial"/>
          <w:sz w:val="22"/>
          <w:szCs w:val="22"/>
          <w:lang w:val="sr-Cyrl-RS"/>
        </w:rPr>
        <w:t>пољопривредна популација; низaк нивo oпрeмљeнoсти пoљoприврeдном механизацијом,</w:t>
      </w:r>
      <w:r w:rsidRPr="00000489">
        <w:rPr>
          <w:rFonts w:ascii="Arial" w:hAnsi="Arial" w:cs="Arial"/>
          <w:sz w:val="22"/>
          <w:szCs w:val="22"/>
        </w:rPr>
        <w:t xml:space="preserve"> </w:t>
      </w:r>
      <w:r w:rsidRPr="00000489">
        <w:rPr>
          <w:rFonts w:ascii="Arial" w:hAnsi="Arial" w:cs="Arial"/>
          <w:sz w:val="22"/>
          <w:szCs w:val="22"/>
          <w:lang w:val="sr-Cyrl-RS"/>
        </w:rPr>
        <w:t>посебно у брдско-планинском подручју; мала примена нaучнo-тeхничкoг прoгрeсa;</w:t>
      </w:r>
      <w:r w:rsidRPr="00000489">
        <w:rPr>
          <w:rFonts w:ascii="Arial" w:hAnsi="Arial" w:cs="Arial"/>
          <w:sz w:val="22"/>
          <w:szCs w:val="22"/>
        </w:rPr>
        <w:t xml:space="preserve"> </w:t>
      </w:r>
      <w:r w:rsidRPr="00000489">
        <w:rPr>
          <w:rFonts w:ascii="Arial" w:hAnsi="Arial" w:cs="Arial"/>
          <w:sz w:val="22"/>
          <w:szCs w:val="22"/>
          <w:lang w:val="sr-Cyrl-RS"/>
        </w:rPr>
        <w:t>нeсигурнoст плaсмaнa прoизвeдeних рoбa; угроженост дела подручја од бујица и поплава;</w:t>
      </w:r>
    </w:p>
    <w:p w14:paraId="106E2AE8" w14:textId="77777777" w:rsidR="00DF1786" w:rsidRPr="00000489" w:rsidRDefault="00DF1786" w:rsidP="00DF1786">
      <w:pPr>
        <w:autoSpaceDE w:val="0"/>
        <w:autoSpaceDN w:val="0"/>
        <w:adjustRightInd w:val="0"/>
        <w:jc w:val="both"/>
        <w:rPr>
          <w:rFonts w:ascii="Arial" w:hAnsi="Arial" w:cs="Arial"/>
          <w:sz w:val="22"/>
          <w:szCs w:val="22"/>
        </w:rPr>
      </w:pPr>
      <w:r w:rsidRPr="00000489">
        <w:rPr>
          <w:rFonts w:ascii="Arial" w:hAnsi="Arial" w:cs="Arial"/>
          <w:sz w:val="22"/>
          <w:szCs w:val="22"/>
          <w:lang w:val="sr-Cyrl-RS"/>
        </w:rPr>
        <w:t>удаљеност великих градова смањује могућност за</w:t>
      </w:r>
      <w:r w:rsidRPr="00000489">
        <w:rPr>
          <w:rFonts w:ascii="Arial" w:hAnsi="Arial" w:cs="Arial"/>
          <w:sz w:val="22"/>
          <w:szCs w:val="22"/>
        </w:rPr>
        <w:t xml:space="preserve"> </w:t>
      </w:r>
      <w:r w:rsidRPr="00000489">
        <w:rPr>
          <w:rFonts w:ascii="Arial" w:hAnsi="Arial" w:cs="Arial"/>
          <w:sz w:val="22"/>
          <w:szCs w:val="22"/>
          <w:lang w:val="sr-Cyrl-RS"/>
        </w:rPr>
        <w:t>инвестирање; недостатак одговарајуће планске документације за нове производне зоне и</w:t>
      </w:r>
      <w:r w:rsidRPr="00000489">
        <w:rPr>
          <w:rFonts w:ascii="Arial" w:hAnsi="Arial" w:cs="Arial"/>
          <w:sz w:val="22"/>
          <w:szCs w:val="22"/>
        </w:rPr>
        <w:t xml:space="preserve"> </w:t>
      </w:r>
      <w:r w:rsidRPr="00000489">
        <w:rPr>
          <w:rFonts w:ascii="Arial" w:hAnsi="Arial" w:cs="Arial"/>
          <w:sz w:val="22"/>
          <w:szCs w:val="22"/>
          <w:lang w:val="sr-Cyrl-RS"/>
        </w:rPr>
        <w:t>недостатак планираног земљишта које је одговарајуће инфраструктурно опремљено;</w:t>
      </w:r>
      <w:r w:rsidRPr="00000489">
        <w:rPr>
          <w:rFonts w:ascii="Arial" w:hAnsi="Arial" w:cs="Arial"/>
          <w:sz w:val="22"/>
          <w:szCs w:val="22"/>
        </w:rPr>
        <w:t xml:space="preserve"> </w:t>
      </w:r>
      <w:r w:rsidRPr="00000489">
        <w:rPr>
          <w:rFonts w:ascii="Arial" w:hAnsi="Arial" w:cs="Arial"/>
          <w:sz w:val="22"/>
          <w:szCs w:val="22"/>
          <w:lang w:val="sr-Cyrl-RS"/>
        </w:rPr>
        <w:t>непостојање адекватне пословне мреже и услуга у градском насељу; у домену развоја</w:t>
      </w:r>
      <w:r w:rsidRPr="00000489">
        <w:rPr>
          <w:rFonts w:ascii="Arial" w:hAnsi="Arial" w:cs="Arial"/>
          <w:sz w:val="22"/>
          <w:szCs w:val="22"/>
        </w:rPr>
        <w:t xml:space="preserve"> </w:t>
      </w:r>
      <w:r w:rsidRPr="00000489">
        <w:rPr>
          <w:rFonts w:ascii="Arial" w:hAnsi="Arial" w:cs="Arial"/>
          <w:sz w:val="22"/>
          <w:szCs w:val="22"/>
          <w:lang w:val="sr-Cyrl-RS"/>
        </w:rPr>
        <w:t>услуга и туризма: демографско пражњење руралног подручја; велика незапосленост,</w:t>
      </w:r>
      <w:r w:rsidRPr="00000489">
        <w:rPr>
          <w:rFonts w:ascii="Arial" w:hAnsi="Arial" w:cs="Arial"/>
          <w:sz w:val="22"/>
          <w:szCs w:val="22"/>
        </w:rPr>
        <w:t xml:space="preserve"> </w:t>
      </w:r>
      <w:r w:rsidRPr="00000489">
        <w:rPr>
          <w:rFonts w:ascii="Arial" w:hAnsi="Arial" w:cs="Arial"/>
          <w:sz w:val="22"/>
          <w:szCs w:val="22"/>
          <w:lang w:val="sr-Cyrl-RS"/>
        </w:rPr>
        <w:t>лоша старосна и квалфикациона структура становништва; непрепознавање значаја</w:t>
      </w:r>
      <w:r w:rsidRPr="00000489">
        <w:rPr>
          <w:rFonts w:ascii="Arial" w:hAnsi="Arial" w:cs="Arial"/>
          <w:sz w:val="22"/>
          <w:szCs w:val="22"/>
        </w:rPr>
        <w:t xml:space="preserve"> </w:t>
      </w:r>
      <w:r w:rsidRPr="00000489">
        <w:rPr>
          <w:rFonts w:ascii="Arial" w:hAnsi="Arial" w:cs="Arial"/>
          <w:sz w:val="22"/>
          <w:szCs w:val="22"/>
          <w:lang w:val="sr-Cyrl-RS"/>
        </w:rPr>
        <w:t>пољопривреде; неадекватна саобраћајна и друга инфраструктура; неискоришћеност</w:t>
      </w:r>
      <w:r w:rsidRPr="00000489">
        <w:rPr>
          <w:rFonts w:ascii="Arial" w:hAnsi="Arial" w:cs="Arial"/>
          <w:sz w:val="22"/>
          <w:szCs w:val="22"/>
        </w:rPr>
        <w:t xml:space="preserve"> </w:t>
      </w:r>
      <w:r w:rsidRPr="00000489">
        <w:rPr>
          <w:rFonts w:ascii="Arial" w:hAnsi="Arial" w:cs="Arial"/>
          <w:sz w:val="22"/>
          <w:szCs w:val="22"/>
          <w:lang w:val="sr-Cyrl-RS"/>
        </w:rPr>
        <w:t>туристичког потенцијала и недостатак туристичке инфраструктуре; конфликт развоја</w:t>
      </w:r>
      <w:r w:rsidRPr="00000489">
        <w:rPr>
          <w:rFonts w:ascii="Arial" w:hAnsi="Arial" w:cs="Arial"/>
          <w:sz w:val="22"/>
          <w:szCs w:val="22"/>
        </w:rPr>
        <w:t xml:space="preserve"> </w:t>
      </w:r>
      <w:r w:rsidRPr="00000489">
        <w:rPr>
          <w:rFonts w:ascii="Arial" w:hAnsi="Arial" w:cs="Arial"/>
          <w:sz w:val="22"/>
          <w:szCs w:val="22"/>
          <w:lang w:val="sr-Cyrl-RS"/>
        </w:rPr>
        <w:t>туризма и заштите природе и природних добара; не постоје јасно формирани туристички</w:t>
      </w:r>
      <w:r w:rsidRPr="00000489">
        <w:rPr>
          <w:rFonts w:ascii="Arial" w:hAnsi="Arial" w:cs="Arial"/>
          <w:sz w:val="22"/>
          <w:szCs w:val="22"/>
        </w:rPr>
        <w:t xml:space="preserve"> </w:t>
      </w:r>
      <w:r w:rsidRPr="00000489">
        <w:rPr>
          <w:rFonts w:ascii="Arial" w:hAnsi="Arial" w:cs="Arial"/>
          <w:sz w:val="22"/>
          <w:szCs w:val="22"/>
          <w:lang w:val="sr-Cyrl-RS"/>
        </w:rPr>
        <w:t>производи, ангажован и опремљен простор, нити едукован кадар; удаљеност већих</w:t>
      </w:r>
      <w:r w:rsidRPr="00000489">
        <w:rPr>
          <w:rFonts w:ascii="Arial" w:hAnsi="Arial" w:cs="Arial"/>
          <w:sz w:val="22"/>
          <w:szCs w:val="22"/>
        </w:rPr>
        <w:t xml:space="preserve"> </w:t>
      </w:r>
      <w:r w:rsidRPr="00000489">
        <w:rPr>
          <w:rFonts w:ascii="Arial" w:hAnsi="Arial" w:cs="Arial"/>
          <w:sz w:val="22"/>
          <w:szCs w:val="22"/>
          <w:lang w:val="sr-Cyrl-RS"/>
        </w:rPr>
        <w:t>градова и стагнација у развоју региона; недовољна промоција потенцијала подручја</w:t>
      </w:r>
      <w:r w:rsidRPr="00000489">
        <w:rPr>
          <w:rFonts w:ascii="Arial" w:hAnsi="Arial" w:cs="Arial"/>
          <w:sz w:val="22"/>
          <w:szCs w:val="22"/>
        </w:rPr>
        <w:t>.</w:t>
      </w:r>
    </w:p>
    <w:p w14:paraId="6D70AE37" w14:textId="77777777" w:rsidR="00DF1786" w:rsidRPr="00000489" w:rsidRDefault="00DF1786" w:rsidP="00DF1786">
      <w:pPr>
        <w:autoSpaceDE w:val="0"/>
        <w:autoSpaceDN w:val="0"/>
        <w:adjustRightInd w:val="0"/>
        <w:jc w:val="both"/>
        <w:rPr>
          <w:rFonts w:ascii="Arial" w:eastAsia="ArialMT" w:hAnsi="Arial" w:cs="Arial"/>
          <w:color w:val="FF0000"/>
          <w:sz w:val="22"/>
          <w:szCs w:val="22"/>
        </w:rPr>
      </w:pPr>
    </w:p>
    <w:p w14:paraId="16D86D11" w14:textId="77777777" w:rsidR="00DF1786" w:rsidRDefault="00DF1786" w:rsidP="00DF1786">
      <w:pPr>
        <w:autoSpaceDE w:val="0"/>
        <w:autoSpaceDN w:val="0"/>
        <w:adjustRightInd w:val="0"/>
        <w:jc w:val="both"/>
        <w:rPr>
          <w:rFonts w:ascii="Arial" w:eastAsia="ArialMT" w:hAnsi="Arial" w:cs="Arial"/>
          <w:b/>
          <w:sz w:val="22"/>
          <w:szCs w:val="22"/>
        </w:rPr>
      </w:pPr>
      <w:r w:rsidRPr="00000489">
        <w:rPr>
          <w:rFonts w:ascii="Arial" w:eastAsia="ArialMT" w:hAnsi="Arial" w:cs="Arial"/>
          <w:b/>
          <w:sz w:val="22"/>
          <w:szCs w:val="22"/>
        </w:rPr>
        <w:t>ИМПЛЕМЕНТАЦИЈА ПРОСТОРНОГ ПЛАНА</w:t>
      </w:r>
    </w:p>
    <w:p w14:paraId="07DCED09" w14:textId="77777777" w:rsidR="00DF1786" w:rsidRPr="00000489" w:rsidRDefault="00DF1786" w:rsidP="00DF1786">
      <w:pPr>
        <w:autoSpaceDE w:val="0"/>
        <w:autoSpaceDN w:val="0"/>
        <w:adjustRightInd w:val="0"/>
        <w:jc w:val="both"/>
        <w:rPr>
          <w:rFonts w:ascii="Arial" w:eastAsia="ArialMT" w:hAnsi="Arial" w:cs="Arial"/>
          <w:b/>
          <w:sz w:val="22"/>
          <w:szCs w:val="22"/>
        </w:rPr>
      </w:pPr>
    </w:p>
    <w:p w14:paraId="417E2D2A" w14:textId="77777777" w:rsidR="00DF1786" w:rsidRPr="0099732B" w:rsidRDefault="00DF1786" w:rsidP="00DF1786">
      <w:pPr>
        <w:autoSpaceDE w:val="0"/>
        <w:autoSpaceDN w:val="0"/>
        <w:adjustRightInd w:val="0"/>
        <w:ind w:firstLine="567"/>
        <w:jc w:val="both"/>
        <w:rPr>
          <w:rFonts w:ascii="Arial" w:eastAsia="ArialMT" w:hAnsi="Arial" w:cs="Arial"/>
          <w:sz w:val="22"/>
          <w:szCs w:val="22"/>
        </w:rPr>
      </w:pPr>
      <w:r w:rsidRPr="0099732B">
        <w:rPr>
          <w:rFonts w:ascii="Arial" w:eastAsia="ArialMT" w:hAnsi="Arial" w:cs="Arial"/>
          <w:sz w:val="22"/>
          <w:szCs w:val="22"/>
        </w:rPr>
        <w:t>2.3.1. Смернице за спровођење Просторног плана и израду планске документације</w:t>
      </w:r>
    </w:p>
    <w:p w14:paraId="20977542" w14:textId="77777777" w:rsidR="00DF1786" w:rsidRPr="0099732B" w:rsidRDefault="00DF1786" w:rsidP="00DF1786">
      <w:pPr>
        <w:autoSpaceDE w:val="0"/>
        <w:autoSpaceDN w:val="0"/>
        <w:adjustRightInd w:val="0"/>
        <w:ind w:firstLine="567"/>
        <w:jc w:val="both"/>
        <w:rPr>
          <w:rFonts w:ascii="Arial" w:eastAsia="ArialMT" w:hAnsi="Arial" w:cs="Arial"/>
          <w:sz w:val="22"/>
          <w:szCs w:val="22"/>
        </w:rPr>
      </w:pPr>
      <w:r w:rsidRPr="0099732B">
        <w:rPr>
          <w:rFonts w:ascii="Arial" w:eastAsia="ArialMT" w:hAnsi="Arial" w:cs="Arial"/>
          <w:sz w:val="22"/>
          <w:szCs w:val="22"/>
        </w:rPr>
        <w:t>За простор посебне намене у санитарним зонама заштите акумулације ''Свође'' израдиће се посебна планска документација.</w:t>
      </w:r>
    </w:p>
    <w:p w14:paraId="6D7A2603" w14:textId="77777777" w:rsidR="00DF1786" w:rsidRPr="0099732B" w:rsidRDefault="00DF1786" w:rsidP="00DF1786">
      <w:pPr>
        <w:autoSpaceDE w:val="0"/>
        <w:autoSpaceDN w:val="0"/>
        <w:adjustRightInd w:val="0"/>
        <w:ind w:firstLine="567"/>
        <w:jc w:val="both"/>
        <w:rPr>
          <w:rFonts w:ascii="Arial" w:eastAsia="ArialMT" w:hAnsi="Arial" w:cs="Arial"/>
          <w:sz w:val="22"/>
          <w:szCs w:val="22"/>
        </w:rPr>
      </w:pPr>
      <w:r w:rsidRPr="0099732B">
        <w:rPr>
          <w:rFonts w:ascii="Arial" w:eastAsia="ArialMT" w:hAnsi="Arial" w:cs="Arial"/>
          <w:sz w:val="22"/>
          <w:szCs w:val="22"/>
        </w:rPr>
        <w:t>Просторни план општине Власотинце се спроводи:</w:t>
      </w:r>
    </w:p>
    <w:p w14:paraId="02113469" w14:textId="77777777" w:rsidR="00DF1786" w:rsidRPr="0099732B" w:rsidRDefault="00DF1786" w:rsidP="00DF1786">
      <w:pPr>
        <w:autoSpaceDE w:val="0"/>
        <w:autoSpaceDN w:val="0"/>
        <w:adjustRightInd w:val="0"/>
        <w:ind w:firstLine="567"/>
        <w:jc w:val="both"/>
        <w:rPr>
          <w:rFonts w:ascii="Arial" w:eastAsia="ArialMT" w:hAnsi="Arial" w:cs="Arial"/>
          <w:sz w:val="22"/>
          <w:szCs w:val="22"/>
        </w:rPr>
      </w:pPr>
      <w:r w:rsidRPr="0099732B">
        <w:rPr>
          <w:rFonts w:ascii="Arial" w:eastAsia="ArialMT" w:hAnsi="Arial" w:cs="Arial"/>
          <w:sz w:val="22"/>
          <w:szCs w:val="22"/>
        </w:rPr>
        <w:t>1) Израдом и имплементацијом урбанистичких планова за поједина насеља и посебна грађевинска подручја, и то:</w:t>
      </w:r>
    </w:p>
    <w:p w14:paraId="6914423C" w14:textId="77777777" w:rsidR="00DF1786" w:rsidRPr="0099732B" w:rsidRDefault="00DF1786" w:rsidP="00DF1786">
      <w:pPr>
        <w:autoSpaceDE w:val="0"/>
        <w:autoSpaceDN w:val="0"/>
        <w:adjustRightInd w:val="0"/>
        <w:ind w:firstLine="567"/>
        <w:jc w:val="both"/>
        <w:rPr>
          <w:rFonts w:ascii="Arial" w:eastAsia="ArialMT" w:hAnsi="Arial" w:cs="Arial"/>
          <w:sz w:val="22"/>
          <w:szCs w:val="22"/>
        </w:rPr>
      </w:pPr>
      <w:r w:rsidRPr="0099732B">
        <w:rPr>
          <w:rFonts w:ascii="Arial" w:eastAsia="ArialMT" w:hAnsi="Arial" w:cs="Arial"/>
          <w:sz w:val="22"/>
          <w:szCs w:val="22"/>
        </w:rPr>
        <w:t>- План генералне регулације насеља Власотинце, као и други плански и урбанистичко-технички документи који се предвиђају овим урбанистичким планом.</w:t>
      </w:r>
    </w:p>
    <w:p w14:paraId="493DEA70" w14:textId="77777777" w:rsidR="00DF1786" w:rsidRPr="0099732B" w:rsidRDefault="00DF1786" w:rsidP="00DF1786">
      <w:pPr>
        <w:autoSpaceDE w:val="0"/>
        <w:autoSpaceDN w:val="0"/>
        <w:adjustRightInd w:val="0"/>
        <w:ind w:firstLine="567"/>
        <w:jc w:val="both"/>
        <w:rPr>
          <w:rFonts w:ascii="Arial" w:eastAsia="ArialMT" w:hAnsi="Arial" w:cs="Arial"/>
          <w:sz w:val="22"/>
          <w:szCs w:val="22"/>
        </w:rPr>
      </w:pPr>
      <w:r w:rsidRPr="0099732B">
        <w:rPr>
          <w:rFonts w:ascii="Arial" w:eastAsia="ArialMT" w:hAnsi="Arial" w:cs="Arial"/>
          <w:sz w:val="22"/>
          <w:szCs w:val="22"/>
        </w:rPr>
        <w:t xml:space="preserve">- Планoви детаљне регулације пословно-производних и радних зона (Стајковце I, Гложане I, Стајковце II, Гложане II, </w:t>
      </w:r>
      <w:r w:rsidRPr="0099732B">
        <w:rPr>
          <w:rFonts w:ascii="Arial" w:eastAsia="ArialMT" w:hAnsi="Arial" w:cs="Arial"/>
          <w:b/>
          <w:sz w:val="22"/>
          <w:szCs w:val="22"/>
        </w:rPr>
        <w:t>Батуловце I,</w:t>
      </w:r>
      <w:r w:rsidRPr="0099732B">
        <w:rPr>
          <w:rFonts w:ascii="Arial" w:eastAsia="ArialMT" w:hAnsi="Arial" w:cs="Arial"/>
          <w:sz w:val="22"/>
          <w:szCs w:val="22"/>
        </w:rPr>
        <w:t xml:space="preserve"> Батуловце II) - подручје у обухвату обавезног плана детаљне регулације се може разрађивати по сегментима и фазама, у складу са потребама; минимална фунционална целина је пословно - производни комплекс једног предузећа;</w:t>
      </w:r>
    </w:p>
    <w:p w14:paraId="6757B815" w14:textId="77777777" w:rsidR="00837426" w:rsidRPr="00837426" w:rsidRDefault="00837426" w:rsidP="001D21FC">
      <w:pPr>
        <w:jc w:val="both"/>
        <w:rPr>
          <w:rFonts w:ascii="Arial" w:hAnsi="Arial" w:cs="Arial"/>
          <w:sz w:val="22"/>
          <w:szCs w:val="22"/>
          <w:lang w:val="sr-Cyrl-RS"/>
        </w:rPr>
      </w:pPr>
    </w:p>
    <w:p w14:paraId="2B3DDEF6" w14:textId="77777777" w:rsidR="001D21FC" w:rsidRPr="008C039F" w:rsidRDefault="001C484F" w:rsidP="001D21FC">
      <w:pPr>
        <w:pStyle w:val="Heading3"/>
      </w:pPr>
      <w:bookmarkStart w:id="6" w:name="_Toc531943042"/>
      <w:r w:rsidRPr="008C039F">
        <w:rPr>
          <w:lang w:val="sr-Cyrl-RS"/>
        </w:rPr>
        <w:t>ОПИС</w:t>
      </w:r>
      <w:r w:rsidR="001D21FC" w:rsidRPr="008C039F">
        <w:t xml:space="preserve"> ПОСТОЈЕЋЕГ СТАЊА</w:t>
      </w:r>
      <w:bookmarkEnd w:id="6"/>
    </w:p>
    <w:p w14:paraId="7F9F5B54" w14:textId="77777777" w:rsidR="001D21FC" w:rsidRDefault="001D21FC" w:rsidP="001D21FC">
      <w:pPr>
        <w:rPr>
          <w:lang w:val="sr-Cyrl-RS"/>
        </w:rPr>
      </w:pPr>
    </w:p>
    <w:p w14:paraId="1F7FAF29" w14:textId="77777777" w:rsidR="007F5F2B" w:rsidRDefault="001C484F" w:rsidP="007F5F2B">
      <w:pPr>
        <w:pStyle w:val="Heading4"/>
        <w:tabs>
          <w:tab w:val="clear" w:pos="2559"/>
          <w:tab w:val="num" w:pos="432"/>
        </w:tabs>
        <w:ind w:left="432"/>
        <w:rPr>
          <w:lang w:val="sr-Cyrl-RS"/>
        </w:rPr>
      </w:pPr>
      <w:bookmarkStart w:id="7" w:name="_Toc514932215"/>
      <w:bookmarkStart w:id="8" w:name="_Toc531943043"/>
      <w:r>
        <w:rPr>
          <w:lang w:val="sr-Cyrl-RS"/>
        </w:rPr>
        <w:t xml:space="preserve"> </w:t>
      </w:r>
      <w:r w:rsidR="007F5F2B" w:rsidRPr="003246FE">
        <w:t>Анализа подручја локације</w:t>
      </w:r>
      <w:bookmarkEnd w:id="7"/>
      <w:bookmarkEnd w:id="8"/>
    </w:p>
    <w:p w14:paraId="006F854D" w14:textId="77777777" w:rsidR="007F5F2B" w:rsidRPr="007F5F2B" w:rsidRDefault="007F5F2B" w:rsidP="007F5F2B">
      <w:pPr>
        <w:rPr>
          <w:lang w:val="sr-Cyrl-RS"/>
        </w:rPr>
      </w:pPr>
    </w:p>
    <w:p w14:paraId="51598070" w14:textId="77777777" w:rsidR="000D1640" w:rsidRDefault="00DF1786" w:rsidP="00332440">
      <w:pPr>
        <w:ind w:firstLine="540"/>
        <w:jc w:val="both"/>
        <w:rPr>
          <w:rFonts w:ascii="Arial" w:hAnsi="Arial" w:cs="Arial"/>
          <w:sz w:val="22"/>
          <w:szCs w:val="22"/>
          <w:lang w:val="en-US"/>
        </w:rPr>
      </w:pPr>
      <w:r w:rsidRPr="00DF1786">
        <w:rPr>
          <w:rFonts w:ascii="Arial" w:hAnsi="Arial" w:cs="Arial"/>
          <w:sz w:val="22"/>
          <w:szCs w:val="22"/>
          <w:lang w:val="sr-Cyrl-CS"/>
        </w:rPr>
        <w:t>Подручје планског обухвата налази се у катастарској општини Батуловац на путном правцу Лесковац – Власотинце (Државни пут I-Б, број 39). Налази се на око 2,5km од Власотинца и око 3,8km од наплатне станице Лесковац –југ на ауто-путу Е 75.  Просторним планом општине Власотинце ова локација је пр</w:t>
      </w:r>
      <w:r>
        <w:rPr>
          <w:rFonts w:ascii="Arial" w:hAnsi="Arial" w:cs="Arial"/>
          <w:sz w:val="22"/>
          <w:szCs w:val="22"/>
          <w:lang w:val="sr-Cyrl-CS"/>
        </w:rPr>
        <w:t>едвиђена за изградњу радне зоне</w:t>
      </w:r>
      <w:r w:rsidR="00332440">
        <w:rPr>
          <w:rFonts w:ascii="Arial" w:hAnsi="Arial" w:cs="Arial"/>
          <w:sz w:val="22"/>
          <w:szCs w:val="22"/>
          <w:lang w:val="sr-Cyrl-RS"/>
        </w:rPr>
        <w:t>.</w:t>
      </w:r>
    </w:p>
    <w:p w14:paraId="71A11BA2" w14:textId="77777777" w:rsidR="001D21FC" w:rsidRDefault="001D21FC" w:rsidP="00DF1786">
      <w:pPr>
        <w:pStyle w:val="BodyText"/>
        <w:spacing w:after="0"/>
        <w:jc w:val="both"/>
        <w:rPr>
          <w:rFonts w:ascii="Arial" w:hAnsi="Arial" w:cs="Arial"/>
          <w:sz w:val="22"/>
          <w:szCs w:val="22"/>
          <w:lang w:val="sr-Cyrl-RS"/>
        </w:rPr>
      </w:pPr>
    </w:p>
    <w:p w14:paraId="4CADFE14" w14:textId="77777777" w:rsidR="00A9071B" w:rsidRDefault="00A9071B" w:rsidP="00DF1786">
      <w:pPr>
        <w:pStyle w:val="BodyText"/>
        <w:spacing w:after="0"/>
        <w:jc w:val="both"/>
        <w:rPr>
          <w:rFonts w:ascii="Arial" w:hAnsi="Arial" w:cs="Arial"/>
          <w:sz w:val="22"/>
          <w:szCs w:val="22"/>
          <w:lang w:val="sr-Cyrl-RS"/>
        </w:rPr>
      </w:pPr>
    </w:p>
    <w:p w14:paraId="49F91237" w14:textId="77777777" w:rsidR="00A9071B" w:rsidRDefault="00A9071B" w:rsidP="00DF1786">
      <w:pPr>
        <w:pStyle w:val="BodyText"/>
        <w:spacing w:after="0"/>
        <w:jc w:val="both"/>
        <w:rPr>
          <w:rFonts w:ascii="Arial" w:hAnsi="Arial" w:cs="Arial"/>
          <w:sz w:val="22"/>
          <w:szCs w:val="22"/>
          <w:lang w:val="sr-Latn-RS"/>
        </w:rPr>
      </w:pPr>
    </w:p>
    <w:p w14:paraId="733CB6B9" w14:textId="77777777" w:rsidR="00284F25" w:rsidRDefault="00284F25" w:rsidP="00DF1786">
      <w:pPr>
        <w:pStyle w:val="BodyText"/>
        <w:spacing w:after="0"/>
        <w:jc w:val="both"/>
        <w:rPr>
          <w:rFonts w:ascii="Arial" w:hAnsi="Arial" w:cs="Arial"/>
          <w:sz w:val="22"/>
          <w:szCs w:val="22"/>
          <w:lang w:val="sr-Latn-RS"/>
        </w:rPr>
      </w:pPr>
    </w:p>
    <w:p w14:paraId="7B3AC2E0" w14:textId="77777777" w:rsidR="00284F25" w:rsidRPr="00284F25" w:rsidRDefault="00284F25" w:rsidP="00DF1786">
      <w:pPr>
        <w:pStyle w:val="BodyText"/>
        <w:spacing w:after="0"/>
        <w:jc w:val="both"/>
        <w:rPr>
          <w:rFonts w:ascii="Arial" w:hAnsi="Arial" w:cs="Arial"/>
          <w:sz w:val="22"/>
          <w:szCs w:val="22"/>
          <w:lang w:val="sr-Latn-RS"/>
        </w:rPr>
      </w:pPr>
    </w:p>
    <w:p w14:paraId="18530C54" w14:textId="77777777" w:rsidR="001D21FC" w:rsidRPr="008C039F" w:rsidRDefault="007F5F2B" w:rsidP="001D21FC">
      <w:pPr>
        <w:pStyle w:val="Heading4"/>
        <w:tabs>
          <w:tab w:val="clear" w:pos="2559"/>
          <w:tab w:val="num" w:pos="567"/>
        </w:tabs>
        <w:ind w:hanging="2559"/>
      </w:pPr>
      <w:bookmarkStart w:id="9" w:name="_Toc531943044"/>
      <w:r w:rsidRPr="008C039F">
        <w:t>Постојећ</w:t>
      </w:r>
      <w:r w:rsidR="001C484F" w:rsidRPr="008C039F">
        <w:rPr>
          <w:lang w:val="sr-Cyrl-RS"/>
        </w:rPr>
        <w:t>е</w:t>
      </w:r>
      <w:r w:rsidRPr="008C039F">
        <w:t xml:space="preserve"> </w:t>
      </w:r>
      <w:r w:rsidR="001C484F" w:rsidRPr="008C039F">
        <w:rPr>
          <w:lang w:val="sr-Cyrl-RS"/>
        </w:rPr>
        <w:t>стање</w:t>
      </w:r>
      <w:r w:rsidRPr="008C039F">
        <w:t xml:space="preserve"> и врста градње</w:t>
      </w:r>
      <w:bookmarkEnd w:id="9"/>
    </w:p>
    <w:p w14:paraId="450CBD38" w14:textId="77777777" w:rsidR="001D21FC" w:rsidRPr="008C039F" w:rsidRDefault="001D21FC" w:rsidP="001D21FC">
      <w:pPr>
        <w:ind w:firstLine="567"/>
        <w:rPr>
          <w:rFonts w:ascii="Arial" w:hAnsi="Arial" w:cs="Arial"/>
          <w:b/>
          <w:lang w:val="ru-RU"/>
        </w:rPr>
      </w:pPr>
    </w:p>
    <w:p w14:paraId="14C3EADB" w14:textId="77777777" w:rsidR="007A1223" w:rsidRPr="008C039F" w:rsidRDefault="00DF1786" w:rsidP="00837426">
      <w:pPr>
        <w:ind w:firstLine="540"/>
        <w:jc w:val="both"/>
        <w:rPr>
          <w:rFonts w:ascii="Arial" w:hAnsi="Arial" w:cs="Arial"/>
          <w:sz w:val="22"/>
          <w:szCs w:val="22"/>
          <w:lang w:val="sr-Cyrl-RS" w:eastAsia="x-none"/>
        </w:rPr>
      </w:pPr>
      <w:r w:rsidRPr="008C039F">
        <w:rPr>
          <w:rFonts w:ascii="Arial" w:hAnsi="Arial" w:cs="Arial"/>
          <w:sz w:val="22"/>
          <w:szCs w:val="22"/>
          <w:lang w:val="sr-Cyrl-RS" w:eastAsia="x-none"/>
        </w:rPr>
        <w:t xml:space="preserve">Плански обухват који је површине од 28,51 ha. Парцеле у обухвату планског подручја су обрадиво пољопривредно земљишта. Изграђено земљиште у обухвату представљају парцеле са објектима пословања (две парцеле).  </w:t>
      </w:r>
    </w:p>
    <w:p w14:paraId="3B15A169" w14:textId="77777777" w:rsidR="00D21074" w:rsidRPr="008C039F" w:rsidRDefault="00776D6A" w:rsidP="00776D6A">
      <w:pPr>
        <w:ind w:firstLine="540"/>
        <w:jc w:val="both"/>
        <w:rPr>
          <w:rFonts w:ascii="Arial" w:eastAsia="TimesNewRoman" w:hAnsi="Arial" w:cs="Arial"/>
          <w:sz w:val="22"/>
          <w:szCs w:val="22"/>
        </w:rPr>
      </w:pPr>
      <w:r w:rsidRPr="008C039F">
        <w:rPr>
          <w:rFonts w:ascii="Arial" w:hAnsi="Arial" w:cs="Arial"/>
          <w:sz w:val="22"/>
          <w:szCs w:val="22"/>
          <w:lang w:val="sr-Cyrl-RS" w:eastAsia="x-none"/>
        </w:rPr>
        <w:t xml:space="preserve">У обухвату планског подручје налази се и трафо станица </w:t>
      </w:r>
      <w:r w:rsidR="00DF1786" w:rsidRPr="008C039F">
        <w:rPr>
          <w:rFonts w:ascii="Arial" w:eastAsia="TimesNewRoman" w:hAnsi="Arial" w:cs="Arial"/>
          <w:sz w:val="22"/>
          <w:szCs w:val="22"/>
          <w:lang w:val="sr-Cyrl-RS"/>
        </w:rPr>
        <w:t>ТС 35/10kV “Батуловце” у источном делу на кп. бр. 915/2 КО Батуловце.</w:t>
      </w:r>
    </w:p>
    <w:p w14:paraId="47DE086B" w14:textId="77777777" w:rsidR="00DF1786" w:rsidRPr="008C039F" w:rsidRDefault="00DF1786" w:rsidP="00776D6A">
      <w:pPr>
        <w:ind w:firstLine="540"/>
        <w:jc w:val="both"/>
        <w:rPr>
          <w:rFonts w:ascii="Arial" w:eastAsia="TimesNewRoman" w:hAnsi="Arial" w:cs="Arial"/>
          <w:sz w:val="22"/>
          <w:szCs w:val="22"/>
        </w:rPr>
      </w:pPr>
    </w:p>
    <w:p w14:paraId="2BF5D175" w14:textId="77777777" w:rsidR="001D21FC" w:rsidRPr="008C039F" w:rsidRDefault="001D21FC" w:rsidP="001D21FC">
      <w:pPr>
        <w:tabs>
          <w:tab w:val="left" w:pos="935"/>
        </w:tabs>
        <w:jc w:val="both"/>
        <w:rPr>
          <w:rFonts w:ascii="Arial" w:hAnsi="Arial"/>
          <w:sz w:val="18"/>
          <w:szCs w:val="18"/>
        </w:rPr>
      </w:pPr>
      <w:r w:rsidRPr="008C039F">
        <w:rPr>
          <w:rFonts w:ascii="Arial" w:hAnsi="Arial"/>
          <w:b/>
          <w:sz w:val="18"/>
          <w:szCs w:val="18"/>
          <w:lang w:val="sr-Cyrl-CS"/>
        </w:rPr>
        <w:t xml:space="preserve">Табела </w:t>
      </w:r>
      <w:r w:rsidR="006252F7" w:rsidRPr="008C039F">
        <w:rPr>
          <w:rFonts w:ascii="Arial" w:hAnsi="Arial"/>
          <w:b/>
          <w:sz w:val="18"/>
          <w:szCs w:val="18"/>
          <w:lang w:val="en-US"/>
        </w:rPr>
        <w:t>2</w:t>
      </w:r>
      <w:r w:rsidRPr="008C039F">
        <w:rPr>
          <w:rFonts w:ascii="Arial" w:hAnsi="Arial"/>
          <w:b/>
          <w:sz w:val="18"/>
          <w:szCs w:val="18"/>
          <w:lang w:val="sr-Cyrl-CS"/>
        </w:rPr>
        <w:t xml:space="preserve">. </w:t>
      </w:r>
      <w:r w:rsidR="001C484F" w:rsidRPr="008C039F">
        <w:rPr>
          <w:rFonts w:ascii="Arial" w:hAnsi="Arial"/>
          <w:sz w:val="18"/>
          <w:szCs w:val="18"/>
          <w:lang w:val="sr-Cyrl-CS"/>
        </w:rPr>
        <w:t>Преглед постојећих површина</w:t>
      </w:r>
    </w:p>
    <w:p w14:paraId="10712E27" w14:textId="77777777" w:rsidR="004C52FC" w:rsidRPr="008C039F" w:rsidRDefault="004C52FC" w:rsidP="001D21FC">
      <w:pPr>
        <w:tabs>
          <w:tab w:val="left" w:pos="935"/>
        </w:tabs>
        <w:jc w:val="both"/>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5"/>
        <w:gridCol w:w="1134"/>
        <w:gridCol w:w="1134"/>
      </w:tblGrid>
      <w:tr w:rsidR="008C039F" w:rsidRPr="008C039F" w14:paraId="026DCD28" w14:textId="77777777" w:rsidTr="0013213B">
        <w:tc>
          <w:tcPr>
            <w:tcW w:w="5205" w:type="dxa"/>
            <w:vMerge w:val="restart"/>
            <w:shd w:val="clear" w:color="auto" w:fill="FBD4B4"/>
            <w:vAlign w:val="center"/>
          </w:tcPr>
          <w:p w14:paraId="61044DEE" w14:textId="77777777" w:rsidR="004C52FC" w:rsidRPr="008C039F" w:rsidRDefault="00713DC1" w:rsidP="00713DC1">
            <w:pPr>
              <w:tabs>
                <w:tab w:val="left" w:pos="935"/>
              </w:tabs>
              <w:jc w:val="center"/>
              <w:rPr>
                <w:rFonts w:ascii="Arial" w:hAnsi="Arial"/>
                <w:b/>
                <w:sz w:val="22"/>
                <w:szCs w:val="22"/>
                <w:lang w:val="sr-Cyrl-CS" w:eastAsia="sr-Latn-RS"/>
              </w:rPr>
            </w:pPr>
            <w:r w:rsidRPr="008C039F">
              <w:rPr>
                <w:rFonts w:ascii="Arial" w:hAnsi="Arial"/>
                <w:b/>
                <w:sz w:val="22"/>
                <w:szCs w:val="22"/>
                <w:lang w:val="sr-Cyrl-CS" w:eastAsia="sr-Latn-RS"/>
              </w:rPr>
              <w:t>ПОСТОЈЕЋЕ</w:t>
            </w:r>
            <w:r w:rsidR="004C52FC" w:rsidRPr="008C039F">
              <w:rPr>
                <w:rFonts w:ascii="Arial" w:hAnsi="Arial"/>
                <w:b/>
                <w:sz w:val="22"/>
                <w:szCs w:val="22"/>
                <w:lang w:val="sr-Cyrl-CS" w:eastAsia="sr-Latn-RS"/>
              </w:rPr>
              <w:t xml:space="preserve"> ПОВРШИН</w:t>
            </w:r>
            <w:r w:rsidRPr="008C039F">
              <w:rPr>
                <w:rFonts w:ascii="Arial" w:hAnsi="Arial"/>
                <w:b/>
                <w:sz w:val="22"/>
                <w:szCs w:val="22"/>
                <w:lang w:val="sr-Cyrl-CS" w:eastAsia="sr-Latn-RS"/>
              </w:rPr>
              <w:t>Е</w:t>
            </w:r>
          </w:p>
        </w:tc>
        <w:tc>
          <w:tcPr>
            <w:tcW w:w="2268" w:type="dxa"/>
            <w:gridSpan w:val="2"/>
            <w:shd w:val="clear" w:color="auto" w:fill="FBD4B4"/>
            <w:vAlign w:val="center"/>
          </w:tcPr>
          <w:p w14:paraId="7D2E9367" w14:textId="77777777" w:rsidR="004C52FC" w:rsidRPr="008C039F" w:rsidRDefault="004C52FC" w:rsidP="0013213B">
            <w:pPr>
              <w:tabs>
                <w:tab w:val="left" w:pos="935"/>
              </w:tabs>
              <w:jc w:val="center"/>
              <w:rPr>
                <w:rFonts w:ascii="Arial" w:hAnsi="Arial"/>
                <w:b/>
                <w:sz w:val="18"/>
                <w:szCs w:val="18"/>
                <w:lang w:val="sr-Latn-RS" w:eastAsia="sr-Latn-RS"/>
              </w:rPr>
            </w:pPr>
            <w:r w:rsidRPr="008C039F">
              <w:rPr>
                <w:rFonts w:ascii="Arial" w:hAnsi="Arial"/>
                <w:b/>
                <w:sz w:val="18"/>
                <w:szCs w:val="18"/>
                <w:lang w:val="sr-Cyrl-CS" w:eastAsia="sr-Latn-RS"/>
              </w:rPr>
              <w:t xml:space="preserve">ПОСТОЈЕЋЕ </w:t>
            </w:r>
          </w:p>
          <w:p w14:paraId="7ED9BE7D" w14:textId="77777777" w:rsidR="004C52FC" w:rsidRPr="008C039F" w:rsidRDefault="001E451E" w:rsidP="0013213B">
            <w:pPr>
              <w:tabs>
                <w:tab w:val="left" w:pos="935"/>
              </w:tabs>
              <w:jc w:val="center"/>
              <w:rPr>
                <w:rFonts w:ascii="Arial" w:hAnsi="Arial"/>
                <w:b/>
                <w:sz w:val="18"/>
                <w:szCs w:val="18"/>
                <w:lang w:val="sr-Cyrl-CS" w:eastAsia="sr-Latn-RS"/>
              </w:rPr>
            </w:pPr>
            <w:r w:rsidRPr="008C039F">
              <w:rPr>
                <w:rFonts w:ascii="Arial" w:hAnsi="Arial"/>
                <w:b/>
                <w:sz w:val="18"/>
                <w:szCs w:val="18"/>
                <w:lang w:val="sr-Cyrl-CS" w:eastAsia="sr-Latn-RS"/>
              </w:rPr>
              <w:t>ПОВРШИНЕ</w:t>
            </w:r>
          </w:p>
        </w:tc>
      </w:tr>
      <w:tr w:rsidR="008C039F" w:rsidRPr="008C039F" w14:paraId="0275E234" w14:textId="77777777" w:rsidTr="0013213B">
        <w:tc>
          <w:tcPr>
            <w:tcW w:w="5205" w:type="dxa"/>
            <w:vMerge/>
            <w:shd w:val="clear" w:color="auto" w:fill="FBD4B4"/>
          </w:tcPr>
          <w:p w14:paraId="496421DE" w14:textId="77777777" w:rsidR="004C52FC" w:rsidRPr="008C039F" w:rsidRDefault="004C52FC" w:rsidP="0013213B">
            <w:pPr>
              <w:tabs>
                <w:tab w:val="left" w:pos="935"/>
              </w:tabs>
              <w:jc w:val="both"/>
              <w:rPr>
                <w:rFonts w:ascii="Arial" w:hAnsi="Arial"/>
                <w:sz w:val="22"/>
                <w:szCs w:val="22"/>
                <w:lang w:val="sr-Cyrl-CS" w:eastAsia="sr-Latn-RS"/>
              </w:rPr>
            </w:pPr>
          </w:p>
        </w:tc>
        <w:tc>
          <w:tcPr>
            <w:tcW w:w="1134" w:type="dxa"/>
            <w:shd w:val="clear" w:color="auto" w:fill="FBD4B4"/>
            <w:vAlign w:val="center"/>
          </w:tcPr>
          <w:p w14:paraId="21740D2E" w14:textId="77777777" w:rsidR="004C52FC" w:rsidRPr="008C039F" w:rsidRDefault="004C52FC" w:rsidP="0013213B">
            <w:pPr>
              <w:tabs>
                <w:tab w:val="left" w:pos="935"/>
              </w:tabs>
              <w:jc w:val="center"/>
              <w:rPr>
                <w:rFonts w:ascii="Arial" w:hAnsi="Arial"/>
                <w:sz w:val="18"/>
                <w:szCs w:val="18"/>
                <w:lang w:val="sr-Latn-RS" w:eastAsia="sr-Latn-RS"/>
              </w:rPr>
            </w:pPr>
            <w:r w:rsidRPr="008C039F">
              <w:rPr>
                <w:rFonts w:ascii="Arial" w:hAnsi="Arial"/>
                <w:sz w:val="18"/>
                <w:szCs w:val="18"/>
                <w:lang w:val="sr-Latn-RS" w:eastAsia="sr-Latn-RS"/>
              </w:rPr>
              <w:t>ha</w:t>
            </w:r>
          </w:p>
        </w:tc>
        <w:tc>
          <w:tcPr>
            <w:tcW w:w="1134" w:type="dxa"/>
            <w:shd w:val="clear" w:color="auto" w:fill="FBD4B4"/>
            <w:vAlign w:val="center"/>
          </w:tcPr>
          <w:p w14:paraId="7C2A6BC8" w14:textId="77777777" w:rsidR="004C52FC" w:rsidRPr="008C039F" w:rsidRDefault="004C52FC" w:rsidP="0013213B">
            <w:pPr>
              <w:tabs>
                <w:tab w:val="left" w:pos="935"/>
              </w:tabs>
              <w:jc w:val="center"/>
              <w:rPr>
                <w:rFonts w:ascii="Arial" w:hAnsi="Arial"/>
                <w:sz w:val="18"/>
                <w:szCs w:val="18"/>
                <w:lang w:val="sr-Latn-RS" w:eastAsia="sr-Latn-RS"/>
              </w:rPr>
            </w:pPr>
            <w:r w:rsidRPr="008C039F">
              <w:rPr>
                <w:rFonts w:ascii="Arial" w:hAnsi="Arial"/>
                <w:sz w:val="18"/>
                <w:szCs w:val="18"/>
                <w:lang w:val="sr-Latn-RS" w:eastAsia="sr-Latn-RS"/>
              </w:rPr>
              <w:t>%</w:t>
            </w:r>
          </w:p>
        </w:tc>
      </w:tr>
      <w:tr w:rsidR="008C039F" w:rsidRPr="008C039F" w14:paraId="2F58CE9A" w14:textId="77777777" w:rsidTr="0013213B">
        <w:tc>
          <w:tcPr>
            <w:tcW w:w="5205" w:type="dxa"/>
          </w:tcPr>
          <w:p w14:paraId="7F7392D1" w14:textId="77777777" w:rsidR="004C52FC" w:rsidRPr="008C039F" w:rsidRDefault="004C52FC" w:rsidP="0013213B">
            <w:pPr>
              <w:rPr>
                <w:rFonts w:ascii="Arial" w:hAnsi="Arial" w:cs="Arial"/>
                <w:b/>
                <w:sz w:val="22"/>
                <w:szCs w:val="22"/>
                <w:lang w:val="sr-Cyrl-RS" w:eastAsia="sr-Latn-RS"/>
              </w:rPr>
            </w:pPr>
            <w:r w:rsidRPr="008C039F">
              <w:rPr>
                <w:rFonts w:ascii="Arial" w:hAnsi="Arial" w:cs="Arial"/>
                <w:b/>
                <w:sz w:val="22"/>
                <w:szCs w:val="22"/>
                <w:lang w:val="sr-Cyrl-RS" w:eastAsia="sr-Latn-RS"/>
              </w:rPr>
              <w:t>Површине јавне намене</w:t>
            </w:r>
          </w:p>
        </w:tc>
        <w:tc>
          <w:tcPr>
            <w:tcW w:w="1134" w:type="dxa"/>
          </w:tcPr>
          <w:p w14:paraId="0FD46965" w14:textId="77777777" w:rsidR="004C52FC" w:rsidRPr="008C039F" w:rsidRDefault="004C52FC" w:rsidP="0013213B">
            <w:pPr>
              <w:rPr>
                <w:rFonts w:ascii="Arial" w:hAnsi="Arial" w:cs="Arial"/>
                <w:sz w:val="22"/>
                <w:szCs w:val="22"/>
                <w:lang w:eastAsia="sr-Latn-RS"/>
              </w:rPr>
            </w:pPr>
          </w:p>
        </w:tc>
        <w:tc>
          <w:tcPr>
            <w:tcW w:w="1134" w:type="dxa"/>
          </w:tcPr>
          <w:p w14:paraId="62DC0FD8" w14:textId="77777777" w:rsidR="004C52FC" w:rsidRPr="008C039F" w:rsidRDefault="004C52FC" w:rsidP="0013213B">
            <w:pPr>
              <w:rPr>
                <w:rFonts w:ascii="Arial" w:hAnsi="Arial" w:cs="Arial"/>
                <w:sz w:val="22"/>
                <w:szCs w:val="22"/>
                <w:lang w:eastAsia="sr-Latn-RS"/>
              </w:rPr>
            </w:pPr>
          </w:p>
        </w:tc>
      </w:tr>
      <w:tr w:rsidR="004C52FC" w:rsidRPr="00E13944" w14:paraId="1FF131FE" w14:textId="77777777" w:rsidTr="0013213B">
        <w:tc>
          <w:tcPr>
            <w:tcW w:w="5205" w:type="dxa"/>
          </w:tcPr>
          <w:p w14:paraId="7CFAAA75" w14:textId="77777777" w:rsidR="004C52FC" w:rsidRPr="00CD599D" w:rsidRDefault="004C52FC" w:rsidP="0013213B">
            <w:pPr>
              <w:rPr>
                <w:rFonts w:ascii="Arial" w:hAnsi="Arial" w:cs="Arial"/>
                <w:sz w:val="22"/>
                <w:szCs w:val="22"/>
                <w:lang w:val="sr-Cyrl-RS" w:eastAsia="sr-Latn-RS"/>
              </w:rPr>
            </w:pPr>
            <w:r w:rsidRPr="00CD599D">
              <w:rPr>
                <w:rFonts w:ascii="Arial" w:hAnsi="Arial" w:cs="Arial"/>
                <w:sz w:val="22"/>
                <w:szCs w:val="22"/>
                <w:lang w:val="sr-Cyrl-RS" w:eastAsia="sr-Latn-RS"/>
              </w:rPr>
              <w:t>Трафостаница</w:t>
            </w:r>
          </w:p>
        </w:tc>
        <w:tc>
          <w:tcPr>
            <w:tcW w:w="1134" w:type="dxa"/>
          </w:tcPr>
          <w:p w14:paraId="376A3368" w14:textId="77777777" w:rsidR="004C52FC" w:rsidRPr="00CD599D" w:rsidRDefault="004C52FC" w:rsidP="0013213B">
            <w:pPr>
              <w:rPr>
                <w:rFonts w:ascii="Arial" w:hAnsi="Arial" w:cs="Arial"/>
                <w:sz w:val="22"/>
                <w:szCs w:val="22"/>
                <w:lang w:eastAsia="sr-Latn-RS"/>
              </w:rPr>
            </w:pPr>
            <w:r w:rsidRPr="00CD599D">
              <w:rPr>
                <w:rFonts w:ascii="Arial" w:hAnsi="Arial" w:cs="Arial"/>
                <w:sz w:val="22"/>
                <w:szCs w:val="22"/>
                <w:lang w:eastAsia="sr-Latn-RS"/>
              </w:rPr>
              <w:t xml:space="preserve">    0.19</w:t>
            </w:r>
          </w:p>
        </w:tc>
        <w:tc>
          <w:tcPr>
            <w:tcW w:w="1134" w:type="dxa"/>
          </w:tcPr>
          <w:p w14:paraId="0042DBA6" w14:textId="77777777" w:rsidR="004C52FC" w:rsidRPr="00837426" w:rsidRDefault="004C52FC" w:rsidP="00837426">
            <w:pPr>
              <w:rPr>
                <w:rFonts w:ascii="Arial" w:hAnsi="Arial" w:cs="Arial"/>
                <w:sz w:val="22"/>
                <w:szCs w:val="22"/>
                <w:lang w:val="sr-Cyrl-RS" w:eastAsia="sr-Latn-RS"/>
              </w:rPr>
            </w:pPr>
            <w:r w:rsidRPr="00CD599D">
              <w:rPr>
                <w:rFonts w:ascii="Arial" w:hAnsi="Arial" w:cs="Arial"/>
                <w:sz w:val="22"/>
                <w:szCs w:val="22"/>
                <w:lang w:val="sr-Cyrl-RS" w:eastAsia="sr-Latn-RS"/>
              </w:rPr>
              <w:t xml:space="preserve">      </w:t>
            </w:r>
            <w:r w:rsidRPr="00CD599D">
              <w:rPr>
                <w:rFonts w:ascii="Arial" w:hAnsi="Arial" w:cs="Arial"/>
                <w:sz w:val="22"/>
                <w:szCs w:val="22"/>
                <w:lang w:eastAsia="sr-Latn-RS"/>
              </w:rPr>
              <w:t>0.</w:t>
            </w:r>
            <w:r w:rsidR="00837426">
              <w:rPr>
                <w:rFonts w:ascii="Arial" w:hAnsi="Arial" w:cs="Arial"/>
                <w:sz w:val="22"/>
                <w:szCs w:val="22"/>
                <w:lang w:val="sr-Cyrl-RS" w:eastAsia="sr-Latn-RS"/>
              </w:rPr>
              <w:t>66</w:t>
            </w:r>
          </w:p>
        </w:tc>
      </w:tr>
      <w:tr w:rsidR="00837426" w:rsidRPr="00E13944" w14:paraId="2C8A75E6" w14:textId="77777777" w:rsidTr="0013213B">
        <w:tc>
          <w:tcPr>
            <w:tcW w:w="5205" w:type="dxa"/>
          </w:tcPr>
          <w:p w14:paraId="0317AA15" w14:textId="77777777" w:rsidR="00837426" w:rsidRPr="00CD599D" w:rsidRDefault="00837426" w:rsidP="0013213B">
            <w:pPr>
              <w:rPr>
                <w:rFonts w:ascii="Arial" w:hAnsi="Arial" w:cs="Arial"/>
                <w:sz w:val="22"/>
                <w:szCs w:val="22"/>
                <w:lang w:val="sr-Cyrl-RS" w:eastAsia="sr-Latn-RS"/>
              </w:rPr>
            </w:pPr>
            <w:r>
              <w:rPr>
                <w:rFonts w:ascii="Arial" w:hAnsi="Arial" w:cs="Arial"/>
                <w:sz w:val="22"/>
                <w:szCs w:val="22"/>
                <w:lang w:val="sr-Cyrl-RS" w:eastAsia="sr-Latn-RS"/>
              </w:rPr>
              <w:t>Саобраћајнице</w:t>
            </w:r>
          </w:p>
        </w:tc>
        <w:tc>
          <w:tcPr>
            <w:tcW w:w="1134" w:type="dxa"/>
          </w:tcPr>
          <w:p w14:paraId="3DE48A19" w14:textId="77777777" w:rsidR="00837426" w:rsidRPr="00837426" w:rsidRDefault="00837426" w:rsidP="0013213B">
            <w:pPr>
              <w:rPr>
                <w:rFonts w:ascii="Arial" w:hAnsi="Arial" w:cs="Arial"/>
                <w:sz w:val="22"/>
                <w:szCs w:val="22"/>
                <w:lang w:val="sr-Cyrl-RS" w:eastAsia="sr-Latn-RS"/>
              </w:rPr>
            </w:pPr>
            <w:r>
              <w:rPr>
                <w:rFonts w:ascii="Arial" w:hAnsi="Arial" w:cs="Arial"/>
                <w:sz w:val="22"/>
                <w:szCs w:val="22"/>
                <w:lang w:val="sr-Cyrl-RS" w:eastAsia="sr-Latn-RS"/>
              </w:rPr>
              <w:t xml:space="preserve">    1.85</w:t>
            </w:r>
          </w:p>
        </w:tc>
        <w:tc>
          <w:tcPr>
            <w:tcW w:w="1134" w:type="dxa"/>
          </w:tcPr>
          <w:p w14:paraId="0392A9D8" w14:textId="77777777" w:rsidR="00837426" w:rsidRPr="00CD599D" w:rsidRDefault="00837426" w:rsidP="0013213B">
            <w:pPr>
              <w:rPr>
                <w:rFonts w:ascii="Arial" w:hAnsi="Arial" w:cs="Arial"/>
                <w:sz w:val="22"/>
                <w:szCs w:val="22"/>
                <w:lang w:val="sr-Cyrl-RS" w:eastAsia="sr-Latn-RS"/>
              </w:rPr>
            </w:pPr>
            <w:r>
              <w:rPr>
                <w:rFonts w:ascii="Arial" w:hAnsi="Arial" w:cs="Arial"/>
                <w:sz w:val="22"/>
                <w:szCs w:val="22"/>
                <w:lang w:val="sr-Cyrl-RS" w:eastAsia="sr-Latn-RS"/>
              </w:rPr>
              <w:t xml:space="preserve">      6.49</w:t>
            </w:r>
          </w:p>
        </w:tc>
      </w:tr>
      <w:tr w:rsidR="004C52FC" w:rsidRPr="00E13944" w14:paraId="5DAF0140" w14:textId="77777777" w:rsidTr="0013213B">
        <w:tc>
          <w:tcPr>
            <w:tcW w:w="5205" w:type="dxa"/>
            <w:tcBorders>
              <w:bottom w:val="single" w:sz="4" w:space="0" w:color="auto"/>
            </w:tcBorders>
          </w:tcPr>
          <w:p w14:paraId="56D9B565" w14:textId="77777777" w:rsidR="004C52FC" w:rsidRPr="00CD599D" w:rsidRDefault="004C52FC" w:rsidP="0013213B">
            <w:pPr>
              <w:rPr>
                <w:rFonts w:ascii="Arial" w:hAnsi="Arial" w:cs="Arial"/>
                <w:b/>
                <w:sz w:val="22"/>
                <w:szCs w:val="22"/>
                <w:lang w:val="sr-Cyrl-RS" w:eastAsia="sr-Latn-RS"/>
              </w:rPr>
            </w:pPr>
            <w:r w:rsidRPr="00CD599D">
              <w:rPr>
                <w:rFonts w:ascii="Arial" w:hAnsi="Arial" w:cs="Arial"/>
                <w:sz w:val="22"/>
                <w:szCs w:val="22"/>
                <w:lang w:val="sr-Cyrl-RS" w:eastAsia="sr-Latn-RS"/>
              </w:rPr>
              <w:t xml:space="preserve">                                                          </w:t>
            </w:r>
            <w:r w:rsidRPr="00CD599D">
              <w:rPr>
                <w:rFonts w:ascii="Arial" w:hAnsi="Arial" w:cs="Arial"/>
                <w:b/>
                <w:sz w:val="22"/>
                <w:szCs w:val="22"/>
                <w:lang w:val="sr-Cyrl-RS" w:eastAsia="sr-Latn-RS"/>
              </w:rPr>
              <w:t>Ʃ</w:t>
            </w:r>
          </w:p>
        </w:tc>
        <w:tc>
          <w:tcPr>
            <w:tcW w:w="1134" w:type="dxa"/>
            <w:tcBorders>
              <w:bottom w:val="single" w:sz="4" w:space="0" w:color="auto"/>
            </w:tcBorders>
          </w:tcPr>
          <w:p w14:paraId="7910D069" w14:textId="77777777" w:rsidR="004C52FC" w:rsidRPr="00837426" w:rsidRDefault="004C52FC" w:rsidP="00837426">
            <w:pPr>
              <w:rPr>
                <w:rFonts w:ascii="Arial" w:hAnsi="Arial" w:cs="Arial"/>
                <w:b/>
                <w:sz w:val="22"/>
                <w:szCs w:val="22"/>
                <w:lang w:val="sr-Cyrl-RS" w:eastAsia="sr-Latn-RS"/>
              </w:rPr>
            </w:pPr>
            <w:r w:rsidRPr="00CD599D">
              <w:rPr>
                <w:rFonts w:ascii="Arial" w:hAnsi="Arial" w:cs="Arial"/>
                <w:sz w:val="22"/>
                <w:szCs w:val="22"/>
                <w:lang w:val="sr-Cyrl-RS" w:eastAsia="sr-Latn-RS"/>
              </w:rPr>
              <w:t xml:space="preserve">    </w:t>
            </w:r>
            <w:r w:rsidR="00837426">
              <w:rPr>
                <w:rFonts w:ascii="Arial" w:hAnsi="Arial" w:cs="Arial"/>
                <w:b/>
                <w:sz w:val="22"/>
                <w:szCs w:val="22"/>
                <w:lang w:val="sr-Cyrl-RS" w:eastAsia="sr-Latn-RS"/>
              </w:rPr>
              <w:t>2.04</w:t>
            </w:r>
          </w:p>
        </w:tc>
        <w:tc>
          <w:tcPr>
            <w:tcW w:w="1134" w:type="dxa"/>
            <w:tcBorders>
              <w:bottom w:val="single" w:sz="4" w:space="0" w:color="auto"/>
            </w:tcBorders>
          </w:tcPr>
          <w:p w14:paraId="15183B7E" w14:textId="77777777" w:rsidR="004C52FC" w:rsidRPr="00837426" w:rsidRDefault="004C52FC" w:rsidP="00837426">
            <w:pPr>
              <w:rPr>
                <w:rFonts w:ascii="Arial" w:hAnsi="Arial" w:cs="Arial"/>
                <w:b/>
                <w:sz w:val="22"/>
                <w:szCs w:val="22"/>
                <w:lang w:val="sr-Cyrl-RS" w:eastAsia="sr-Latn-RS"/>
              </w:rPr>
            </w:pPr>
            <w:r w:rsidRPr="00CD599D">
              <w:rPr>
                <w:rFonts w:ascii="Arial" w:hAnsi="Arial" w:cs="Arial"/>
                <w:sz w:val="22"/>
                <w:szCs w:val="22"/>
                <w:lang w:val="sr-Cyrl-RS" w:eastAsia="sr-Latn-RS"/>
              </w:rPr>
              <w:t xml:space="preserve">     </w:t>
            </w:r>
            <w:r w:rsidRPr="00CD599D">
              <w:rPr>
                <w:rFonts w:ascii="Arial" w:hAnsi="Arial" w:cs="Arial"/>
                <w:b/>
                <w:sz w:val="22"/>
                <w:szCs w:val="22"/>
                <w:lang w:val="sr-Cyrl-RS" w:eastAsia="sr-Latn-RS"/>
              </w:rPr>
              <w:t xml:space="preserve"> </w:t>
            </w:r>
            <w:r w:rsidR="00837426">
              <w:rPr>
                <w:rFonts w:ascii="Arial" w:hAnsi="Arial" w:cs="Arial"/>
                <w:b/>
                <w:sz w:val="22"/>
                <w:szCs w:val="22"/>
                <w:lang w:val="sr-Cyrl-RS" w:eastAsia="sr-Latn-RS"/>
              </w:rPr>
              <w:t>7.15</w:t>
            </w:r>
          </w:p>
        </w:tc>
      </w:tr>
      <w:tr w:rsidR="004C52FC" w:rsidRPr="00E13944" w14:paraId="25CAE031" w14:textId="77777777" w:rsidTr="0013213B">
        <w:tc>
          <w:tcPr>
            <w:tcW w:w="5205" w:type="dxa"/>
            <w:shd w:val="clear" w:color="auto" w:fill="D6E3BC"/>
          </w:tcPr>
          <w:p w14:paraId="1DCFE219" w14:textId="77777777" w:rsidR="004C52FC" w:rsidRPr="00CD599D" w:rsidRDefault="004C52FC" w:rsidP="0013213B">
            <w:pPr>
              <w:rPr>
                <w:rFonts w:ascii="Arial" w:hAnsi="Arial" w:cs="Arial"/>
                <w:sz w:val="22"/>
                <w:szCs w:val="22"/>
                <w:lang w:val="sr-Cyrl-RS" w:eastAsia="sr-Latn-RS"/>
              </w:rPr>
            </w:pPr>
            <w:r w:rsidRPr="00CD599D">
              <w:rPr>
                <w:rFonts w:ascii="Arial" w:hAnsi="Arial" w:cs="Arial"/>
                <w:sz w:val="22"/>
                <w:szCs w:val="22"/>
                <w:lang w:val="sr-Cyrl-RS" w:eastAsia="sr-Latn-RS"/>
              </w:rPr>
              <w:t>Укупно површине јавне намене</w:t>
            </w:r>
          </w:p>
        </w:tc>
        <w:tc>
          <w:tcPr>
            <w:tcW w:w="1134" w:type="dxa"/>
            <w:shd w:val="clear" w:color="auto" w:fill="D6E3BC"/>
          </w:tcPr>
          <w:p w14:paraId="4B21977F" w14:textId="77777777" w:rsidR="004C52FC" w:rsidRPr="00837426" w:rsidRDefault="004C52FC" w:rsidP="00837426">
            <w:pPr>
              <w:rPr>
                <w:rFonts w:ascii="Arial" w:hAnsi="Arial" w:cs="Arial"/>
                <w:b/>
                <w:sz w:val="22"/>
                <w:szCs w:val="22"/>
                <w:lang w:val="sr-Cyrl-RS" w:eastAsia="sr-Latn-RS"/>
              </w:rPr>
            </w:pPr>
            <w:r w:rsidRPr="00CD599D">
              <w:rPr>
                <w:rFonts w:ascii="Arial" w:hAnsi="Arial" w:cs="Arial"/>
                <w:b/>
                <w:sz w:val="22"/>
                <w:szCs w:val="22"/>
                <w:lang w:eastAsia="sr-Latn-RS"/>
              </w:rPr>
              <w:t xml:space="preserve">    </w:t>
            </w:r>
            <w:r w:rsidR="00837426">
              <w:rPr>
                <w:rFonts w:ascii="Arial" w:hAnsi="Arial" w:cs="Arial"/>
                <w:b/>
                <w:sz w:val="22"/>
                <w:szCs w:val="22"/>
                <w:lang w:val="sr-Cyrl-RS" w:eastAsia="sr-Latn-RS"/>
              </w:rPr>
              <w:t>2.04</w:t>
            </w:r>
          </w:p>
        </w:tc>
        <w:tc>
          <w:tcPr>
            <w:tcW w:w="1134" w:type="dxa"/>
            <w:shd w:val="clear" w:color="auto" w:fill="D6E3BC"/>
          </w:tcPr>
          <w:p w14:paraId="62BDC8BD" w14:textId="77777777" w:rsidR="004C52FC" w:rsidRPr="00837426" w:rsidRDefault="004C52FC" w:rsidP="00837426">
            <w:pPr>
              <w:rPr>
                <w:rFonts w:ascii="Arial" w:hAnsi="Arial" w:cs="Arial"/>
                <w:b/>
                <w:sz w:val="22"/>
                <w:szCs w:val="22"/>
                <w:lang w:val="sr-Cyrl-RS" w:eastAsia="sr-Latn-RS"/>
              </w:rPr>
            </w:pPr>
            <w:r w:rsidRPr="00CD599D">
              <w:rPr>
                <w:rFonts w:ascii="Arial" w:hAnsi="Arial" w:cs="Arial"/>
                <w:b/>
                <w:sz w:val="22"/>
                <w:szCs w:val="22"/>
                <w:lang w:val="sr-Cyrl-RS" w:eastAsia="sr-Latn-RS"/>
              </w:rPr>
              <w:t xml:space="preserve">      </w:t>
            </w:r>
            <w:r w:rsidR="00837426">
              <w:rPr>
                <w:rFonts w:ascii="Arial" w:hAnsi="Arial" w:cs="Arial"/>
                <w:b/>
                <w:sz w:val="22"/>
                <w:szCs w:val="22"/>
                <w:lang w:val="sr-Cyrl-RS" w:eastAsia="sr-Latn-RS"/>
              </w:rPr>
              <w:t>7.15</w:t>
            </w:r>
          </w:p>
        </w:tc>
      </w:tr>
      <w:tr w:rsidR="00837426" w:rsidRPr="00837426" w14:paraId="707168B4" w14:textId="77777777" w:rsidTr="0013213B">
        <w:tc>
          <w:tcPr>
            <w:tcW w:w="5205" w:type="dxa"/>
          </w:tcPr>
          <w:p w14:paraId="73076FFF" w14:textId="77777777" w:rsidR="004C52FC" w:rsidRPr="00837426" w:rsidRDefault="004C52FC" w:rsidP="0013213B">
            <w:pPr>
              <w:rPr>
                <w:rFonts w:ascii="Arial" w:hAnsi="Arial" w:cs="Arial"/>
                <w:b/>
                <w:sz w:val="22"/>
                <w:szCs w:val="22"/>
                <w:lang w:val="sr-Cyrl-RS" w:eastAsia="sr-Latn-RS"/>
              </w:rPr>
            </w:pPr>
            <w:r w:rsidRPr="00837426">
              <w:rPr>
                <w:rFonts w:ascii="Arial" w:hAnsi="Arial" w:cs="Arial"/>
                <w:b/>
                <w:sz w:val="22"/>
                <w:szCs w:val="22"/>
                <w:lang w:val="sr-Cyrl-RS" w:eastAsia="sr-Latn-RS"/>
              </w:rPr>
              <w:t>Површине остале намене</w:t>
            </w:r>
          </w:p>
        </w:tc>
        <w:tc>
          <w:tcPr>
            <w:tcW w:w="1134" w:type="dxa"/>
          </w:tcPr>
          <w:p w14:paraId="7F606C50" w14:textId="77777777" w:rsidR="004C52FC" w:rsidRPr="00837426" w:rsidRDefault="004C52FC" w:rsidP="0013213B">
            <w:pPr>
              <w:rPr>
                <w:rFonts w:ascii="Arial" w:hAnsi="Arial" w:cs="Arial"/>
                <w:sz w:val="22"/>
                <w:szCs w:val="22"/>
                <w:lang w:val="sr-Cyrl-RS" w:eastAsia="sr-Latn-RS"/>
              </w:rPr>
            </w:pPr>
          </w:p>
        </w:tc>
        <w:tc>
          <w:tcPr>
            <w:tcW w:w="1134" w:type="dxa"/>
          </w:tcPr>
          <w:p w14:paraId="312841CF" w14:textId="77777777" w:rsidR="004C52FC" w:rsidRPr="00837426" w:rsidRDefault="004C52FC" w:rsidP="0013213B">
            <w:pPr>
              <w:rPr>
                <w:rFonts w:ascii="Arial" w:hAnsi="Arial" w:cs="Arial"/>
                <w:sz w:val="22"/>
                <w:szCs w:val="22"/>
                <w:lang w:val="sr-Cyrl-RS" w:eastAsia="sr-Latn-RS"/>
              </w:rPr>
            </w:pPr>
          </w:p>
        </w:tc>
      </w:tr>
      <w:tr w:rsidR="00837426" w:rsidRPr="00837426" w14:paraId="5E098BA9" w14:textId="77777777" w:rsidTr="0013213B">
        <w:tc>
          <w:tcPr>
            <w:tcW w:w="5205" w:type="dxa"/>
          </w:tcPr>
          <w:p w14:paraId="49CABEAC" w14:textId="77777777" w:rsidR="004C52FC" w:rsidRPr="00837426" w:rsidRDefault="004C52FC" w:rsidP="0013213B">
            <w:pPr>
              <w:rPr>
                <w:rFonts w:ascii="Arial" w:hAnsi="Arial" w:cs="Arial"/>
                <w:sz w:val="22"/>
                <w:szCs w:val="22"/>
                <w:lang w:val="sr-Cyrl-RS" w:eastAsia="sr-Latn-RS"/>
              </w:rPr>
            </w:pPr>
            <w:r w:rsidRPr="00837426">
              <w:rPr>
                <w:rFonts w:ascii="Arial" w:hAnsi="Arial" w:cs="Arial"/>
                <w:sz w:val="22"/>
                <w:szCs w:val="22"/>
                <w:lang w:val="sr-Cyrl-RS" w:eastAsia="sr-Latn-RS"/>
              </w:rPr>
              <w:t>Пословање и услуге</w:t>
            </w:r>
          </w:p>
        </w:tc>
        <w:tc>
          <w:tcPr>
            <w:tcW w:w="1134" w:type="dxa"/>
          </w:tcPr>
          <w:p w14:paraId="02019AF0" w14:textId="77777777" w:rsidR="004C52FC" w:rsidRPr="00837426" w:rsidRDefault="004C52FC" w:rsidP="0013213B">
            <w:pPr>
              <w:rPr>
                <w:rFonts w:ascii="Arial" w:hAnsi="Arial" w:cs="Arial"/>
                <w:sz w:val="22"/>
                <w:szCs w:val="22"/>
                <w:lang w:eastAsia="sr-Latn-RS"/>
              </w:rPr>
            </w:pPr>
            <w:r w:rsidRPr="00837426">
              <w:rPr>
                <w:rFonts w:ascii="Arial" w:hAnsi="Arial" w:cs="Arial"/>
                <w:sz w:val="22"/>
                <w:szCs w:val="22"/>
                <w:lang w:val="sr-Cyrl-RS" w:eastAsia="sr-Latn-RS"/>
              </w:rPr>
              <w:t xml:space="preserve">  </w:t>
            </w:r>
            <w:r w:rsidR="00CD599D" w:rsidRPr="00837426">
              <w:rPr>
                <w:rFonts w:ascii="Arial" w:hAnsi="Arial" w:cs="Arial"/>
                <w:sz w:val="22"/>
                <w:szCs w:val="22"/>
                <w:lang w:val="sr-Cyrl-RS" w:eastAsia="sr-Latn-RS"/>
              </w:rPr>
              <w:t xml:space="preserve"> </w:t>
            </w:r>
            <w:r w:rsidRPr="00837426">
              <w:rPr>
                <w:rFonts w:ascii="Arial" w:hAnsi="Arial" w:cs="Arial"/>
                <w:sz w:val="22"/>
                <w:szCs w:val="22"/>
                <w:lang w:val="sr-Cyrl-RS" w:eastAsia="sr-Latn-RS"/>
              </w:rPr>
              <w:t xml:space="preserve"> </w:t>
            </w:r>
            <w:r w:rsidRPr="00837426">
              <w:rPr>
                <w:rFonts w:ascii="Arial" w:hAnsi="Arial" w:cs="Arial"/>
                <w:sz w:val="22"/>
                <w:szCs w:val="22"/>
                <w:lang w:eastAsia="sr-Latn-RS"/>
              </w:rPr>
              <w:t>0.21</w:t>
            </w:r>
          </w:p>
        </w:tc>
        <w:tc>
          <w:tcPr>
            <w:tcW w:w="1134" w:type="dxa"/>
          </w:tcPr>
          <w:p w14:paraId="12A1A37C" w14:textId="77777777" w:rsidR="004C52FC" w:rsidRPr="00837426" w:rsidRDefault="004C52FC" w:rsidP="00837426">
            <w:pPr>
              <w:rPr>
                <w:rFonts w:ascii="Arial" w:hAnsi="Arial" w:cs="Arial"/>
                <w:sz w:val="22"/>
                <w:szCs w:val="22"/>
                <w:lang w:val="sr-Cyrl-RS" w:eastAsia="sr-Latn-RS"/>
              </w:rPr>
            </w:pPr>
            <w:r w:rsidRPr="00837426">
              <w:rPr>
                <w:rFonts w:ascii="Arial" w:hAnsi="Arial" w:cs="Arial"/>
                <w:sz w:val="22"/>
                <w:szCs w:val="22"/>
                <w:lang w:val="sr-Cyrl-RS" w:eastAsia="sr-Latn-RS"/>
              </w:rPr>
              <w:t xml:space="preserve">     0.</w:t>
            </w:r>
            <w:r w:rsidR="00837426" w:rsidRPr="00837426">
              <w:rPr>
                <w:rFonts w:ascii="Arial" w:hAnsi="Arial" w:cs="Arial"/>
                <w:sz w:val="22"/>
                <w:szCs w:val="22"/>
                <w:lang w:val="sr-Cyrl-RS" w:eastAsia="sr-Latn-RS"/>
              </w:rPr>
              <w:t>74</w:t>
            </w:r>
          </w:p>
        </w:tc>
      </w:tr>
      <w:tr w:rsidR="00837426" w:rsidRPr="00837426" w14:paraId="2270CD20" w14:textId="77777777" w:rsidTr="0013213B">
        <w:tc>
          <w:tcPr>
            <w:tcW w:w="5205" w:type="dxa"/>
          </w:tcPr>
          <w:p w14:paraId="2F3FCB68" w14:textId="77777777" w:rsidR="00CD599D" w:rsidRPr="00837426" w:rsidRDefault="00CD599D" w:rsidP="0013213B">
            <w:pPr>
              <w:rPr>
                <w:rFonts w:ascii="Arial" w:hAnsi="Arial" w:cs="Arial"/>
                <w:sz w:val="22"/>
                <w:szCs w:val="22"/>
                <w:lang w:val="sr-Cyrl-RS" w:eastAsia="sr-Latn-RS"/>
              </w:rPr>
            </w:pPr>
            <w:r w:rsidRPr="00837426">
              <w:rPr>
                <w:rFonts w:ascii="Arial" w:hAnsi="Arial" w:cs="Arial"/>
                <w:sz w:val="22"/>
                <w:szCs w:val="22"/>
                <w:lang w:val="sr-Cyrl-RS" w:eastAsia="sr-Latn-RS"/>
              </w:rPr>
              <w:t>Повремено становање</w:t>
            </w:r>
          </w:p>
        </w:tc>
        <w:tc>
          <w:tcPr>
            <w:tcW w:w="1134" w:type="dxa"/>
          </w:tcPr>
          <w:p w14:paraId="3D6B15AB" w14:textId="77777777" w:rsidR="00CD599D" w:rsidRPr="00837426" w:rsidRDefault="00CD599D" w:rsidP="00CD599D">
            <w:pPr>
              <w:rPr>
                <w:rFonts w:ascii="Arial" w:hAnsi="Arial" w:cs="Arial"/>
                <w:sz w:val="22"/>
                <w:szCs w:val="22"/>
                <w:lang w:val="sr-Cyrl-RS" w:eastAsia="sr-Latn-RS"/>
              </w:rPr>
            </w:pPr>
            <w:r w:rsidRPr="00837426">
              <w:rPr>
                <w:rFonts w:ascii="Arial" w:hAnsi="Arial" w:cs="Arial"/>
                <w:sz w:val="22"/>
                <w:szCs w:val="22"/>
                <w:lang w:val="sr-Cyrl-RS" w:eastAsia="sr-Latn-RS"/>
              </w:rPr>
              <w:t xml:space="preserve">    0.20</w:t>
            </w:r>
          </w:p>
        </w:tc>
        <w:tc>
          <w:tcPr>
            <w:tcW w:w="1134" w:type="dxa"/>
          </w:tcPr>
          <w:p w14:paraId="502B2680" w14:textId="77777777" w:rsidR="00CD599D" w:rsidRPr="00837426" w:rsidRDefault="00CD599D" w:rsidP="00837426">
            <w:pPr>
              <w:rPr>
                <w:rFonts w:ascii="Arial" w:hAnsi="Arial" w:cs="Arial"/>
                <w:sz w:val="22"/>
                <w:szCs w:val="22"/>
                <w:lang w:val="sr-Cyrl-RS" w:eastAsia="sr-Latn-RS"/>
              </w:rPr>
            </w:pPr>
            <w:r w:rsidRPr="00837426">
              <w:rPr>
                <w:rFonts w:ascii="Arial" w:hAnsi="Arial" w:cs="Arial"/>
                <w:sz w:val="22"/>
                <w:szCs w:val="22"/>
                <w:lang w:val="sr-Cyrl-RS" w:eastAsia="sr-Latn-RS"/>
              </w:rPr>
              <w:t xml:space="preserve">     0.</w:t>
            </w:r>
            <w:r w:rsidR="00837426" w:rsidRPr="00837426">
              <w:rPr>
                <w:rFonts w:ascii="Arial" w:hAnsi="Arial" w:cs="Arial"/>
                <w:sz w:val="22"/>
                <w:szCs w:val="22"/>
                <w:lang w:val="sr-Cyrl-RS" w:eastAsia="sr-Latn-RS"/>
              </w:rPr>
              <w:t>70</w:t>
            </w:r>
          </w:p>
        </w:tc>
      </w:tr>
      <w:tr w:rsidR="00837426" w:rsidRPr="00837426" w14:paraId="13C8D257" w14:textId="77777777" w:rsidTr="00CD599D">
        <w:tc>
          <w:tcPr>
            <w:tcW w:w="5205" w:type="dxa"/>
            <w:tcBorders>
              <w:bottom w:val="single" w:sz="4" w:space="0" w:color="auto"/>
            </w:tcBorders>
            <w:vAlign w:val="center"/>
          </w:tcPr>
          <w:p w14:paraId="5C7A092F" w14:textId="77777777" w:rsidR="004C52FC" w:rsidRPr="00837426" w:rsidRDefault="004C52FC" w:rsidP="0013213B">
            <w:pPr>
              <w:widowControl w:val="0"/>
              <w:spacing w:line="252" w:lineRule="exact"/>
              <w:rPr>
                <w:rFonts w:ascii="Arial" w:eastAsia="Calibri" w:hAnsi="Arial" w:cs="Arial"/>
                <w:b/>
                <w:sz w:val="22"/>
                <w:szCs w:val="22"/>
                <w:shd w:val="clear" w:color="auto" w:fill="FFFFFF"/>
                <w:lang w:val="sr-Cyrl-RS" w:eastAsia="sr-Cyrl-CS"/>
              </w:rPr>
            </w:pPr>
            <w:r w:rsidRPr="00837426">
              <w:rPr>
                <w:rFonts w:ascii="Arial" w:eastAsia="Calibri" w:hAnsi="Arial" w:cs="Arial"/>
                <w:sz w:val="22"/>
                <w:szCs w:val="22"/>
                <w:shd w:val="clear" w:color="auto" w:fill="FFFFFF"/>
                <w:lang w:val="sr-Cyrl-RS" w:eastAsia="sr-Cyrl-CS"/>
              </w:rPr>
              <w:t xml:space="preserve">                                                        </w:t>
            </w:r>
            <w:r w:rsidRPr="00837426">
              <w:rPr>
                <w:rFonts w:ascii="Arial" w:eastAsia="Calibri" w:hAnsi="Arial" w:cs="Arial"/>
                <w:b/>
                <w:bCs/>
                <w:sz w:val="22"/>
                <w:szCs w:val="22"/>
                <w:lang w:val="sr-Cyrl-RS" w:eastAsia="sr-Latn-RS"/>
              </w:rPr>
              <w:t>Ʃ</w:t>
            </w:r>
          </w:p>
        </w:tc>
        <w:tc>
          <w:tcPr>
            <w:tcW w:w="1134" w:type="dxa"/>
            <w:tcBorders>
              <w:bottom w:val="single" w:sz="4" w:space="0" w:color="auto"/>
            </w:tcBorders>
            <w:vAlign w:val="center"/>
          </w:tcPr>
          <w:p w14:paraId="50BF31A1" w14:textId="77777777" w:rsidR="004C52FC" w:rsidRPr="00837426" w:rsidRDefault="004C52FC" w:rsidP="00CD599D">
            <w:pPr>
              <w:widowControl w:val="0"/>
              <w:spacing w:line="252" w:lineRule="exact"/>
              <w:jc w:val="center"/>
              <w:rPr>
                <w:rFonts w:ascii="Arial" w:eastAsia="Calibri" w:hAnsi="Arial" w:cs="Arial"/>
                <w:b/>
                <w:sz w:val="22"/>
                <w:szCs w:val="22"/>
                <w:shd w:val="clear" w:color="auto" w:fill="FFFFFF"/>
                <w:lang w:val="sr-Cyrl-RS" w:eastAsia="sr-Cyrl-CS"/>
              </w:rPr>
            </w:pPr>
            <w:r w:rsidRPr="00837426">
              <w:rPr>
                <w:rFonts w:ascii="Arial" w:eastAsia="Calibri" w:hAnsi="Arial" w:cs="Arial"/>
                <w:b/>
                <w:sz w:val="22"/>
                <w:szCs w:val="22"/>
                <w:shd w:val="clear" w:color="auto" w:fill="FFFFFF"/>
                <w:lang w:eastAsia="sr-Cyrl-CS"/>
              </w:rPr>
              <w:t>0.</w:t>
            </w:r>
            <w:r w:rsidR="00CD599D" w:rsidRPr="00837426">
              <w:rPr>
                <w:rFonts w:ascii="Arial" w:eastAsia="Calibri" w:hAnsi="Arial" w:cs="Arial"/>
                <w:b/>
                <w:sz w:val="22"/>
                <w:szCs w:val="22"/>
                <w:shd w:val="clear" w:color="auto" w:fill="FFFFFF"/>
                <w:lang w:val="sr-Cyrl-RS" w:eastAsia="sr-Cyrl-CS"/>
              </w:rPr>
              <w:t>41</w:t>
            </w:r>
          </w:p>
        </w:tc>
        <w:tc>
          <w:tcPr>
            <w:tcW w:w="1134" w:type="dxa"/>
            <w:tcBorders>
              <w:bottom w:val="single" w:sz="4" w:space="0" w:color="auto"/>
            </w:tcBorders>
            <w:vAlign w:val="center"/>
          </w:tcPr>
          <w:p w14:paraId="51DFDA5C" w14:textId="77777777" w:rsidR="004C52FC" w:rsidRPr="00837426" w:rsidRDefault="00CD599D" w:rsidP="00837426">
            <w:pPr>
              <w:widowControl w:val="0"/>
              <w:spacing w:line="252" w:lineRule="exact"/>
              <w:jc w:val="center"/>
              <w:rPr>
                <w:rFonts w:ascii="Arial" w:eastAsia="Calibri" w:hAnsi="Arial" w:cs="Arial"/>
                <w:b/>
                <w:sz w:val="22"/>
                <w:szCs w:val="22"/>
                <w:shd w:val="clear" w:color="auto" w:fill="FFFFFF"/>
                <w:lang w:val="sr-Cyrl-RS" w:eastAsia="sr-Cyrl-CS"/>
              </w:rPr>
            </w:pPr>
            <w:r w:rsidRPr="00837426">
              <w:rPr>
                <w:rFonts w:ascii="Arial" w:eastAsia="Calibri" w:hAnsi="Arial" w:cs="Arial"/>
                <w:b/>
                <w:sz w:val="22"/>
                <w:szCs w:val="22"/>
                <w:shd w:val="clear" w:color="auto" w:fill="FFFFFF"/>
                <w:lang w:val="sr-Cyrl-RS" w:eastAsia="sr-Cyrl-CS"/>
              </w:rPr>
              <w:t>1.</w:t>
            </w:r>
            <w:r w:rsidR="00837426" w:rsidRPr="00837426">
              <w:rPr>
                <w:rFonts w:ascii="Arial" w:eastAsia="Calibri" w:hAnsi="Arial" w:cs="Arial"/>
                <w:b/>
                <w:sz w:val="22"/>
                <w:szCs w:val="22"/>
                <w:shd w:val="clear" w:color="auto" w:fill="FFFFFF"/>
                <w:lang w:val="sr-Cyrl-RS" w:eastAsia="sr-Cyrl-CS"/>
              </w:rPr>
              <w:t>44</w:t>
            </w:r>
          </w:p>
        </w:tc>
      </w:tr>
      <w:tr w:rsidR="00837426" w:rsidRPr="00837426" w14:paraId="24779002" w14:textId="77777777" w:rsidTr="0013213B">
        <w:tc>
          <w:tcPr>
            <w:tcW w:w="5205" w:type="dxa"/>
            <w:shd w:val="clear" w:color="auto" w:fill="D6E3BC"/>
            <w:vAlign w:val="center"/>
          </w:tcPr>
          <w:p w14:paraId="1A3A220F" w14:textId="77777777" w:rsidR="004C52FC" w:rsidRPr="00837426" w:rsidRDefault="004C52FC" w:rsidP="0013213B">
            <w:pPr>
              <w:widowControl w:val="0"/>
              <w:spacing w:line="252" w:lineRule="exact"/>
              <w:rPr>
                <w:rFonts w:ascii="Arial" w:eastAsia="Calibri" w:hAnsi="Arial" w:cs="Arial"/>
                <w:sz w:val="22"/>
                <w:szCs w:val="22"/>
                <w:shd w:val="clear" w:color="auto" w:fill="FFFFFF"/>
                <w:lang w:val="sr-Cyrl-RS" w:eastAsia="sr-Cyrl-CS"/>
              </w:rPr>
            </w:pPr>
            <w:r w:rsidRPr="00837426">
              <w:rPr>
                <w:rFonts w:ascii="Arial" w:hAnsi="Arial" w:cs="Arial"/>
                <w:sz w:val="22"/>
                <w:szCs w:val="22"/>
                <w:lang w:val="sr-Cyrl-RS" w:eastAsia="sr-Latn-RS"/>
              </w:rPr>
              <w:t>Укупно површине остале намене</w:t>
            </w:r>
          </w:p>
        </w:tc>
        <w:tc>
          <w:tcPr>
            <w:tcW w:w="1134" w:type="dxa"/>
            <w:shd w:val="clear" w:color="auto" w:fill="D6E3BC"/>
            <w:vAlign w:val="center"/>
          </w:tcPr>
          <w:p w14:paraId="433953BE" w14:textId="77777777" w:rsidR="004C52FC" w:rsidRPr="00837426" w:rsidRDefault="004C52FC" w:rsidP="00CD599D">
            <w:pPr>
              <w:widowControl w:val="0"/>
              <w:spacing w:line="252" w:lineRule="exact"/>
              <w:jc w:val="center"/>
              <w:rPr>
                <w:rFonts w:ascii="Arial" w:eastAsia="Calibri" w:hAnsi="Arial" w:cs="Arial"/>
                <w:b/>
                <w:sz w:val="22"/>
                <w:szCs w:val="22"/>
                <w:shd w:val="clear" w:color="auto" w:fill="FFFFFF"/>
                <w:lang w:val="sr-Cyrl-RS" w:eastAsia="sr-Cyrl-CS"/>
              </w:rPr>
            </w:pPr>
            <w:r w:rsidRPr="00837426">
              <w:rPr>
                <w:rFonts w:ascii="Arial" w:eastAsia="Calibri" w:hAnsi="Arial" w:cs="Arial"/>
                <w:b/>
                <w:sz w:val="22"/>
                <w:szCs w:val="22"/>
                <w:shd w:val="clear" w:color="auto" w:fill="FFFFFF"/>
                <w:lang w:eastAsia="sr-Cyrl-CS"/>
              </w:rPr>
              <w:t>0.</w:t>
            </w:r>
            <w:r w:rsidR="00CD599D" w:rsidRPr="00837426">
              <w:rPr>
                <w:rFonts w:ascii="Arial" w:eastAsia="Calibri" w:hAnsi="Arial" w:cs="Arial"/>
                <w:b/>
                <w:sz w:val="22"/>
                <w:szCs w:val="22"/>
                <w:shd w:val="clear" w:color="auto" w:fill="FFFFFF"/>
                <w:lang w:val="sr-Cyrl-RS" w:eastAsia="sr-Cyrl-CS"/>
              </w:rPr>
              <w:t>41</w:t>
            </w:r>
          </w:p>
        </w:tc>
        <w:tc>
          <w:tcPr>
            <w:tcW w:w="1134" w:type="dxa"/>
            <w:shd w:val="clear" w:color="auto" w:fill="D6E3BC"/>
            <w:vAlign w:val="center"/>
          </w:tcPr>
          <w:p w14:paraId="094E8601" w14:textId="77777777" w:rsidR="004C52FC" w:rsidRPr="00837426" w:rsidRDefault="004C52FC" w:rsidP="00837426">
            <w:pPr>
              <w:widowControl w:val="0"/>
              <w:spacing w:line="252" w:lineRule="exact"/>
              <w:jc w:val="center"/>
              <w:rPr>
                <w:rFonts w:ascii="Arial" w:eastAsia="Calibri" w:hAnsi="Arial" w:cs="Arial"/>
                <w:b/>
                <w:sz w:val="22"/>
                <w:szCs w:val="22"/>
                <w:shd w:val="clear" w:color="auto" w:fill="FFFFFF"/>
                <w:lang w:val="sr-Cyrl-RS" w:eastAsia="sr-Cyrl-CS"/>
              </w:rPr>
            </w:pPr>
            <w:r w:rsidRPr="00837426">
              <w:rPr>
                <w:rFonts w:ascii="Arial" w:eastAsia="Calibri" w:hAnsi="Arial" w:cs="Arial"/>
                <w:b/>
                <w:sz w:val="22"/>
                <w:szCs w:val="22"/>
                <w:shd w:val="clear" w:color="auto" w:fill="FFFFFF"/>
                <w:lang w:eastAsia="sr-Cyrl-CS"/>
              </w:rPr>
              <w:t xml:space="preserve"> </w:t>
            </w:r>
            <w:r w:rsidR="00CD599D" w:rsidRPr="00837426">
              <w:rPr>
                <w:rFonts w:ascii="Arial" w:eastAsia="Calibri" w:hAnsi="Arial" w:cs="Arial"/>
                <w:b/>
                <w:sz w:val="22"/>
                <w:szCs w:val="22"/>
                <w:shd w:val="clear" w:color="auto" w:fill="FFFFFF"/>
                <w:lang w:val="sr-Cyrl-RS" w:eastAsia="sr-Cyrl-CS"/>
              </w:rPr>
              <w:t>1.</w:t>
            </w:r>
            <w:r w:rsidR="00837426" w:rsidRPr="00837426">
              <w:rPr>
                <w:rFonts w:ascii="Arial" w:eastAsia="Calibri" w:hAnsi="Arial" w:cs="Arial"/>
                <w:b/>
                <w:sz w:val="22"/>
                <w:szCs w:val="22"/>
                <w:shd w:val="clear" w:color="auto" w:fill="FFFFFF"/>
                <w:lang w:val="sr-Cyrl-RS" w:eastAsia="sr-Cyrl-CS"/>
              </w:rPr>
              <w:t>44</w:t>
            </w:r>
          </w:p>
        </w:tc>
      </w:tr>
      <w:tr w:rsidR="00837426" w:rsidRPr="00837426" w14:paraId="5E6D6972" w14:textId="77777777" w:rsidTr="0013213B">
        <w:tc>
          <w:tcPr>
            <w:tcW w:w="5205" w:type="dxa"/>
            <w:vAlign w:val="center"/>
          </w:tcPr>
          <w:p w14:paraId="19DC66AF" w14:textId="77777777" w:rsidR="004C52FC" w:rsidRPr="00837426" w:rsidRDefault="004C52FC" w:rsidP="0013213B">
            <w:pPr>
              <w:widowControl w:val="0"/>
              <w:spacing w:line="252" w:lineRule="exact"/>
              <w:rPr>
                <w:rFonts w:ascii="Arial" w:eastAsia="Calibri" w:hAnsi="Arial" w:cs="Arial"/>
                <w:b/>
                <w:sz w:val="22"/>
                <w:szCs w:val="22"/>
                <w:shd w:val="clear" w:color="auto" w:fill="FFFFFF"/>
                <w:lang w:val="sr-Cyrl-RS" w:eastAsia="sr-Cyrl-CS"/>
              </w:rPr>
            </w:pPr>
            <w:r w:rsidRPr="00837426">
              <w:rPr>
                <w:rFonts w:ascii="Arial" w:eastAsia="Calibri" w:hAnsi="Arial" w:cs="Arial"/>
                <w:b/>
                <w:sz w:val="22"/>
                <w:szCs w:val="22"/>
                <w:shd w:val="clear" w:color="auto" w:fill="FFFFFF"/>
                <w:lang w:val="sr-Cyrl-RS" w:eastAsia="sr-Cyrl-CS"/>
              </w:rPr>
              <w:t>Земљиште остале намене</w:t>
            </w:r>
          </w:p>
        </w:tc>
        <w:tc>
          <w:tcPr>
            <w:tcW w:w="1134" w:type="dxa"/>
            <w:vAlign w:val="center"/>
          </w:tcPr>
          <w:p w14:paraId="375C05C4" w14:textId="77777777" w:rsidR="004C52FC" w:rsidRPr="00837426" w:rsidRDefault="004C52FC" w:rsidP="0013213B">
            <w:pPr>
              <w:widowControl w:val="0"/>
              <w:spacing w:line="252" w:lineRule="exact"/>
              <w:jc w:val="center"/>
              <w:rPr>
                <w:rFonts w:ascii="Arial" w:eastAsia="Calibri" w:hAnsi="Arial" w:cs="Arial"/>
                <w:sz w:val="22"/>
                <w:szCs w:val="22"/>
                <w:shd w:val="clear" w:color="auto" w:fill="FFFFFF"/>
                <w:lang w:val="sr-Cyrl-RS" w:eastAsia="sr-Cyrl-CS"/>
              </w:rPr>
            </w:pPr>
          </w:p>
        </w:tc>
        <w:tc>
          <w:tcPr>
            <w:tcW w:w="1134" w:type="dxa"/>
            <w:vAlign w:val="center"/>
          </w:tcPr>
          <w:p w14:paraId="605600E6" w14:textId="77777777" w:rsidR="004C52FC" w:rsidRPr="00837426" w:rsidRDefault="004C52FC" w:rsidP="0013213B">
            <w:pPr>
              <w:widowControl w:val="0"/>
              <w:spacing w:line="252" w:lineRule="exact"/>
              <w:jc w:val="center"/>
              <w:rPr>
                <w:rFonts w:ascii="Arial" w:eastAsia="Calibri" w:hAnsi="Arial" w:cs="Arial"/>
                <w:sz w:val="22"/>
                <w:szCs w:val="22"/>
                <w:shd w:val="clear" w:color="auto" w:fill="FFFFFF"/>
                <w:lang w:val="sr-Cyrl-RS" w:eastAsia="sr-Cyrl-CS"/>
              </w:rPr>
            </w:pPr>
          </w:p>
        </w:tc>
      </w:tr>
      <w:tr w:rsidR="00837426" w:rsidRPr="00837426" w14:paraId="5A21729A" w14:textId="77777777" w:rsidTr="0013213B">
        <w:tc>
          <w:tcPr>
            <w:tcW w:w="5205" w:type="dxa"/>
            <w:tcBorders>
              <w:bottom w:val="single" w:sz="4" w:space="0" w:color="auto"/>
            </w:tcBorders>
            <w:vAlign w:val="center"/>
          </w:tcPr>
          <w:p w14:paraId="267317DA" w14:textId="77777777" w:rsidR="004C52FC" w:rsidRPr="00837426" w:rsidRDefault="004C52FC" w:rsidP="0013213B">
            <w:pPr>
              <w:widowControl w:val="0"/>
              <w:spacing w:line="252" w:lineRule="exact"/>
              <w:rPr>
                <w:rFonts w:ascii="Arial" w:eastAsia="Calibri" w:hAnsi="Arial" w:cs="Arial"/>
                <w:sz w:val="22"/>
                <w:szCs w:val="22"/>
                <w:shd w:val="clear" w:color="auto" w:fill="FFFFFF"/>
                <w:lang w:val="sr-Cyrl-RS" w:eastAsia="sr-Cyrl-CS"/>
              </w:rPr>
            </w:pPr>
            <w:r w:rsidRPr="00837426">
              <w:rPr>
                <w:rFonts w:ascii="Arial" w:eastAsia="Calibri" w:hAnsi="Arial" w:cs="Arial"/>
                <w:sz w:val="22"/>
                <w:szCs w:val="22"/>
                <w:shd w:val="clear" w:color="auto" w:fill="FFFFFF"/>
                <w:lang w:val="sr-Cyrl-RS" w:eastAsia="sr-Cyrl-CS"/>
              </w:rPr>
              <w:t>Пољопривредно земљиште</w:t>
            </w:r>
          </w:p>
        </w:tc>
        <w:tc>
          <w:tcPr>
            <w:tcW w:w="1134" w:type="dxa"/>
            <w:tcBorders>
              <w:bottom w:val="single" w:sz="4" w:space="0" w:color="auto"/>
            </w:tcBorders>
            <w:vAlign w:val="center"/>
          </w:tcPr>
          <w:p w14:paraId="2866CD14" w14:textId="77777777" w:rsidR="004C52FC" w:rsidRPr="00837426" w:rsidRDefault="004C52FC" w:rsidP="00CD599D">
            <w:pPr>
              <w:widowControl w:val="0"/>
              <w:spacing w:line="252" w:lineRule="exact"/>
              <w:jc w:val="center"/>
              <w:rPr>
                <w:rFonts w:ascii="Arial" w:eastAsia="Calibri" w:hAnsi="Arial" w:cs="Arial"/>
                <w:b/>
                <w:sz w:val="22"/>
                <w:szCs w:val="22"/>
                <w:shd w:val="clear" w:color="auto" w:fill="FFFFFF"/>
                <w:lang w:val="sr-Cyrl-RS" w:eastAsia="sr-Cyrl-CS"/>
              </w:rPr>
            </w:pPr>
            <w:r w:rsidRPr="00837426">
              <w:rPr>
                <w:rFonts w:ascii="Arial" w:eastAsia="Calibri" w:hAnsi="Arial" w:cs="Arial"/>
                <w:b/>
                <w:sz w:val="22"/>
                <w:szCs w:val="22"/>
                <w:shd w:val="clear" w:color="auto" w:fill="FFFFFF"/>
                <w:lang w:eastAsia="sr-Cyrl-CS"/>
              </w:rPr>
              <w:t>25.</w:t>
            </w:r>
            <w:r w:rsidR="00CD599D" w:rsidRPr="00837426">
              <w:rPr>
                <w:rFonts w:ascii="Arial" w:eastAsia="Calibri" w:hAnsi="Arial" w:cs="Arial"/>
                <w:b/>
                <w:sz w:val="22"/>
                <w:szCs w:val="22"/>
                <w:shd w:val="clear" w:color="auto" w:fill="FFFFFF"/>
                <w:lang w:val="sr-Cyrl-RS" w:eastAsia="sr-Cyrl-CS"/>
              </w:rPr>
              <w:t>80</w:t>
            </w:r>
          </w:p>
        </w:tc>
        <w:tc>
          <w:tcPr>
            <w:tcW w:w="1134" w:type="dxa"/>
            <w:tcBorders>
              <w:bottom w:val="single" w:sz="4" w:space="0" w:color="auto"/>
            </w:tcBorders>
            <w:vAlign w:val="center"/>
          </w:tcPr>
          <w:p w14:paraId="0AD64BAA" w14:textId="77777777" w:rsidR="004C52FC" w:rsidRPr="00837426" w:rsidRDefault="00837426" w:rsidP="0013213B">
            <w:pPr>
              <w:widowControl w:val="0"/>
              <w:spacing w:line="252" w:lineRule="exact"/>
              <w:jc w:val="center"/>
              <w:rPr>
                <w:rFonts w:ascii="Arial" w:eastAsia="Calibri" w:hAnsi="Arial" w:cs="Arial"/>
                <w:b/>
                <w:sz w:val="22"/>
                <w:szCs w:val="22"/>
                <w:shd w:val="clear" w:color="auto" w:fill="FFFFFF"/>
                <w:lang w:val="sr-Cyrl-RS" w:eastAsia="sr-Cyrl-CS"/>
              </w:rPr>
            </w:pPr>
            <w:r w:rsidRPr="00837426">
              <w:rPr>
                <w:rFonts w:ascii="Arial" w:eastAsia="Calibri" w:hAnsi="Arial" w:cs="Arial"/>
                <w:b/>
                <w:sz w:val="22"/>
                <w:szCs w:val="22"/>
                <w:shd w:val="clear" w:color="auto" w:fill="FFFFFF"/>
                <w:lang w:val="sr-Cyrl-RS" w:eastAsia="sr-Cyrl-CS"/>
              </w:rPr>
              <w:t>90.49</w:t>
            </w:r>
          </w:p>
        </w:tc>
      </w:tr>
      <w:tr w:rsidR="00837426" w:rsidRPr="00837426" w14:paraId="2111520D" w14:textId="77777777" w:rsidTr="0013213B">
        <w:tc>
          <w:tcPr>
            <w:tcW w:w="5205" w:type="dxa"/>
            <w:tcBorders>
              <w:bottom w:val="single" w:sz="4" w:space="0" w:color="auto"/>
            </w:tcBorders>
            <w:vAlign w:val="center"/>
          </w:tcPr>
          <w:p w14:paraId="5036607A" w14:textId="77777777" w:rsidR="004C52FC" w:rsidRPr="00837426" w:rsidRDefault="004C52FC" w:rsidP="0013213B">
            <w:pPr>
              <w:widowControl w:val="0"/>
              <w:spacing w:line="252" w:lineRule="exact"/>
              <w:rPr>
                <w:rFonts w:ascii="Arial" w:eastAsia="Calibri" w:hAnsi="Arial" w:cs="Arial"/>
                <w:sz w:val="22"/>
                <w:szCs w:val="22"/>
                <w:shd w:val="clear" w:color="auto" w:fill="FFFFFF"/>
                <w:lang w:val="sr-Cyrl-RS" w:eastAsia="sr-Cyrl-CS"/>
              </w:rPr>
            </w:pPr>
            <w:r w:rsidRPr="00837426">
              <w:rPr>
                <w:rFonts w:ascii="Arial" w:eastAsia="Calibri" w:hAnsi="Arial" w:cs="Arial"/>
                <w:sz w:val="22"/>
                <w:szCs w:val="22"/>
                <w:shd w:val="clear" w:color="auto" w:fill="FFFFFF"/>
                <w:lang w:val="sr-Cyrl-RS" w:eastAsia="sr-Cyrl-CS"/>
              </w:rPr>
              <w:t>Водно</w:t>
            </w:r>
          </w:p>
        </w:tc>
        <w:tc>
          <w:tcPr>
            <w:tcW w:w="1134" w:type="dxa"/>
            <w:tcBorders>
              <w:bottom w:val="single" w:sz="4" w:space="0" w:color="auto"/>
            </w:tcBorders>
            <w:vAlign w:val="center"/>
          </w:tcPr>
          <w:p w14:paraId="511FFCB0" w14:textId="77777777" w:rsidR="004C52FC" w:rsidRPr="00837426" w:rsidRDefault="004C52FC" w:rsidP="0013213B">
            <w:pPr>
              <w:widowControl w:val="0"/>
              <w:spacing w:line="252" w:lineRule="exact"/>
              <w:jc w:val="center"/>
              <w:rPr>
                <w:rFonts w:ascii="Arial" w:eastAsia="Calibri" w:hAnsi="Arial" w:cs="Arial"/>
                <w:b/>
                <w:sz w:val="22"/>
                <w:szCs w:val="22"/>
                <w:shd w:val="clear" w:color="auto" w:fill="FFFFFF"/>
                <w:lang w:val="sr-Cyrl-RS" w:eastAsia="sr-Cyrl-CS"/>
              </w:rPr>
            </w:pPr>
            <w:r w:rsidRPr="00837426">
              <w:rPr>
                <w:rFonts w:ascii="Arial" w:eastAsia="Calibri" w:hAnsi="Arial" w:cs="Arial"/>
                <w:b/>
                <w:sz w:val="22"/>
                <w:szCs w:val="22"/>
                <w:shd w:val="clear" w:color="auto" w:fill="FFFFFF"/>
                <w:lang w:val="sr-Cyrl-RS" w:eastAsia="sr-Cyrl-CS"/>
              </w:rPr>
              <w:t>0.26</w:t>
            </w:r>
          </w:p>
        </w:tc>
        <w:tc>
          <w:tcPr>
            <w:tcW w:w="1134" w:type="dxa"/>
            <w:tcBorders>
              <w:bottom w:val="single" w:sz="4" w:space="0" w:color="auto"/>
            </w:tcBorders>
            <w:vAlign w:val="center"/>
          </w:tcPr>
          <w:p w14:paraId="532DDA02" w14:textId="77777777" w:rsidR="004C52FC" w:rsidRPr="00837426" w:rsidRDefault="00837426" w:rsidP="0013213B">
            <w:pPr>
              <w:widowControl w:val="0"/>
              <w:spacing w:line="252" w:lineRule="exact"/>
              <w:jc w:val="center"/>
              <w:rPr>
                <w:rFonts w:ascii="Arial" w:eastAsia="Calibri" w:hAnsi="Arial" w:cs="Arial"/>
                <w:b/>
                <w:sz w:val="22"/>
                <w:szCs w:val="22"/>
                <w:shd w:val="clear" w:color="auto" w:fill="FFFFFF"/>
                <w:lang w:val="sr-Cyrl-RS" w:eastAsia="sr-Cyrl-CS"/>
              </w:rPr>
            </w:pPr>
            <w:r w:rsidRPr="00837426">
              <w:rPr>
                <w:rFonts w:ascii="Arial" w:eastAsia="Calibri" w:hAnsi="Arial" w:cs="Arial"/>
                <w:b/>
                <w:sz w:val="22"/>
                <w:szCs w:val="22"/>
                <w:shd w:val="clear" w:color="auto" w:fill="FFFFFF"/>
                <w:lang w:val="sr-Cyrl-RS" w:eastAsia="sr-Cyrl-CS"/>
              </w:rPr>
              <w:t>0.91</w:t>
            </w:r>
          </w:p>
        </w:tc>
      </w:tr>
      <w:tr w:rsidR="00837426" w:rsidRPr="00837426" w14:paraId="4C16C2F9" w14:textId="77777777" w:rsidTr="0013213B">
        <w:tc>
          <w:tcPr>
            <w:tcW w:w="5205" w:type="dxa"/>
            <w:shd w:val="clear" w:color="auto" w:fill="D6E3BC"/>
            <w:vAlign w:val="center"/>
          </w:tcPr>
          <w:p w14:paraId="30856F9A" w14:textId="77777777" w:rsidR="004C52FC" w:rsidRPr="00837426" w:rsidRDefault="004C52FC" w:rsidP="0013213B">
            <w:pPr>
              <w:widowControl w:val="0"/>
              <w:spacing w:line="252" w:lineRule="exact"/>
              <w:rPr>
                <w:rFonts w:ascii="Arial" w:eastAsia="Calibri" w:hAnsi="Arial" w:cs="Arial"/>
                <w:sz w:val="22"/>
                <w:szCs w:val="22"/>
                <w:shd w:val="clear" w:color="auto" w:fill="FFFFFF"/>
                <w:lang w:val="sr-Cyrl-RS" w:eastAsia="sr-Cyrl-CS"/>
              </w:rPr>
            </w:pPr>
            <w:r w:rsidRPr="00837426">
              <w:rPr>
                <w:rFonts w:ascii="Arial" w:hAnsi="Arial" w:cs="Arial"/>
                <w:sz w:val="22"/>
                <w:szCs w:val="22"/>
                <w:lang w:val="sr-Cyrl-RS" w:eastAsia="sr-Latn-RS"/>
              </w:rPr>
              <w:t>Укупно земљиште остале намене</w:t>
            </w:r>
          </w:p>
        </w:tc>
        <w:tc>
          <w:tcPr>
            <w:tcW w:w="1134" w:type="dxa"/>
            <w:shd w:val="clear" w:color="auto" w:fill="D6E3BC"/>
            <w:vAlign w:val="center"/>
          </w:tcPr>
          <w:p w14:paraId="0A17273D" w14:textId="77777777" w:rsidR="004C52FC" w:rsidRPr="00837426" w:rsidRDefault="00837426" w:rsidP="0013213B">
            <w:pPr>
              <w:widowControl w:val="0"/>
              <w:spacing w:line="252" w:lineRule="exact"/>
              <w:jc w:val="center"/>
              <w:rPr>
                <w:rFonts w:ascii="Arial" w:eastAsia="Calibri" w:hAnsi="Arial" w:cs="Arial"/>
                <w:b/>
                <w:sz w:val="22"/>
                <w:szCs w:val="22"/>
                <w:shd w:val="clear" w:color="auto" w:fill="FFFFFF"/>
                <w:lang w:val="sr-Cyrl-RS" w:eastAsia="sr-Cyrl-CS"/>
              </w:rPr>
            </w:pPr>
            <w:r w:rsidRPr="00837426">
              <w:rPr>
                <w:rFonts w:ascii="Arial" w:eastAsia="Calibri" w:hAnsi="Arial" w:cs="Arial"/>
                <w:b/>
                <w:sz w:val="22"/>
                <w:szCs w:val="22"/>
                <w:shd w:val="clear" w:color="auto" w:fill="FFFFFF"/>
                <w:lang w:val="sr-Cyrl-RS" w:eastAsia="sr-Cyrl-CS"/>
              </w:rPr>
              <w:t>26.06</w:t>
            </w:r>
          </w:p>
        </w:tc>
        <w:tc>
          <w:tcPr>
            <w:tcW w:w="1134" w:type="dxa"/>
            <w:shd w:val="clear" w:color="auto" w:fill="D6E3BC"/>
            <w:vAlign w:val="center"/>
          </w:tcPr>
          <w:p w14:paraId="3548FCCB" w14:textId="77777777" w:rsidR="004C52FC" w:rsidRPr="00837426" w:rsidRDefault="00837426" w:rsidP="0013213B">
            <w:pPr>
              <w:widowControl w:val="0"/>
              <w:spacing w:line="252" w:lineRule="exact"/>
              <w:jc w:val="center"/>
              <w:rPr>
                <w:rFonts w:ascii="Arial" w:eastAsia="Calibri" w:hAnsi="Arial" w:cs="Arial"/>
                <w:b/>
                <w:sz w:val="22"/>
                <w:szCs w:val="22"/>
                <w:shd w:val="clear" w:color="auto" w:fill="FFFFFF"/>
                <w:lang w:val="sr-Cyrl-RS" w:eastAsia="sr-Cyrl-CS"/>
              </w:rPr>
            </w:pPr>
            <w:r w:rsidRPr="00837426">
              <w:rPr>
                <w:rFonts w:ascii="Arial" w:eastAsia="Calibri" w:hAnsi="Arial" w:cs="Arial"/>
                <w:b/>
                <w:sz w:val="22"/>
                <w:szCs w:val="22"/>
                <w:shd w:val="clear" w:color="auto" w:fill="FFFFFF"/>
                <w:lang w:val="sr-Cyrl-RS" w:eastAsia="sr-Cyrl-CS"/>
              </w:rPr>
              <w:t>91.41</w:t>
            </w:r>
          </w:p>
        </w:tc>
      </w:tr>
      <w:tr w:rsidR="00837426" w:rsidRPr="00837426" w14:paraId="6E84B734" w14:textId="77777777" w:rsidTr="0013213B">
        <w:tc>
          <w:tcPr>
            <w:tcW w:w="5205" w:type="dxa"/>
            <w:vAlign w:val="center"/>
          </w:tcPr>
          <w:p w14:paraId="2042B263" w14:textId="77777777" w:rsidR="004C52FC" w:rsidRPr="00837426" w:rsidRDefault="004C52FC" w:rsidP="0013213B">
            <w:pPr>
              <w:widowControl w:val="0"/>
              <w:spacing w:line="252" w:lineRule="exact"/>
              <w:jc w:val="right"/>
              <w:rPr>
                <w:rFonts w:ascii="Arial" w:eastAsia="Calibri" w:hAnsi="Arial" w:cs="Arial"/>
                <w:b/>
                <w:sz w:val="22"/>
                <w:szCs w:val="22"/>
                <w:shd w:val="clear" w:color="auto" w:fill="FFFFFF"/>
                <w:lang w:val="sr-Cyrl-RS" w:eastAsia="sr-Cyrl-CS"/>
              </w:rPr>
            </w:pPr>
            <w:r w:rsidRPr="00837426">
              <w:rPr>
                <w:rFonts w:ascii="Arial" w:eastAsia="Calibri" w:hAnsi="Arial" w:cs="Arial"/>
                <w:b/>
                <w:sz w:val="22"/>
                <w:szCs w:val="22"/>
                <w:shd w:val="clear" w:color="auto" w:fill="FFFFFF"/>
                <w:lang w:val="sr-Cyrl-RS" w:eastAsia="sr-Cyrl-CS"/>
              </w:rPr>
              <w:t>УКУПНО</w:t>
            </w:r>
          </w:p>
        </w:tc>
        <w:tc>
          <w:tcPr>
            <w:tcW w:w="1134" w:type="dxa"/>
            <w:vAlign w:val="center"/>
          </w:tcPr>
          <w:p w14:paraId="39C230F8" w14:textId="77777777" w:rsidR="004C52FC" w:rsidRPr="00837426" w:rsidRDefault="004C52FC" w:rsidP="00837426">
            <w:pPr>
              <w:widowControl w:val="0"/>
              <w:spacing w:line="252" w:lineRule="exact"/>
              <w:jc w:val="center"/>
              <w:rPr>
                <w:rFonts w:ascii="Arial" w:eastAsia="Calibri" w:hAnsi="Arial" w:cs="Arial"/>
                <w:b/>
                <w:sz w:val="22"/>
                <w:szCs w:val="22"/>
                <w:shd w:val="clear" w:color="auto" w:fill="FFFFFF"/>
                <w:lang w:val="sr-Cyrl-RS" w:eastAsia="sr-Cyrl-CS"/>
              </w:rPr>
            </w:pPr>
            <w:r w:rsidRPr="00837426">
              <w:rPr>
                <w:rFonts w:ascii="Arial" w:eastAsia="Calibri" w:hAnsi="Arial" w:cs="Arial"/>
                <w:b/>
                <w:sz w:val="22"/>
                <w:szCs w:val="22"/>
                <w:shd w:val="clear" w:color="auto" w:fill="FFFFFF"/>
                <w:lang w:val="sr-Cyrl-RS" w:eastAsia="sr-Cyrl-CS"/>
              </w:rPr>
              <w:t>2</w:t>
            </w:r>
            <w:r w:rsidR="00837426" w:rsidRPr="00837426">
              <w:rPr>
                <w:rFonts w:ascii="Arial" w:eastAsia="Calibri" w:hAnsi="Arial" w:cs="Arial"/>
                <w:b/>
                <w:sz w:val="22"/>
                <w:szCs w:val="22"/>
                <w:shd w:val="clear" w:color="auto" w:fill="FFFFFF"/>
                <w:lang w:val="sr-Cyrl-RS" w:eastAsia="sr-Cyrl-CS"/>
              </w:rPr>
              <w:t>8</w:t>
            </w:r>
            <w:r w:rsidRPr="00837426">
              <w:rPr>
                <w:rFonts w:ascii="Arial" w:eastAsia="Calibri" w:hAnsi="Arial" w:cs="Arial"/>
                <w:b/>
                <w:sz w:val="22"/>
                <w:szCs w:val="22"/>
                <w:shd w:val="clear" w:color="auto" w:fill="FFFFFF"/>
                <w:lang w:val="sr-Cyrl-RS" w:eastAsia="sr-Cyrl-CS"/>
              </w:rPr>
              <w:t>.</w:t>
            </w:r>
            <w:r w:rsidR="00837426" w:rsidRPr="00837426">
              <w:rPr>
                <w:rFonts w:ascii="Arial" w:eastAsia="Calibri" w:hAnsi="Arial" w:cs="Arial"/>
                <w:b/>
                <w:sz w:val="22"/>
                <w:szCs w:val="22"/>
                <w:shd w:val="clear" w:color="auto" w:fill="FFFFFF"/>
                <w:lang w:val="sr-Cyrl-RS" w:eastAsia="sr-Cyrl-CS"/>
              </w:rPr>
              <w:t>51</w:t>
            </w:r>
          </w:p>
        </w:tc>
        <w:tc>
          <w:tcPr>
            <w:tcW w:w="1134" w:type="dxa"/>
            <w:vAlign w:val="center"/>
          </w:tcPr>
          <w:p w14:paraId="69DD6BFD" w14:textId="77777777" w:rsidR="004C52FC" w:rsidRPr="00837426" w:rsidRDefault="004C52FC" w:rsidP="0013213B">
            <w:pPr>
              <w:widowControl w:val="0"/>
              <w:spacing w:line="252" w:lineRule="exact"/>
              <w:jc w:val="center"/>
              <w:rPr>
                <w:rFonts w:ascii="Arial" w:eastAsia="Calibri" w:hAnsi="Arial" w:cs="Arial"/>
                <w:b/>
                <w:sz w:val="22"/>
                <w:szCs w:val="22"/>
                <w:shd w:val="clear" w:color="auto" w:fill="FFFFFF"/>
                <w:lang w:val="sr-Cyrl-RS" w:eastAsia="sr-Cyrl-CS"/>
              </w:rPr>
            </w:pPr>
            <w:r w:rsidRPr="00837426">
              <w:rPr>
                <w:rFonts w:ascii="Arial" w:eastAsia="Calibri" w:hAnsi="Arial" w:cs="Arial"/>
                <w:b/>
                <w:sz w:val="22"/>
                <w:szCs w:val="22"/>
                <w:shd w:val="clear" w:color="auto" w:fill="FFFFFF"/>
                <w:lang w:val="sr-Cyrl-RS" w:eastAsia="sr-Cyrl-CS"/>
              </w:rPr>
              <w:t>100</w:t>
            </w:r>
          </w:p>
        </w:tc>
      </w:tr>
    </w:tbl>
    <w:p w14:paraId="74752E1D" w14:textId="77777777" w:rsidR="004C52FC" w:rsidRPr="004C52FC" w:rsidRDefault="004C52FC" w:rsidP="001D21FC">
      <w:pPr>
        <w:autoSpaceDE w:val="0"/>
        <w:autoSpaceDN w:val="0"/>
        <w:adjustRightInd w:val="0"/>
        <w:jc w:val="both"/>
        <w:rPr>
          <w:rFonts w:ascii="Arial" w:eastAsia="ArialMT" w:hAnsi="Arial" w:cs="Arial"/>
          <w:b/>
          <w:sz w:val="22"/>
          <w:szCs w:val="22"/>
        </w:rPr>
      </w:pPr>
    </w:p>
    <w:p w14:paraId="4E7701D9" w14:textId="77777777" w:rsidR="001D21FC" w:rsidRPr="00F210B1" w:rsidRDefault="001D21FC" w:rsidP="00FE7D47">
      <w:pPr>
        <w:pStyle w:val="ListParagraph"/>
        <w:numPr>
          <w:ilvl w:val="0"/>
          <w:numId w:val="26"/>
        </w:numPr>
        <w:rPr>
          <w:rFonts w:ascii="Arial" w:hAnsi="Arial" w:cs="Arial"/>
          <w:b/>
          <w:sz w:val="22"/>
          <w:szCs w:val="22"/>
          <w:lang w:val="sr-Cyrl-RS"/>
        </w:rPr>
      </w:pPr>
      <w:r w:rsidRPr="00F210B1">
        <w:rPr>
          <w:rFonts w:ascii="Arial" w:hAnsi="Arial" w:cs="Arial"/>
          <w:b/>
          <w:sz w:val="22"/>
          <w:szCs w:val="22"/>
          <w:lang w:val="sr-Cyrl-RS"/>
        </w:rPr>
        <w:t>Стање саобраћајне инфраструктуре</w:t>
      </w:r>
    </w:p>
    <w:p w14:paraId="468ED0A7" w14:textId="77777777" w:rsidR="00E32EFA" w:rsidRPr="00F210B1" w:rsidRDefault="00E32EFA" w:rsidP="00E32EFA">
      <w:pPr>
        <w:pStyle w:val="ListParagraph"/>
        <w:rPr>
          <w:rFonts w:ascii="Arial" w:hAnsi="Arial" w:cs="Arial"/>
          <w:b/>
          <w:sz w:val="22"/>
          <w:szCs w:val="22"/>
          <w:lang w:val="sr-Cyrl-RS"/>
        </w:rPr>
      </w:pPr>
    </w:p>
    <w:p w14:paraId="6FE762F1" w14:textId="77777777" w:rsidR="00F210B1" w:rsidRPr="00F210B1" w:rsidRDefault="00F210B1" w:rsidP="00F210B1">
      <w:pPr>
        <w:pStyle w:val="ListParagraph"/>
        <w:ind w:left="0" w:firstLine="709"/>
        <w:jc w:val="both"/>
        <w:rPr>
          <w:rFonts w:ascii="Arial" w:hAnsi="Arial" w:cs="Arial"/>
          <w:sz w:val="22"/>
          <w:szCs w:val="22"/>
          <w:lang w:val="sr-Cyrl-RS"/>
        </w:rPr>
      </w:pPr>
      <w:r w:rsidRPr="00F210B1">
        <w:rPr>
          <w:rFonts w:ascii="Arial" w:hAnsi="Arial" w:cs="Arial"/>
          <w:sz w:val="22"/>
          <w:szCs w:val="22"/>
          <w:lang w:val="sr-Cyrl-RS"/>
        </w:rPr>
        <w:t>Кроз планско подручје пролази државни пут II-а реда бр 39 (Пирот - Бабушница - Власотинце - Лесковац - Лебане - Медвеђа - Приштина – Пећ-државна граница са Црном Гором(гранични прелаз Чакор)) на деоници 03907 између чвора (3907) Власотинце и (3908) Лесковац југ(веза А1)  од km 63+479 (приближно) до  km 64+362 (приближно), тј у дужини од око 883 m. Од постојећих саобраћајнице у планском подручију се налазе општински путеви број 11 и 13. Остали део планског подручја је саобраћајно неизграђен и неопремљен.</w:t>
      </w:r>
    </w:p>
    <w:p w14:paraId="1ACBB44F" w14:textId="77777777" w:rsidR="00F210B1" w:rsidRPr="00F210B1" w:rsidRDefault="00F210B1" w:rsidP="00F210B1">
      <w:pPr>
        <w:pStyle w:val="ListParagraph"/>
        <w:ind w:left="0" w:firstLine="709"/>
        <w:jc w:val="both"/>
        <w:rPr>
          <w:rFonts w:ascii="Arial" w:hAnsi="Arial" w:cs="Arial"/>
          <w:b/>
          <w:sz w:val="22"/>
          <w:szCs w:val="22"/>
          <w:lang w:val="sr-Cyrl-RS"/>
        </w:rPr>
      </w:pPr>
    </w:p>
    <w:p w14:paraId="13D0FED0" w14:textId="77777777" w:rsidR="001D21FC" w:rsidRDefault="001D21FC" w:rsidP="00FE7D47">
      <w:pPr>
        <w:pStyle w:val="ListParagraph"/>
        <w:numPr>
          <w:ilvl w:val="0"/>
          <w:numId w:val="31"/>
        </w:numPr>
        <w:rPr>
          <w:rFonts w:ascii="Arial" w:hAnsi="Arial" w:cs="Arial"/>
          <w:b/>
          <w:sz w:val="22"/>
          <w:szCs w:val="22"/>
          <w:lang w:val="sr-Cyrl-RS"/>
        </w:rPr>
      </w:pPr>
      <w:r w:rsidRPr="001C498A">
        <w:rPr>
          <w:rFonts w:ascii="Arial" w:hAnsi="Arial" w:cs="Arial"/>
          <w:b/>
          <w:sz w:val="22"/>
          <w:szCs w:val="22"/>
          <w:lang w:val="sr-Cyrl-RS"/>
        </w:rPr>
        <w:t>Стање електроенергетске инфраструктуре</w:t>
      </w:r>
    </w:p>
    <w:p w14:paraId="53CC294F" w14:textId="77777777" w:rsidR="00D96BBD" w:rsidRPr="00E32EFA" w:rsidRDefault="00D96BBD" w:rsidP="00D96BBD">
      <w:pPr>
        <w:spacing w:line="276" w:lineRule="auto"/>
        <w:rPr>
          <w:rFonts w:ascii="Arial" w:hAnsi="Arial" w:cs="Arial"/>
          <w:b/>
          <w:sz w:val="22"/>
          <w:szCs w:val="22"/>
          <w:lang w:val="en-US"/>
        </w:rPr>
      </w:pPr>
    </w:p>
    <w:p w14:paraId="5A599AEF" w14:textId="77777777" w:rsidR="00873491" w:rsidRPr="00B72743" w:rsidRDefault="00873491" w:rsidP="008F1DE4">
      <w:pPr>
        <w:ind w:right="-284"/>
        <w:jc w:val="both"/>
        <w:rPr>
          <w:rFonts w:ascii="Arial" w:hAnsi="Arial" w:cs="Arial"/>
          <w:sz w:val="22"/>
          <w:szCs w:val="22"/>
          <w:lang w:val="sr-Cyrl-RS"/>
        </w:rPr>
      </w:pPr>
      <w:r>
        <w:rPr>
          <w:rFonts w:ascii="Arial" w:hAnsi="Arial" w:cs="Arial"/>
          <w:sz w:val="22"/>
          <w:szCs w:val="22"/>
          <w:lang w:val="sr-Cyrl-RS"/>
        </w:rPr>
        <w:t xml:space="preserve">Планско подручје се налази у катастарској општини Батуловце, на путном правцу Лесковац – Власотинце (државни пут </w:t>
      </w:r>
      <w:r>
        <w:rPr>
          <w:rFonts w:ascii="Arial" w:hAnsi="Arial" w:cs="Arial"/>
          <w:sz w:val="22"/>
          <w:szCs w:val="22"/>
          <w:lang w:val="en-US"/>
        </w:rPr>
        <w:t>I</w:t>
      </w:r>
      <w:r>
        <w:rPr>
          <w:rFonts w:ascii="Arial" w:hAnsi="Arial" w:cs="Arial"/>
          <w:sz w:val="22"/>
          <w:szCs w:val="22"/>
          <w:lang w:val="sr-Cyrl-RS"/>
        </w:rPr>
        <w:t xml:space="preserve">Б реда бр. 39) и предвиђено је за изградњу радне зоне Батуловце 1. Највећи део планског обухвата чини обрадиво пољопривредно земљиште, а изграђено земљиште у обухвату представљају парцеле са објектима пословања. </w:t>
      </w:r>
    </w:p>
    <w:p w14:paraId="3A99977E" w14:textId="77777777" w:rsidR="00873491" w:rsidRDefault="00873491" w:rsidP="008F1DE4">
      <w:pPr>
        <w:ind w:right="-284"/>
        <w:jc w:val="both"/>
        <w:rPr>
          <w:rFonts w:ascii="Arial" w:hAnsi="Arial" w:cs="Arial"/>
          <w:sz w:val="22"/>
          <w:szCs w:val="22"/>
          <w:lang w:val="sr-Cyrl-RS"/>
        </w:rPr>
      </w:pPr>
      <w:r w:rsidRPr="00965289">
        <w:rPr>
          <w:rFonts w:ascii="Arial" w:hAnsi="Arial" w:cs="Arial"/>
          <w:sz w:val="22"/>
          <w:szCs w:val="22"/>
          <w:lang w:val="sr-Cyrl-RS"/>
        </w:rPr>
        <w:t xml:space="preserve">Основни циљ израде Плана детаљне регулације </w:t>
      </w:r>
      <w:r>
        <w:rPr>
          <w:rFonts w:ascii="Arial" w:hAnsi="Arial" w:cs="Arial"/>
          <w:sz w:val="22"/>
          <w:szCs w:val="22"/>
          <w:lang w:val="sr-Cyrl-RS"/>
        </w:rPr>
        <w:t>радне зоне Батуловце 1</w:t>
      </w:r>
      <w:r w:rsidR="008F1DE4">
        <w:rPr>
          <w:rFonts w:ascii="Arial" w:hAnsi="Arial" w:cs="Arial"/>
          <w:sz w:val="22"/>
          <w:szCs w:val="22"/>
          <w:lang w:val="sr-Cyrl-RS"/>
        </w:rPr>
        <w:t>, у Батуловцу</w:t>
      </w:r>
      <w:r w:rsidRPr="00965289">
        <w:rPr>
          <w:rFonts w:ascii="Arial" w:hAnsi="Arial" w:cs="Arial"/>
          <w:sz w:val="22"/>
          <w:szCs w:val="22"/>
          <w:lang w:val="sr-Cyrl-RS"/>
        </w:rPr>
        <w:t xml:space="preserve"> је стварање планског основа за </w:t>
      </w:r>
      <w:r>
        <w:rPr>
          <w:rFonts w:ascii="Arial" w:hAnsi="Arial" w:cs="Arial"/>
          <w:sz w:val="22"/>
          <w:szCs w:val="22"/>
          <w:lang w:val="sr-Cyrl-RS"/>
        </w:rPr>
        <w:t>развој привреде</w:t>
      </w:r>
      <w:r w:rsidRPr="00965289">
        <w:rPr>
          <w:rFonts w:ascii="Arial" w:hAnsi="Arial" w:cs="Arial"/>
          <w:sz w:val="22"/>
          <w:szCs w:val="22"/>
          <w:lang w:val="sr-Cyrl-RS"/>
        </w:rPr>
        <w:t xml:space="preserve"> и </w:t>
      </w:r>
      <w:r>
        <w:rPr>
          <w:rFonts w:ascii="Arial" w:hAnsi="Arial" w:cs="Arial"/>
          <w:sz w:val="22"/>
          <w:szCs w:val="22"/>
          <w:lang w:val="sr-Cyrl-RS"/>
        </w:rPr>
        <w:t>изградњу привредних комплекса</w:t>
      </w:r>
      <w:r w:rsidRPr="00965289">
        <w:rPr>
          <w:rFonts w:ascii="Arial" w:hAnsi="Arial" w:cs="Arial"/>
          <w:sz w:val="22"/>
          <w:szCs w:val="22"/>
          <w:lang w:val="sr-Cyrl-RS"/>
        </w:rPr>
        <w:t>.</w:t>
      </w:r>
    </w:p>
    <w:p w14:paraId="3155A05B" w14:textId="77777777" w:rsidR="00873491" w:rsidRPr="00DE5E20" w:rsidRDefault="00873491" w:rsidP="008F1DE4">
      <w:pPr>
        <w:ind w:right="-284" w:firstLine="567"/>
        <w:jc w:val="both"/>
        <w:rPr>
          <w:rFonts w:ascii="Arial" w:hAnsi="Arial" w:cs="Arial"/>
          <w:sz w:val="22"/>
          <w:szCs w:val="22"/>
          <w:lang w:val="sr-Cyrl-RS"/>
        </w:rPr>
      </w:pPr>
      <w:r w:rsidRPr="00DE5E20">
        <w:rPr>
          <w:rFonts w:ascii="Arial" w:hAnsi="Arial" w:cs="Arial"/>
          <w:sz w:val="22"/>
          <w:szCs w:val="22"/>
          <w:lang w:val="sr-Cyrl-RS"/>
        </w:rPr>
        <w:t xml:space="preserve">Преко планског </w:t>
      </w:r>
      <w:r>
        <w:rPr>
          <w:rFonts w:ascii="Arial" w:hAnsi="Arial" w:cs="Arial"/>
          <w:sz w:val="22"/>
          <w:szCs w:val="22"/>
          <w:lang w:val="sr-Cyrl-RS"/>
        </w:rPr>
        <w:t>обухвата</w:t>
      </w:r>
      <w:r w:rsidRPr="00DE5E20">
        <w:rPr>
          <w:rFonts w:ascii="Arial" w:hAnsi="Arial" w:cs="Arial"/>
          <w:sz w:val="22"/>
          <w:szCs w:val="22"/>
          <w:lang w:val="sr-Cyrl-RS"/>
        </w:rPr>
        <w:t xml:space="preserve"> прелазе/укрштају се следећи далеководи у власништву ЈП „Електромрежа Србије”:</w:t>
      </w:r>
    </w:p>
    <w:p w14:paraId="3CF585E5" w14:textId="77777777" w:rsidR="00873491" w:rsidRPr="00837426" w:rsidRDefault="00873491" w:rsidP="008F1DE4">
      <w:pPr>
        <w:numPr>
          <w:ilvl w:val="0"/>
          <w:numId w:val="49"/>
        </w:numPr>
        <w:ind w:firstLine="567"/>
        <w:jc w:val="both"/>
        <w:rPr>
          <w:rFonts w:ascii="Arial" w:eastAsia="TimesNewRoman" w:hAnsi="Arial" w:cs="Arial"/>
          <w:sz w:val="22"/>
          <w:szCs w:val="22"/>
          <w:lang w:val="sr-Cyrl-RS"/>
        </w:rPr>
      </w:pPr>
      <w:r>
        <w:rPr>
          <w:rFonts w:ascii="Arial" w:eastAsia="TimesNewRoman" w:hAnsi="Arial" w:cs="Arial"/>
          <w:sz w:val="22"/>
          <w:szCs w:val="22"/>
          <w:lang w:val="sr-Cyrl-RS"/>
        </w:rPr>
        <w:t>ДВ 110к</w:t>
      </w:r>
      <w:r>
        <w:rPr>
          <w:rFonts w:ascii="Arial" w:eastAsia="TimesNewRoman" w:hAnsi="Arial" w:cs="Arial"/>
          <w:sz w:val="22"/>
          <w:szCs w:val="22"/>
          <w:lang w:val="en-US"/>
        </w:rPr>
        <w:t>V</w:t>
      </w:r>
      <w:r>
        <w:rPr>
          <w:rFonts w:ascii="Arial" w:eastAsia="TimesNewRoman" w:hAnsi="Arial" w:cs="Arial"/>
          <w:sz w:val="22"/>
          <w:szCs w:val="22"/>
          <w:lang w:val="sr-Cyrl-RS"/>
        </w:rPr>
        <w:t xml:space="preserve"> бр. 1198 ТС Лесковац 2 – ТС Власотинце</w:t>
      </w:r>
    </w:p>
    <w:p w14:paraId="321E7CEE" w14:textId="77777777" w:rsidR="00873491" w:rsidRDefault="00873491" w:rsidP="008F1DE4">
      <w:pPr>
        <w:ind w:right="-284" w:firstLine="567"/>
        <w:jc w:val="both"/>
        <w:rPr>
          <w:rFonts w:ascii="Arial" w:hAnsi="Arial" w:cs="Arial"/>
          <w:sz w:val="22"/>
          <w:szCs w:val="22"/>
          <w:lang w:val="sr-Cyrl-RS"/>
        </w:rPr>
      </w:pPr>
      <w:r>
        <w:rPr>
          <w:rFonts w:ascii="Arial" w:hAnsi="Arial" w:cs="Arial"/>
          <w:sz w:val="22"/>
          <w:szCs w:val="22"/>
          <w:lang w:val="sr-Cyrl-RS"/>
        </w:rPr>
        <w:t>Снабдевање електричном</w:t>
      </w:r>
      <w:r w:rsidRPr="009F015A">
        <w:rPr>
          <w:rFonts w:ascii="Arial" w:hAnsi="Arial" w:cs="Arial"/>
          <w:sz w:val="22"/>
          <w:szCs w:val="22"/>
          <w:lang w:val="sr-Cyrl-RS"/>
        </w:rPr>
        <w:t xml:space="preserve"> енергијом планског подручја је реализовано из ТС 35/10kV “</w:t>
      </w:r>
      <w:r>
        <w:rPr>
          <w:rFonts w:ascii="Arial" w:hAnsi="Arial" w:cs="Arial"/>
          <w:sz w:val="22"/>
          <w:szCs w:val="22"/>
          <w:lang w:val="sr-Cyrl-RS"/>
        </w:rPr>
        <w:t>Батуловце</w:t>
      </w:r>
      <w:r w:rsidRPr="009F015A">
        <w:rPr>
          <w:rFonts w:ascii="Arial" w:hAnsi="Arial" w:cs="Arial"/>
          <w:sz w:val="22"/>
          <w:szCs w:val="22"/>
          <w:lang w:val="sr-Cyrl-RS"/>
        </w:rPr>
        <w:t>”</w:t>
      </w:r>
      <w:r>
        <w:rPr>
          <w:rFonts w:ascii="Arial" w:hAnsi="Arial" w:cs="Arial"/>
          <w:sz w:val="22"/>
          <w:szCs w:val="22"/>
          <w:lang w:val="sr-Cyrl-RS"/>
        </w:rPr>
        <w:t xml:space="preserve"> која се налази унутар планског обухвата, уз источну границу на кп. бр. 915/2 КО Батуловце.</w:t>
      </w:r>
    </w:p>
    <w:p w14:paraId="56AB8F06" w14:textId="77777777" w:rsidR="00873491" w:rsidRPr="00AB67CD" w:rsidRDefault="00873491" w:rsidP="008F1DE4">
      <w:pPr>
        <w:ind w:right="-284" w:firstLine="567"/>
        <w:jc w:val="both"/>
        <w:rPr>
          <w:rFonts w:ascii="Arial" w:hAnsi="Arial" w:cs="Arial"/>
          <w:sz w:val="22"/>
          <w:szCs w:val="22"/>
          <w:lang w:val="sr-Cyrl-RS"/>
        </w:rPr>
      </w:pPr>
      <w:r w:rsidRPr="00DE5E20">
        <w:rPr>
          <w:rFonts w:ascii="Arial" w:hAnsi="Arial" w:cs="Arial"/>
          <w:sz w:val="22"/>
          <w:szCs w:val="22"/>
          <w:lang w:val="sr-Cyrl-RS"/>
        </w:rPr>
        <w:t xml:space="preserve">Преко планског </w:t>
      </w:r>
      <w:r>
        <w:rPr>
          <w:rFonts w:ascii="Arial" w:hAnsi="Arial" w:cs="Arial"/>
          <w:sz w:val="22"/>
          <w:szCs w:val="22"/>
          <w:lang w:val="sr-Cyrl-RS"/>
        </w:rPr>
        <w:t>обухвата</w:t>
      </w:r>
      <w:r w:rsidRPr="00DE5E20">
        <w:rPr>
          <w:rFonts w:ascii="Arial" w:hAnsi="Arial" w:cs="Arial"/>
          <w:sz w:val="22"/>
          <w:szCs w:val="22"/>
          <w:lang w:val="sr-Cyrl-RS"/>
        </w:rPr>
        <w:t xml:space="preserve"> прелазе/укрштају </w:t>
      </w:r>
      <w:r w:rsidRPr="00AB67CD">
        <w:rPr>
          <w:rFonts w:ascii="Arial" w:hAnsi="Arial" w:cs="Arial"/>
          <w:sz w:val="22"/>
          <w:szCs w:val="22"/>
          <w:lang w:val="sr-Cyrl-RS"/>
        </w:rPr>
        <w:t xml:space="preserve">се следећи електродистрибутивни </w:t>
      </w:r>
      <w:r>
        <w:rPr>
          <w:rFonts w:ascii="Arial" w:hAnsi="Arial" w:cs="Arial"/>
          <w:sz w:val="22"/>
          <w:szCs w:val="22"/>
          <w:lang w:val="sr-Cyrl-RS"/>
        </w:rPr>
        <w:t>водови</w:t>
      </w:r>
      <w:r w:rsidRPr="00AB67CD">
        <w:rPr>
          <w:rFonts w:ascii="Arial" w:hAnsi="Arial" w:cs="Arial"/>
          <w:sz w:val="22"/>
          <w:szCs w:val="22"/>
          <w:lang w:val="sr-Cyrl-RS"/>
        </w:rPr>
        <w:t xml:space="preserve"> </w:t>
      </w:r>
      <w:r w:rsidRPr="00DE5E20">
        <w:rPr>
          <w:rFonts w:ascii="Arial" w:hAnsi="Arial" w:cs="Arial"/>
          <w:sz w:val="22"/>
          <w:szCs w:val="22"/>
          <w:lang w:val="sr-Cyrl-RS"/>
        </w:rPr>
        <w:t xml:space="preserve">у власништву </w:t>
      </w:r>
      <w:r>
        <w:rPr>
          <w:rFonts w:ascii="Arial" w:hAnsi="Arial" w:cs="Arial"/>
          <w:sz w:val="22"/>
          <w:szCs w:val="22"/>
          <w:lang w:val="sr-Cyrl-RS"/>
        </w:rPr>
        <w:t>Електродистрибуције Србије д.о.о. Београд – огранак Лесковац</w:t>
      </w:r>
      <w:r w:rsidRPr="00DE5E20">
        <w:rPr>
          <w:rFonts w:ascii="Arial" w:hAnsi="Arial" w:cs="Arial"/>
          <w:sz w:val="22"/>
          <w:szCs w:val="22"/>
          <w:lang w:val="sr-Cyrl-RS"/>
        </w:rPr>
        <w:t>:</w:t>
      </w:r>
    </w:p>
    <w:p w14:paraId="0E9ACDD9" w14:textId="77777777" w:rsidR="00873491" w:rsidRDefault="00873491" w:rsidP="008F1DE4">
      <w:pPr>
        <w:numPr>
          <w:ilvl w:val="0"/>
          <w:numId w:val="34"/>
        </w:numPr>
        <w:autoSpaceDE w:val="0"/>
        <w:autoSpaceDN w:val="0"/>
        <w:adjustRightInd w:val="0"/>
        <w:ind w:firstLine="567"/>
        <w:jc w:val="both"/>
        <w:rPr>
          <w:rFonts w:ascii="Arial" w:eastAsia="TimesNewRoman" w:hAnsi="Arial" w:cs="Arial"/>
          <w:sz w:val="22"/>
          <w:szCs w:val="22"/>
          <w:lang w:val="sr-Cyrl-RS"/>
        </w:rPr>
      </w:pPr>
      <w:r>
        <w:rPr>
          <w:rFonts w:ascii="Arial" w:eastAsia="TimesNewRoman" w:hAnsi="Arial" w:cs="Arial"/>
          <w:sz w:val="22"/>
          <w:szCs w:val="22"/>
          <w:lang w:val="sr-Cyrl-RS"/>
        </w:rPr>
        <w:t>ДВ 35к</w:t>
      </w:r>
      <w:r>
        <w:rPr>
          <w:rFonts w:ascii="Arial" w:eastAsia="TimesNewRoman" w:hAnsi="Arial" w:cs="Arial"/>
          <w:sz w:val="22"/>
          <w:szCs w:val="22"/>
          <w:lang w:val="en-US"/>
        </w:rPr>
        <w:t>V</w:t>
      </w:r>
      <w:r>
        <w:rPr>
          <w:rFonts w:ascii="Arial" w:eastAsia="TimesNewRoman" w:hAnsi="Arial" w:cs="Arial"/>
          <w:sz w:val="22"/>
          <w:szCs w:val="22"/>
          <w:lang w:val="sr-Cyrl-RS"/>
        </w:rPr>
        <w:t xml:space="preserve"> Лесковац 1 - Батуловце</w:t>
      </w:r>
    </w:p>
    <w:p w14:paraId="63D7AA30" w14:textId="77777777" w:rsidR="00873491" w:rsidRDefault="00873491" w:rsidP="008F1DE4">
      <w:pPr>
        <w:numPr>
          <w:ilvl w:val="0"/>
          <w:numId w:val="34"/>
        </w:numPr>
        <w:autoSpaceDE w:val="0"/>
        <w:autoSpaceDN w:val="0"/>
        <w:adjustRightInd w:val="0"/>
        <w:ind w:firstLine="567"/>
        <w:jc w:val="both"/>
        <w:rPr>
          <w:rFonts w:ascii="Arial" w:eastAsia="TimesNewRoman" w:hAnsi="Arial" w:cs="Arial"/>
          <w:sz w:val="22"/>
          <w:szCs w:val="22"/>
          <w:lang w:val="sr-Cyrl-RS"/>
        </w:rPr>
      </w:pPr>
      <w:r>
        <w:rPr>
          <w:rFonts w:ascii="Arial" w:eastAsia="TimesNewRoman" w:hAnsi="Arial" w:cs="Arial"/>
          <w:sz w:val="22"/>
          <w:szCs w:val="22"/>
          <w:lang w:val="sr-Cyrl-RS"/>
        </w:rPr>
        <w:t>ДВ 10к</w:t>
      </w:r>
      <w:r>
        <w:rPr>
          <w:rFonts w:ascii="Arial" w:eastAsia="TimesNewRoman" w:hAnsi="Arial" w:cs="Arial"/>
          <w:sz w:val="22"/>
          <w:szCs w:val="22"/>
          <w:lang w:val="en-US"/>
        </w:rPr>
        <w:t>V</w:t>
      </w:r>
      <w:r>
        <w:rPr>
          <w:rFonts w:ascii="Arial" w:eastAsia="TimesNewRoman" w:hAnsi="Arial" w:cs="Arial"/>
          <w:sz w:val="22"/>
          <w:szCs w:val="22"/>
          <w:lang w:val="sr-Cyrl-RS"/>
        </w:rPr>
        <w:t xml:space="preserve"> извод </w:t>
      </w:r>
      <w:r>
        <w:rPr>
          <w:rFonts w:ascii="Arial" w:eastAsia="TimesNewRoman" w:hAnsi="Arial" w:cs="Arial"/>
          <w:sz w:val="22"/>
          <w:szCs w:val="22"/>
          <w:lang w:val="sr-Cyrl-RS"/>
        </w:rPr>
        <w:sym w:font="Symbol" w:char="F0B2"/>
      </w:r>
      <w:r>
        <w:rPr>
          <w:rFonts w:ascii="Arial" w:eastAsia="TimesNewRoman" w:hAnsi="Arial" w:cs="Arial"/>
          <w:sz w:val="22"/>
          <w:szCs w:val="22"/>
          <w:lang w:val="sr-Cyrl-RS"/>
        </w:rPr>
        <w:t>Морава</w:t>
      </w:r>
      <w:r>
        <w:rPr>
          <w:rFonts w:ascii="Arial" w:eastAsia="TimesNewRoman" w:hAnsi="Arial" w:cs="Arial"/>
          <w:sz w:val="22"/>
          <w:szCs w:val="22"/>
          <w:lang w:val="sr-Cyrl-RS"/>
        </w:rPr>
        <w:sym w:font="Symbol" w:char="F0B2"/>
      </w:r>
    </w:p>
    <w:p w14:paraId="63A8E1A8" w14:textId="77777777" w:rsidR="00873491" w:rsidRDefault="00873491" w:rsidP="008F1DE4">
      <w:pPr>
        <w:numPr>
          <w:ilvl w:val="0"/>
          <w:numId w:val="34"/>
        </w:numPr>
        <w:autoSpaceDE w:val="0"/>
        <w:autoSpaceDN w:val="0"/>
        <w:adjustRightInd w:val="0"/>
        <w:ind w:firstLine="567"/>
        <w:jc w:val="both"/>
        <w:rPr>
          <w:rFonts w:ascii="Arial" w:eastAsia="TimesNewRoman" w:hAnsi="Arial" w:cs="Arial"/>
          <w:sz w:val="22"/>
          <w:szCs w:val="22"/>
          <w:lang w:val="sr-Cyrl-RS"/>
        </w:rPr>
      </w:pPr>
      <w:r>
        <w:rPr>
          <w:rFonts w:ascii="Arial" w:eastAsia="TimesNewRoman" w:hAnsi="Arial" w:cs="Arial"/>
          <w:sz w:val="22"/>
          <w:szCs w:val="22"/>
          <w:lang w:val="sr-Cyrl-RS"/>
        </w:rPr>
        <w:t>ДВ 10к</w:t>
      </w:r>
      <w:r>
        <w:rPr>
          <w:rFonts w:ascii="Arial" w:eastAsia="TimesNewRoman" w:hAnsi="Arial" w:cs="Arial"/>
          <w:sz w:val="22"/>
          <w:szCs w:val="22"/>
          <w:lang w:val="en-US"/>
        </w:rPr>
        <w:t>V</w:t>
      </w:r>
      <w:r>
        <w:rPr>
          <w:rFonts w:ascii="Arial" w:eastAsia="TimesNewRoman" w:hAnsi="Arial" w:cs="Arial"/>
          <w:sz w:val="22"/>
          <w:szCs w:val="22"/>
          <w:lang w:val="sr-Cyrl-RS"/>
        </w:rPr>
        <w:t xml:space="preserve"> извод </w:t>
      </w:r>
      <w:r>
        <w:rPr>
          <w:rFonts w:ascii="Arial" w:eastAsia="TimesNewRoman" w:hAnsi="Arial" w:cs="Arial"/>
          <w:sz w:val="22"/>
          <w:szCs w:val="22"/>
          <w:lang w:val="sr-Cyrl-RS"/>
        </w:rPr>
        <w:sym w:font="Symbol" w:char="F0B2"/>
      </w:r>
      <w:r>
        <w:rPr>
          <w:rFonts w:ascii="Arial" w:eastAsia="TimesNewRoman" w:hAnsi="Arial" w:cs="Arial"/>
          <w:sz w:val="22"/>
          <w:szCs w:val="22"/>
          <w:lang w:val="sr-Cyrl-RS"/>
        </w:rPr>
        <w:t>Циглана</w:t>
      </w:r>
      <w:r>
        <w:rPr>
          <w:rFonts w:ascii="Arial" w:eastAsia="TimesNewRoman" w:hAnsi="Arial" w:cs="Arial"/>
          <w:sz w:val="22"/>
          <w:szCs w:val="22"/>
          <w:lang w:val="sr-Cyrl-RS"/>
        </w:rPr>
        <w:sym w:font="Symbol" w:char="F0B2"/>
      </w:r>
    </w:p>
    <w:p w14:paraId="60E5CB49" w14:textId="77777777" w:rsidR="00873491" w:rsidRDefault="00873491" w:rsidP="008F1DE4">
      <w:pPr>
        <w:numPr>
          <w:ilvl w:val="0"/>
          <w:numId w:val="34"/>
        </w:numPr>
        <w:autoSpaceDE w:val="0"/>
        <w:autoSpaceDN w:val="0"/>
        <w:adjustRightInd w:val="0"/>
        <w:ind w:firstLine="567"/>
        <w:jc w:val="both"/>
        <w:rPr>
          <w:rFonts w:ascii="Arial" w:eastAsia="TimesNewRoman" w:hAnsi="Arial" w:cs="Arial"/>
          <w:sz w:val="22"/>
          <w:szCs w:val="22"/>
          <w:lang w:val="sr-Cyrl-RS"/>
        </w:rPr>
      </w:pPr>
      <w:r>
        <w:rPr>
          <w:rFonts w:ascii="Arial" w:eastAsia="TimesNewRoman" w:hAnsi="Arial" w:cs="Arial"/>
          <w:sz w:val="22"/>
          <w:szCs w:val="22"/>
          <w:lang w:val="sr-Cyrl-RS"/>
        </w:rPr>
        <w:t>ДВ 10к</w:t>
      </w:r>
      <w:r>
        <w:rPr>
          <w:rFonts w:ascii="Arial" w:eastAsia="TimesNewRoman" w:hAnsi="Arial" w:cs="Arial"/>
          <w:sz w:val="22"/>
          <w:szCs w:val="22"/>
          <w:lang w:val="en-US"/>
        </w:rPr>
        <w:t>V</w:t>
      </w:r>
      <w:r>
        <w:rPr>
          <w:rFonts w:ascii="Arial" w:eastAsia="TimesNewRoman" w:hAnsi="Arial" w:cs="Arial"/>
          <w:sz w:val="22"/>
          <w:szCs w:val="22"/>
          <w:lang w:val="sr-Cyrl-RS"/>
        </w:rPr>
        <w:t xml:space="preserve"> извод </w:t>
      </w:r>
      <w:r>
        <w:rPr>
          <w:rFonts w:ascii="Arial" w:eastAsia="TimesNewRoman" w:hAnsi="Arial" w:cs="Arial"/>
          <w:sz w:val="22"/>
          <w:szCs w:val="22"/>
          <w:lang w:val="sr-Cyrl-RS"/>
        </w:rPr>
        <w:sym w:font="Symbol" w:char="F0B2"/>
      </w:r>
      <w:r>
        <w:rPr>
          <w:rFonts w:ascii="Arial" w:eastAsia="TimesNewRoman" w:hAnsi="Arial" w:cs="Arial"/>
          <w:sz w:val="22"/>
          <w:szCs w:val="22"/>
          <w:lang w:val="sr-Cyrl-RS"/>
        </w:rPr>
        <w:t>Конопница</w:t>
      </w:r>
      <w:r>
        <w:rPr>
          <w:rFonts w:ascii="Arial" w:eastAsia="TimesNewRoman" w:hAnsi="Arial" w:cs="Arial"/>
          <w:sz w:val="22"/>
          <w:szCs w:val="22"/>
          <w:lang w:val="sr-Cyrl-RS"/>
        </w:rPr>
        <w:sym w:font="Symbol" w:char="F0B2"/>
      </w:r>
    </w:p>
    <w:p w14:paraId="6AB4A6E1" w14:textId="77777777" w:rsidR="00873491" w:rsidRDefault="00873491" w:rsidP="008F1DE4">
      <w:pPr>
        <w:numPr>
          <w:ilvl w:val="0"/>
          <w:numId w:val="34"/>
        </w:numPr>
        <w:autoSpaceDE w:val="0"/>
        <w:autoSpaceDN w:val="0"/>
        <w:adjustRightInd w:val="0"/>
        <w:ind w:firstLine="567"/>
        <w:jc w:val="both"/>
        <w:rPr>
          <w:rFonts w:ascii="Arial" w:eastAsia="TimesNewRoman" w:hAnsi="Arial" w:cs="Arial"/>
          <w:sz w:val="22"/>
          <w:szCs w:val="22"/>
          <w:lang w:val="sr-Cyrl-RS"/>
        </w:rPr>
      </w:pPr>
      <w:r>
        <w:rPr>
          <w:rFonts w:ascii="Arial" w:eastAsia="TimesNewRoman" w:hAnsi="Arial" w:cs="Arial"/>
          <w:sz w:val="22"/>
          <w:szCs w:val="22"/>
          <w:lang w:val="sr-Cyrl-RS"/>
        </w:rPr>
        <w:t>ДВ 10к</w:t>
      </w:r>
      <w:r>
        <w:rPr>
          <w:rFonts w:ascii="Arial" w:eastAsia="TimesNewRoman" w:hAnsi="Arial" w:cs="Arial"/>
          <w:sz w:val="22"/>
          <w:szCs w:val="22"/>
          <w:lang w:val="en-US"/>
        </w:rPr>
        <w:t>V</w:t>
      </w:r>
      <w:r>
        <w:rPr>
          <w:rFonts w:ascii="Arial" w:eastAsia="TimesNewRoman" w:hAnsi="Arial" w:cs="Arial"/>
          <w:sz w:val="22"/>
          <w:szCs w:val="22"/>
          <w:lang w:val="sr-Cyrl-RS"/>
        </w:rPr>
        <w:t xml:space="preserve"> извод </w:t>
      </w:r>
      <w:r>
        <w:rPr>
          <w:rFonts w:ascii="Arial" w:eastAsia="TimesNewRoman" w:hAnsi="Arial" w:cs="Arial"/>
          <w:sz w:val="22"/>
          <w:szCs w:val="22"/>
          <w:lang w:val="sr-Cyrl-RS"/>
        </w:rPr>
        <w:sym w:font="Symbol" w:char="F0B2"/>
      </w:r>
      <w:r>
        <w:rPr>
          <w:rFonts w:ascii="Arial" w:eastAsia="TimesNewRoman" w:hAnsi="Arial" w:cs="Arial"/>
          <w:sz w:val="22"/>
          <w:szCs w:val="22"/>
          <w:lang w:val="sr-Cyrl-RS"/>
        </w:rPr>
        <w:t>Орашје</w:t>
      </w:r>
      <w:r>
        <w:rPr>
          <w:rFonts w:ascii="Arial" w:eastAsia="TimesNewRoman" w:hAnsi="Arial" w:cs="Arial"/>
          <w:sz w:val="22"/>
          <w:szCs w:val="22"/>
          <w:lang w:val="sr-Cyrl-RS"/>
        </w:rPr>
        <w:sym w:font="Symbol" w:char="F0B2"/>
      </w:r>
    </w:p>
    <w:p w14:paraId="2F72ED24" w14:textId="77777777" w:rsidR="00873491" w:rsidRDefault="00873491" w:rsidP="008F1DE4">
      <w:pPr>
        <w:ind w:right="-284" w:firstLine="567"/>
        <w:jc w:val="both"/>
        <w:rPr>
          <w:rFonts w:ascii="Arial" w:hAnsi="Arial" w:cs="Arial"/>
          <w:sz w:val="22"/>
          <w:szCs w:val="22"/>
          <w:lang w:val="sr-Cyrl-RS"/>
        </w:rPr>
      </w:pPr>
    </w:p>
    <w:p w14:paraId="67004B07" w14:textId="77777777" w:rsidR="00873491" w:rsidRDefault="00873491" w:rsidP="008F1DE4">
      <w:pPr>
        <w:ind w:right="-284" w:firstLine="567"/>
        <w:jc w:val="both"/>
        <w:rPr>
          <w:rFonts w:ascii="Arial" w:hAnsi="Arial" w:cs="Arial"/>
          <w:sz w:val="22"/>
          <w:szCs w:val="22"/>
          <w:lang w:val="sr-Cyrl-RS"/>
        </w:rPr>
      </w:pPr>
      <w:r>
        <w:rPr>
          <w:rFonts w:ascii="Arial" w:hAnsi="Arial" w:cs="Arial"/>
          <w:sz w:val="22"/>
          <w:szCs w:val="22"/>
          <w:lang w:val="sr-Cyrl-RS"/>
        </w:rPr>
        <w:lastRenderedPageBreak/>
        <w:t xml:space="preserve">Постојећи далеководи 35 </w:t>
      </w:r>
      <w:r>
        <w:rPr>
          <w:rFonts w:ascii="Arial" w:eastAsia="TimesNewRoman" w:hAnsi="Arial" w:cs="Arial"/>
          <w:sz w:val="22"/>
          <w:szCs w:val="22"/>
          <w:lang w:val="sr-Cyrl-RS"/>
        </w:rPr>
        <w:t>к</w:t>
      </w:r>
      <w:r>
        <w:rPr>
          <w:rFonts w:ascii="Arial" w:eastAsia="TimesNewRoman" w:hAnsi="Arial" w:cs="Arial"/>
          <w:sz w:val="22"/>
          <w:szCs w:val="22"/>
          <w:lang w:val="en-US"/>
        </w:rPr>
        <w:t>V</w:t>
      </w:r>
      <w:r>
        <w:rPr>
          <w:rFonts w:ascii="Arial" w:eastAsia="TimesNewRoman" w:hAnsi="Arial" w:cs="Arial"/>
          <w:sz w:val="22"/>
          <w:szCs w:val="22"/>
          <w:lang w:val="sr-Cyrl-RS"/>
        </w:rPr>
        <w:t xml:space="preserve"> и 10</w:t>
      </w:r>
      <w:r w:rsidRPr="0075785F">
        <w:rPr>
          <w:rFonts w:ascii="Arial" w:eastAsia="TimesNewRoman" w:hAnsi="Arial" w:cs="Arial"/>
          <w:sz w:val="22"/>
          <w:szCs w:val="22"/>
          <w:lang w:val="sr-Cyrl-RS"/>
        </w:rPr>
        <w:t xml:space="preserve"> </w:t>
      </w:r>
      <w:r>
        <w:rPr>
          <w:rFonts w:ascii="Arial" w:eastAsia="TimesNewRoman" w:hAnsi="Arial" w:cs="Arial"/>
          <w:sz w:val="22"/>
          <w:szCs w:val="22"/>
          <w:lang w:val="sr-Cyrl-RS"/>
        </w:rPr>
        <w:t>к</w:t>
      </w:r>
      <w:r>
        <w:rPr>
          <w:rFonts w:ascii="Arial" w:eastAsia="TimesNewRoman" w:hAnsi="Arial" w:cs="Arial"/>
          <w:sz w:val="22"/>
          <w:szCs w:val="22"/>
          <w:lang w:val="en-US"/>
        </w:rPr>
        <w:t>V</w:t>
      </w:r>
      <w:r>
        <w:rPr>
          <w:rFonts w:ascii="Arial" w:eastAsia="TimesNewRoman" w:hAnsi="Arial" w:cs="Arial"/>
          <w:sz w:val="22"/>
          <w:szCs w:val="22"/>
          <w:lang w:val="sr-Cyrl-RS"/>
        </w:rPr>
        <w:t xml:space="preserve"> су изграђени на типским челично-решеткастим и армирано-бетонским стубовима и са Ал/ч проводницима одговарајућег попречног пресека.</w:t>
      </w:r>
    </w:p>
    <w:p w14:paraId="114B3A4A" w14:textId="77777777" w:rsidR="00873491" w:rsidRPr="00AB67CD" w:rsidRDefault="00873491" w:rsidP="008F1DE4">
      <w:pPr>
        <w:ind w:right="-284" w:firstLine="567"/>
        <w:jc w:val="both"/>
        <w:rPr>
          <w:rFonts w:ascii="Arial" w:hAnsi="Arial" w:cs="Arial"/>
          <w:sz w:val="22"/>
          <w:szCs w:val="22"/>
          <w:lang w:val="sr-Cyrl-RS"/>
        </w:rPr>
      </w:pPr>
      <w:r w:rsidRPr="00AB67CD">
        <w:rPr>
          <w:rFonts w:ascii="Arial" w:hAnsi="Arial" w:cs="Arial"/>
          <w:sz w:val="22"/>
          <w:szCs w:val="22"/>
          <w:lang w:val="sr-Cyrl-RS"/>
        </w:rPr>
        <w:t xml:space="preserve">Такође </w:t>
      </w:r>
      <w:r>
        <w:rPr>
          <w:rFonts w:ascii="Arial" w:hAnsi="Arial" w:cs="Arial"/>
          <w:sz w:val="22"/>
          <w:szCs w:val="22"/>
          <w:lang w:val="sr-Cyrl-RS"/>
        </w:rPr>
        <w:t>у границама</w:t>
      </w:r>
      <w:r w:rsidRPr="00AB67CD">
        <w:rPr>
          <w:rFonts w:ascii="Arial" w:hAnsi="Arial" w:cs="Arial"/>
          <w:sz w:val="22"/>
          <w:szCs w:val="22"/>
          <w:lang w:val="sr-Cyrl-RS"/>
        </w:rPr>
        <w:t xml:space="preserve"> планског </w:t>
      </w:r>
      <w:r>
        <w:rPr>
          <w:rFonts w:ascii="Arial" w:hAnsi="Arial" w:cs="Arial"/>
          <w:sz w:val="22"/>
          <w:szCs w:val="22"/>
          <w:lang w:val="sr-Cyrl-RS"/>
        </w:rPr>
        <w:t>обухвата</w:t>
      </w:r>
      <w:r w:rsidRPr="00AB67CD">
        <w:rPr>
          <w:rFonts w:ascii="Arial" w:hAnsi="Arial" w:cs="Arial"/>
          <w:sz w:val="22"/>
          <w:szCs w:val="22"/>
          <w:lang w:val="sr-Cyrl-RS"/>
        </w:rPr>
        <w:t xml:space="preserve"> </w:t>
      </w:r>
      <w:r>
        <w:rPr>
          <w:rFonts w:ascii="Arial" w:hAnsi="Arial" w:cs="Arial"/>
          <w:sz w:val="22"/>
          <w:szCs w:val="22"/>
          <w:lang w:val="sr-Cyrl-RS"/>
        </w:rPr>
        <w:t>налазе</w:t>
      </w:r>
      <w:r w:rsidRPr="00AB67CD">
        <w:rPr>
          <w:rFonts w:ascii="Arial" w:hAnsi="Arial" w:cs="Arial"/>
          <w:sz w:val="22"/>
          <w:szCs w:val="22"/>
          <w:lang w:val="sr-Cyrl-RS"/>
        </w:rPr>
        <w:t xml:space="preserve"> се следећ</w:t>
      </w:r>
      <w:r>
        <w:rPr>
          <w:rFonts w:ascii="Arial" w:hAnsi="Arial" w:cs="Arial"/>
          <w:sz w:val="22"/>
          <w:szCs w:val="22"/>
          <w:lang w:val="sr-Cyrl-RS"/>
        </w:rPr>
        <w:t>е</w:t>
      </w:r>
      <w:r w:rsidRPr="00AB67CD">
        <w:rPr>
          <w:rFonts w:ascii="Arial" w:hAnsi="Arial" w:cs="Arial"/>
          <w:sz w:val="22"/>
          <w:szCs w:val="22"/>
          <w:lang w:val="sr-Cyrl-RS"/>
        </w:rPr>
        <w:t xml:space="preserve"> </w:t>
      </w:r>
      <w:r>
        <w:rPr>
          <w:rFonts w:ascii="Arial" w:hAnsi="Arial" w:cs="Arial"/>
          <w:sz w:val="22"/>
          <w:szCs w:val="22"/>
          <w:lang w:val="sr-Cyrl-RS"/>
        </w:rPr>
        <w:t>трафостанице</w:t>
      </w:r>
      <w:r w:rsidRPr="00AB67CD">
        <w:rPr>
          <w:rFonts w:ascii="Arial" w:hAnsi="Arial" w:cs="Arial"/>
          <w:sz w:val="22"/>
          <w:szCs w:val="22"/>
          <w:lang w:val="sr-Cyrl-RS"/>
        </w:rPr>
        <w:t xml:space="preserve"> </w:t>
      </w:r>
      <w:r>
        <w:rPr>
          <w:rFonts w:ascii="Arial" w:hAnsi="Arial" w:cs="Arial"/>
          <w:sz w:val="22"/>
          <w:szCs w:val="22"/>
          <w:lang w:val="sr-Cyrl-RS"/>
        </w:rPr>
        <w:t>ТС 10/0,4</w:t>
      </w:r>
      <w:r>
        <w:rPr>
          <w:rFonts w:ascii="Arial" w:eastAsia="TimesNewRoman" w:hAnsi="Arial" w:cs="Arial"/>
          <w:sz w:val="22"/>
          <w:szCs w:val="22"/>
          <w:lang w:val="sr-Cyrl-RS"/>
        </w:rPr>
        <w:t>к</w:t>
      </w:r>
      <w:r>
        <w:rPr>
          <w:rFonts w:ascii="Arial" w:eastAsia="TimesNewRoman" w:hAnsi="Arial" w:cs="Arial"/>
          <w:sz w:val="22"/>
          <w:szCs w:val="22"/>
          <w:lang w:val="en-US"/>
        </w:rPr>
        <w:t>V</w:t>
      </w:r>
      <w:r>
        <w:rPr>
          <w:rFonts w:ascii="Arial" w:hAnsi="Arial" w:cs="Arial"/>
          <w:sz w:val="22"/>
          <w:szCs w:val="22"/>
          <w:lang w:val="sr-Cyrl-RS"/>
        </w:rPr>
        <w:t xml:space="preserve"> </w:t>
      </w:r>
      <w:r w:rsidRPr="00DE5E20">
        <w:rPr>
          <w:rFonts w:ascii="Arial" w:hAnsi="Arial" w:cs="Arial"/>
          <w:sz w:val="22"/>
          <w:szCs w:val="22"/>
          <w:lang w:val="sr-Cyrl-RS"/>
        </w:rPr>
        <w:t xml:space="preserve">у власништву </w:t>
      </w:r>
      <w:r>
        <w:rPr>
          <w:rFonts w:ascii="Arial" w:hAnsi="Arial" w:cs="Arial"/>
          <w:sz w:val="22"/>
          <w:szCs w:val="22"/>
          <w:lang w:val="sr-Cyrl-RS"/>
        </w:rPr>
        <w:t>Електродистрибуције Србије д.о.о. Београд – огранак Лесковац, као и ТС 10/0,4</w:t>
      </w:r>
      <w:r>
        <w:rPr>
          <w:rFonts w:ascii="Arial" w:eastAsia="TimesNewRoman" w:hAnsi="Arial" w:cs="Arial"/>
          <w:sz w:val="22"/>
          <w:szCs w:val="22"/>
          <w:lang w:val="sr-Cyrl-RS"/>
        </w:rPr>
        <w:t>к</w:t>
      </w:r>
      <w:r>
        <w:rPr>
          <w:rFonts w:ascii="Arial" w:eastAsia="TimesNewRoman" w:hAnsi="Arial" w:cs="Arial"/>
          <w:sz w:val="22"/>
          <w:szCs w:val="22"/>
          <w:lang w:val="en-US"/>
        </w:rPr>
        <w:t>V</w:t>
      </w:r>
      <w:r>
        <w:rPr>
          <w:rFonts w:ascii="Arial" w:eastAsia="TimesNewRoman" w:hAnsi="Arial" w:cs="Arial"/>
          <w:sz w:val="22"/>
          <w:szCs w:val="22"/>
          <w:lang w:val="sr-Cyrl-RS"/>
        </w:rPr>
        <w:t xml:space="preserve"> које нису у власништву </w:t>
      </w:r>
      <w:r>
        <w:rPr>
          <w:rFonts w:ascii="Arial" w:hAnsi="Arial" w:cs="Arial"/>
          <w:sz w:val="22"/>
          <w:szCs w:val="22"/>
          <w:lang w:val="sr-Cyrl-RS"/>
        </w:rPr>
        <w:t>Електродистрибуције Србије д.о.о. Београд – огранак Лесковац</w:t>
      </w:r>
      <w:r w:rsidRPr="00DE5E20">
        <w:rPr>
          <w:rFonts w:ascii="Arial" w:hAnsi="Arial" w:cs="Arial"/>
          <w:sz w:val="22"/>
          <w:szCs w:val="22"/>
          <w:lang w:val="sr-Cyrl-RS"/>
        </w:rPr>
        <w:t>:</w:t>
      </w:r>
    </w:p>
    <w:p w14:paraId="0E07EE32" w14:textId="77777777" w:rsidR="00873491" w:rsidRDefault="00873491" w:rsidP="008F1DE4">
      <w:pPr>
        <w:numPr>
          <w:ilvl w:val="0"/>
          <w:numId w:val="50"/>
        </w:numPr>
        <w:autoSpaceDE w:val="0"/>
        <w:autoSpaceDN w:val="0"/>
        <w:adjustRightInd w:val="0"/>
        <w:ind w:firstLine="567"/>
        <w:jc w:val="both"/>
        <w:rPr>
          <w:rFonts w:ascii="Arial" w:eastAsia="TimesNewRoman" w:hAnsi="Arial" w:cs="Arial"/>
          <w:sz w:val="22"/>
          <w:szCs w:val="22"/>
          <w:lang w:val="sr-Cyrl-RS"/>
        </w:rPr>
      </w:pPr>
      <w:r>
        <w:rPr>
          <w:rFonts w:ascii="Arial" w:eastAsia="TimesNewRoman" w:hAnsi="Arial" w:cs="Arial"/>
          <w:sz w:val="22"/>
          <w:szCs w:val="22"/>
          <w:lang w:val="sr-Cyrl-RS"/>
        </w:rPr>
        <w:t>ТС 10/0,4к</w:t>
      </w:r>
      <w:r>
        <w:rPr>
          <w:rFonts w:ascii="Arial" w:eastAsia="TimesNewRoman" w:hAnsi="Arial" w:cs="Arial"/>
          <w:sz w:val="22"/>
          <w:szCs w:val="22"/>
          <w:lang w:val="en-US"/>
        </w:rPr>
        <w:t>V</w:t>
      </w:r>
      <w:r>
        <w:rPr>
          <w:rFonts w:ascii="Arial" w:eastAsia="TimesNewRoman" w:hAnsi="Arial" w:cs="Arial"/>
          <w:sz w:val="22"/>
          <w:szCs w:val="22"/>
          <w:lang w:val="sr-Cyrl-RS"/>
        </w:rPr>
        <w:t xml:space="preserve"> </w:t>
      </w:r>
      <w:r>
        <w:rPr>
          <w:rFonts w:ascii="Arial" w:eastAsia="TimesNewRoman" w:hAnsi="Arial" w:cs="Arial"/>
          <w:sz w:val="22"/>
          <w:szCs w:val="22"/>
          <w:lang w:val="sr-Cyrl-RS"/>
        </w:rPr>
        <w:sym w:font="Symbol" w:char="F0B2"/>
      </w:r>
      <w:r>
        <w:rPr>
          <w:rFonts w:ascii="Arial" w:eastAsia="TimesNewRoman" w:hAnsi="Arial" w:cs="Arial"/>
          <w:sz w:val="22"/>
          <w:szCs w:val="22"/>
          <w:lang w:val="sr-Cyrl-RS"/>
        </w:rPr>
        <w:t>Зоран Младеновић</w:t>
      </w:r>
      <w:r>
        <w:rPr>
          <w:rFonts w:ascii="Arial" w:eastAsia="TimesNewRoman" w:hAnsi="Arial" w:cs="Arial"/>
          <w:sz w:val="22"/>
          <w:szCs w:val="22"/>
          <w:lang w:val="sr-Cyrl-RS"/>
        </w:rPr>
        <w:sym w:font="Symbol" w:char="F0B2"/>
      </w:r>
      <w:r>
        <w:rPr>
          <w:rFonts w:ascii="Arial" w:eastAsia="TimesNewRoman" w:hAnsi="Arial" w:cs="Arial"/>
          <w:sz w:val="22"/>
          <w:szCs w:val="22"/>
          <w:lang w:val="sr-Cyrl-RS"/>
        </w:rPr>
        <w:t>, 160</w:t>
      </w:r>
      <w:r w:rsidRPr="00A61216">
        <w:rPr>
          <w:rFonts w:ascii="Arial" w:eastAsia="TimesNewRoman" w:hAnsi="Arial" w:cs="Arial"/>
          <w:sz w:val="22"/>
          <w:szCs w:val="22"/>
          <w:lang w:val="sr-Cyrl-RS"/>
        </w:rPr>
        <w:t xml:space="preserve"> </w:t>
      </w:r>
      <w:r>
        <w:rPr>
          <w:rFonts w:ascii="Arial" w:eastAsia="TimesNewRoman" w:hAnsi="Arial" w:cs="Arial"/>
          <w:sz w:val="22"/>
          <w:szCs w:val="22"/>
          <w:lang w:val="sr-Cyrl-RS"/>
        </w:rPr>
        <w:t>к</w:t>
      </w:r>
      <w:r>
        <w:rPr>
          <w:rFonts w:ascii="Arial" w:eastAsia="TimesNewRoman" w:hAnsi="Arial" w:cs="Arial"/>
          <w:sz w:val="22"/>
          <w:szCs w:val="22"/>
          <w:lang w:val="en-US"/>
        </w:rPr>
        <w:t>V</w:t>
      </w:r>
      <w:r>
        <w:rPr>
          <w:rFonts w:ascii="Arial" w:eastAsia="TimesNewRoman" w:hAnsi="Arial" w:cs="Arial"/>
          <w:sz w:val="22"/>
          <w:szCs w:val="22"/>
          <w:lang w:val="sr-Cyrl-RS"/>
        </w:rPr>
        <w:t>А, тип СТС</w:t>
      </w:r>
    </w:p>
    <w:p w14:paraId="6149A850" w14:textId="77777777" w:rsidR="00873491" w:rsidRDefault="00873491" w:rsidP="008F1DE4">
      <w:pPr>
        <w:numPr>
          <w:ilvl w:val="0"/>
          <w:numId w:val="50"/>
        </w:numPr>
        <w:autoSpaceDE w:val="0"/>
        <w:autoSpaceDN w:val="0"/>
        <w:adjustRightInd w:val="0"/>
        <w:ind w:firstLine="567"/>
        <w:jc w:val="both"/>
        <w:rPr>
          <w:rFonts w:ascii="Arial" w:eastAsia="TimesNewRoman" w:hAnsi="Arial" w:cs="Arial"/>
          <w:sz w:val="22"/>
          <w:szCs w:val="22"/>
          <w:lang w:val="sr-Cyrl-RS"/>
        </w:rPr>
      </w:pPr>
      <w:r>
        <w:rPr>
          <w:rFonts w:ascii="Arial" w:eastAsia="TimesNewRoman" w:hAnsi="Arial" w:cs="Arial"/>
          <w:sz w:val="22"/>
          <w:szCs w:val="22"/>
          <w:lang w:val="sr-Cyrl-RS"/>
        </w:rPr>
        <w:t>ТС 10/0,4к</w:t>
      </w:r>
      <w:r>
        <w:rPr>
          <w:rFonts w:ascii="Arial" w:eastAsia="TimesNewRoman" w:hAnsi="Arial" w:cs="Arial"/>
          <w:sz w:val="22"/>
          <w:szCs w:val="22"/>
          <w:lang w:val="en-US"/>
        </w:rPr>
        <w:t>V</w:t>
      </w:r>
      <w:r>
        <w:rPr>
          <w:rFonts w:ascii="Arial" w:eastAsia="TimesNewRoman" w:hAnsi="Arial" w:cs="Arial"/>
          <w:sz w:val="22"/>
          <w:szCs w:val="22"/>
          <w:lang w:val="sr-Cyrl-RS"/>
        </w:rPr>
        <w:t xml:space="preserve"> </w:t>
      </w:r>
      <w:r>
        <w:rPr>
          <w:rFonts w:ascii="Arial" w:eastAsia="TimesNewRoman" w:hAnsi="Arial" w:cs="Arial"/>
          <w:sz w:val="22"/>
          <w:szCs w:val="22"/>
          <w:lang w:val="sr-Cyrl-RS"/>
        </w:rPr>
        <w:sym w:font="Symbol" w:char="F0B2"/>
      </w:r>
      <w:r>
        <w:rPr>
          <w:rFonts w:ascii="Arial" w:eastAsia="TimesNewRoman" w:hAnsi="Arial" w:cs="Arial"/>
          <w:sz w:val="22"/>
          <w:szCs w:val="22"/>
          <w:lang w:val="sr-Cyrl-RS"/>
        </w:rPr>
        <w:t>Братислав Коцић</w:t>
      </w:r>
      <w:r>
        <w:rPr>
          <w:rFonts w:ascii="Arial" w:eastAsia="TimesNewRoman" w:hAnsi="Arial" w:cs="Arial"/>
          <w:sz w:val="22"/>
          <w:szCs w:val="22"/>
          <w:lang w:val="sr-Cyrl-RS"/>
        </w:rPr>
        <w:sym w:font="Symbol" w:char="F0B2"/>
      </w:r>
      <w:r>
        <w:rPr>
          <w:rFonts w:ascii="Arial" w:eastAsia="TimesNewRoman" w:hAnsi="Arial" w:cs="Arial"/>
          <w:sz w:val="22"/>
          <w:szCs w:val="22"/>
          <w:lang w:val="sr-Cyrl-RS"/>
        </w:rPr>
        <w:t>, 50</w:t>
      </w:r>
      <w:r w:rsidRPr="00A61216">
        <w:rPr>
          <w:rFonts w:ascii="Arial" w:eastAsia="TimesNewRoman" w:hAnsi="Arial" w:cs="Arial"/>
          <w:sz w:val="22"/>
          <w:szCs w:val="22"/>
          <w:lang w:val="sr-Cyrl-RS"/>
        </w:rPr>
        <w:t xml:space="preserve"> </w:t>
      </w:r>
      <w:r>
        <w:rPr>
          <w:rFonts w:ascii="Arial" w:eastAsia="TimesNewRoman" w:hAnsi="Arial" w:cs="Arial"/>
          <w:sz w:val="22"/>
          <w:szCs w:val="22"/>
          <w:lang w:val="sr-Cyrl-RS"/>
        </w:rPr>
        <w:t>к</w:t>
      </w:r>
      <w:r>
        <w:rPr>
          <w:rFonts w:ascii="Arial" w:eastAsia="TimesNewRoman" w:hAnsi="Arial" w:cs="Arial"/>
          <w:sz w:val="22"/>
          <w:szCs w:val="22"/>
          <w:lang w:val="en-US"/>
        </w:rPr>
        <w:t>V</w:t>
      </w:r>
      <w:r>
        <w:rPr>
          <w:rFonts w:ascii="Arial" w:eastAsia="TimesNewRoman" w:hAnsi="Arial" w:cs="Arial"/>
          <w:sz w:val="22"/>
          <w:szCs w:val="22"/>
          <w:lang w:val="sr-Cyrl-RS"/>
        </w:rPr>
        <w:t>А, тип СТС</w:t>
      </w:r>
    </w:p>
    <w:p w14:paraId="61CAEF16" w14:textId="77777777" w:rsidR="00873491" w:rsidRDefault="00873491" w:rsidP="008F1DE4">
      <w:pPr>
        <w:numPr>
          <w:ilvl w:val="0"/>
          <w:numId w:val="50"/>
        </w:numPr>
        <w:autoSpaceDE w:val="0"/>
        <w:autoSpaceDN w:val="0"/>
        <w:adjustRightInd w:val="0"/>
        <w:ind w:firstLine="567"/>
        <w:jc w:val="both"/>
        <w:rPr>
          <w:rFonts w:ascii="Arial" w:eastAsia="TimesNewRoman" w:hAnsi="Arial" w:cs="Arial"/>
          <w:sz w:val="22"/>
          <w:szCs w:val="22"/>
          <w:lang w:val="sr-Cyrl-RS"/>
        </w:rPr>
      </w:pPr>
      <w:r>
        <w:rPr>
          <w:rFonts w:ascii="Arial" w:eastAsia="TimesNewRoman" w:hAnsi="Arial" w:cs="Arial"/>
          <w:sz w:val="22"/>
          <w:szCs w:val="22"/>
          <w:lang w:val="sr-Cyrl-RS"/>
        </w:rPr>
        <w:t>ТС 10/0,4к</w:t>
      </w:r>
      <w:r>
        <w:rPr>
          <w:rFonts w:ascii="Arial" w:eastAsia="TimesNewRoman" w:hAnsi="Arial" w:cs="Arial"/>
          <w:sz w:val="22"/>
          <w:szCs w:val="22"/>
          <w:lang w:val="en-US"/>
        </w:rPr>
        <w:t>V</w:t>
      </w:r>
      <w:r>
        <w:rPr>
          <w:rFonts w:ascii="Arial" w:eastAsia="TimesNewRoman" w:hAnsi="Arial" w:cs="Arial"/>
          <w:sz w:val="22"/>
          <w:szCs w:val="22"/>
          <w:lang w:val="sr-Cyrl-RS"/>
        </w:rPr>
        <w:t xml:space="preserve"> </w:t>
      </w:r>
      <w:r>
        <w:rPr>
          <w:rFonts w:ascii="Arial" w:eastAsia="TimesNewRoman" w:hAnsi="Arial" w:cs="Arial"/>
          <w:sz w:val="22"/>
          <w:szCs w:val="22"/>
          <w:lang w:val="sr-Cyrl-RS"/>
        </w:rPr>
        <w:sym w:font="Symbol" w:char="F0B2"/>
      </w:r>
      <w:r>
        <w:rPr>
          <w:rFonts w:ascii="Arial" w:eastAsia="TimesNewRoman" w:hAnsi="Arial" w:cs="Arial"/>
          <w:sz w:val="22"/>
          <w:szCs w:val="22"/>
          <w:lang w:val="sr-Cyrl-RS"/>
        </w:rPr>
        <w:t>Новица Митровић</w:t>
      </w:r>
      <w:r>
        <w:rPr>
          <w:rFonts w:ascii="Arial" w:eastAsia="TimesNewRoman" w:hAnsi="Arial" w:cs="Arial"/>
          <w:sz w:val="22"/>
          <w:szCs w:val="22"/>
          <w:lang w:val="sr-Cyrl-RS"/>
        </w:rPr>
        <w:sym w:font="Symbol" w:char="F0B2"/>
      </w:r>
      <w:r>
        <w:rPr>
          <w:rFonts w:ascii="Arial" w:eastAsia="TimesNewRoman" w:hAnsi="Arial" w:cs="Arial"/>
          <w:sz w:val="22"/>
          <w:szCs w:val="22"/>
          <w:lang w:val="sr-Cyrl-RS"/>
        </w:rPr>
        <w:t>, 50</w:t>
      </w:r>
      <w:r w:rsidRPr="00A61216">
        <w:rPr>
          <w:rFonts w:ascii="Arial" w:eastAsia="TimesNewRoman" w:hAnsi="Arial" w:cs="Arial"/>
          <w:sz w:val="22"/>
          <w:szCs w:val="22"/>
          <w:lang w:val="sr-Cyrl-RS"/>
        </w:rPr>
        <w:t xml:space="preserve"> </w:t>
      </w:r>
      <w:r>
        <w:rPr>
          <w:rFonts w:ascii="Arial" w:eastAsia="TimesNewRoman" w:hAnsi="Arial" w:cs="Arial"/>
          <w:sz w:val="22"/>
          <w:szCs w:val="22"/>
          <w:lang w:val="sr-Cyrl-RS"/>
        </w:rPr>
        <w:t>к</w:t>
      </w:r>
      <w:r>
        <w:rPr>
          <w:rFonts w:ascii="Arial" w:eastAsia="TimesNewRoman" w:hAnsi="Arial" w:cs="Arial"/>
          <w:sz w:val="22"/>
          <w:szCs w:val="22"/>
          <w:lang w:val="en-US"/>
        </w:rPr>
        <w:t>V</w:t>
      </w:r>
      <w:r>
        <w:rPr>
          <w:rFonts w:ascii="Arial" w:eastAsia="TimesNewRoman" w:hAnsi="Arial" w:cs="Arial"/>
          <w:sz w:val="22"/>
          <w:szCs w:val="22"/>
          <w:lang w:val="sr-Cyrl-RS"/>
        </w:rPr>
        <w:t>А, тип СТС</w:t>
      </w:r>
    </w:p>
    <w:p w14:paraId="4142F9A8" w14:textId="77777777" w:rsidR="00873491" w:rsidRDefault="00873491" w:rsidP="008F1DE4">
      <w:pPr>
        <w:numPr>
          <w:ilvl w:val="0"/>
          <w:numId w:val="50"/>
        </w:numPr>
        <w:autoSpaceDE w:val="0"/>
        <w:autoSpaceDN w:val="0"/>
        <w:adjustRightInd w:val="0"/>
        <w:ind w:firstLine="567"/>
        <w:jc w:val="both"/>
        <w:rPr>
          <w:rFonts w:ascii="Arial" w:eastAsia="TimesNewRoman" w:hAnsi="Arial" w:cs="Arial"/>
          <w:sz w:val="22"/>
          <w:szCs w:val="22"/>
          <w:lang w:val="sr-Cyrl-RS"/>
        </w:rPr>
      </w:pPr>
      <w:r>
        <w:rPr>
          <w:rFonts w:ascii="Arial" w:eastAsia="TimesNewRoman" w:hAnsi="Arial" w:cs="Arial"/>
          <w:sz w:val="22"/>
          <w:szCs w:val="22"/>
          <w:lang w:val="sr-Cyrl-RS"/>
        </w:rPr>
        <w:t>ТС 10/0,4к</w:t>
      </w:r>
      <w:r>
        <w:rPr>
          <w:rFonts w:ascii="Arial" w:eastAsia="TimesNewRoman" w:hAnsi="Arial" w:cs="Arial"/>
          <w:sz w:val="22"/>
          <w:szCs w:val="22"/>
          <w:lang w:val="en-US"/>
        </w:rPr>
        <w:t>V</w:t>
      </w:r>
      <w:r>
        <w:rPr>
          <w:rFonts w:ascii="Arial" w:eastAsia="TimesNewRoman" w:hAnsi="Arial" w:cs="Arial"/>
          <w:sz w:val="22"/>
          <w:szCs w:val="22"/>
          <w:lang w:val="sr-Cyrl-RS"/>
        </w:rPr>
        <w:t xml:space="preserve"> </w:t>
      </w:r>
      <w:r>
        <w:rPr>
          <w:rFonts w:ascii="Arial" w:eastAsia="TimesNewRoman" w:hAnsi="Arial" w:cs="Arial"/>
          <w:sz w:val="22"/>
          <w:szCs w:val="22"/>
          <w:lang w:val="sr-Cyrl-RS"/>
        </w:rPr>
        <w:sym w:font="Symbol" w:char="F0B2"/>
      </w:r>
      <w:r>
        <w:rPr>
          <w:rFonts w:ascii="Arial" w:eastAsia="TimesNewRoman" w:hAnsi="Arial" w:cs="Arial"/>
          <w:sz w:val="22"/>
          <w:szCs w:val="22"/>
          <w:lang w:val="sr-Cyrl-RS"/>
        </w:rPr>
        <w:t>Јанићијевић</w:t>
      </w:r>
      <w:r>
        <w:rPr>
          <w:rFonts w:ascii="Arial" w:eastAsia="TimesNewRoman" w:hAnsi="Arial" w:cs="Arial"/>
          <w:sz w:val="22"/>
          <w:szCs w:val="22"/>
          <w:lang w:val="sr-Cyrl-RS"/>
        </w:rPr>
        <w:sym w:font="Symbol" w:char="F0B2"/>
      </w:r>
      <w:r>
        <w:rPr>
          <w:rFonts w:ascii="Arial" w:eastAsia="TimesNewRoman" w:hAnsi="Arial" w:cs="Arial"/>
          <w:sz w:val="22"/>
          <w:szCs w:val="22"/>
          <w:lang w:val="sr-Cyrl-RS"/>
        </w:rPr>
        <w:t>, 50</w:t>
      </w:r>
      <w:r w:rsidRPr="00A61216">
        <w:rPr>
          <w:rFonts w:ascii="Arial" w:eastAsia="TimesNewRoman" w:hAnsi="Arial" w:cs="Arial"/>
          <w:sz w:val="22"/>
          <w:szCs w:val="22"/>
          <w:lang w:val="sr-Cyrl-RS"/>
        </w:rPr>
        <w:t xml:space="preserve"> </w:t>
      </w:r>
      <w:r>
        <w:rPr>
          <w:rFonts w:ascii="Arial" w:eastAsia="TimesNewRoman" w:hAnsi="Arial" w:cs="Arial"/>
          <w:sz w:val="22"/>
          <w:szCs w:val="22"/>
          <w:lang w:val="sr-Cyrl-RS"/>
        </w:rPr>
        <w:t>к</w:t>
      </w:r>
      <w:r>
        <w:rPr>
          <w:rFonts w:ascii="Arial" w:eastAsia="TimesNewRoman" w:hAnsi="Arial" w:cs="Arial"/>
          <w:sz w:val="22"/>
          <w:szCs w:val="22"/>
          <w:lang w:val="en-US"/>
        </w:rPr>
        <w:t>V</w:t>
      </w:r>
      <w:r>
        <w:rPr>
          <w:rFonts w:ascii="Arial" w:eastAsia="TimesNewRoman" w:hAnsi="Arial" w:cs="Arial"/>
          <w:sz w:val="22"/>
          <w:szCs w:val="22"/>
          <w:lang w:val="sr-Cyrl-RS"/>
        </w:rPr>
        <w:t>А, тип СТС</w:t>
      </w:r>
    </w:p>
    <w:p w14:paraId="417073A1" w14:textId="77777777" w:rsidR="00873491" w:rsidRDefault="00873491" w:rsidP="008F1DE4">
      <w:pPr>
        <w:ind w:right="-284" w:firstLine="567"/>
        <w:jc w:val="both"/>
        <w:rPr>
          <w:rFonts w:ascii="Arial" w:hAnsi="Arial" w:cs="Arial"/>
          <w:sz w:val="22"/>
          <w:szCs w:val="22"/>
          <w:lang w:val="sr-Cyrl-RS"/>
        </w:rPr>
      </w:pPr>
    </w:p>
    <w:p w14:paraId="1210B9EA" w14:textId="77777777" w:rsidR="00873491" w:rsidRDefault="00873491" w:rsidP="008F1DE4">
      <w:pPr>
        <w:ind w:right="-284" w:firstLine="567"/>
        <w:jc w:val="both"/>
        <w:rPr>
          <w:rFonts w:ascii="Arial" w:hAnsi="Arial" w:cs="Arial"/>
          <w:sz w:val="22"/>
          <w:szCs w:val="22"/>
          <w:lang w:val="sr-Cyrl-RS"/>
        </w:rPr>
      </w:pPr>
      <w:r>
        <w:rPr>
          <w:rFonts w:ascii="Arial" w:hAnsi="Arial" w:cs="Arial"/>
          <w:sz w:val="22"/>
          <w:szCs w:val="22"/>
          <w:lang w:val="sr-Cyrl-RS"/>
        </w:rPr>
        <w:t xml:space="preserve">Постоји могућност проширења у </w:t>
      </w:r>
      <w:r>
        <w:rPr>
          <w:rFonts w:ascii="Arial" w:eastAsia="TimesNewRoman" w:hAnsi="Arial" w:cs="Arial"/>
          <w:sz w:val="22"/>
          <w:szCs w:val="22"/>
          <w:lang w:val="sr-Cyrl-RS"/>
        </w:rPr>
        <w:t xml:space="preserve">ТС </w:t>
      </w:r>
      <w:r>
        <w:rPr>
          <w:rFonts w:ascii="Arial" w:eastAsia="TimesNewRoman" w:hAnsi="Arial" w:cs="Arial"/>
          <w:sz w:val="22"/>
          <w:szCs w:val="22"/>
          <w:lang w:val="sr-Cyrl-RS"/>
        </w:rPr>
        <w:sym w:font="Symbol" w:char="F0B2"/>
      </w:r>
      <w:r>
        <w:rPr>
          <w:rFonts w:ascii="Arial" w:eastAsia="TimesNewRoman" w:hAnsi="Arial" w:cs="Arial"/>
          <w:sz w:val="22"/>
          <w:szCs w:val="22"/>
          <w:lang w:val="sr-Cyrl-RS"/>
        </w:rPr>
        <w:t>Зоран Младеновић</w:t>
      </w:r>
      <w:r>
        <w:rPr>
          <w:rFonts w:ascii="Arial" w:eastAsia="TimesNewRoman" w:hAnsi="Arial" w:cs="Arial"/>
          <w:sz w:val="22"/>
          <w:szCs w:val="22"/>
          <w:lang w:val="sr-Cyrl-RS"/>
        </w:rPr>
        <w:sym w:font="Symbol" w:char="F0B2"/>
      </w:r>
      <w:r>
        <w:rPr>
          <w:rFonts w:ascii="Arial" w:eastAsia="TimesNewRoman" w:hAnsi="Arial" w:cs="Arial"/>
          <w:sz w:val="22"/>
          <w:szCs w:val="22"/>
          <w:lang w:val="sr-Cyrl-RS"/>
        </w:rPr>
        <w:t xml:space="preserve"> у складу са типски дефинисаним карактеристикама дистрибутивних трафостаница ТС 10/0,4к</w:t>
      </w:r>
      <w:r>
        <w:rPr>
          <w:rFonts w:ascii="Arial" w:eastAsia="TimesNewRoman" w:hAnsi="Arial" w:cs="Arial"/>
          <w:sz w:val="22"/>
          <w:szCs w:val="22"/>
          <w:lang w:val="en-US"/>
        </w:rPr>
        <w:t>V</w:t>
      </w:r>
      <w:r>
        <w:rPr>
          <w:rFonts w:ascii="Arial" w:eastAsia="TimesNewRoman" w:hAnsi="Arial" w:cs="Arial"/>
          <w:sz w:val="22"/>
          <w:szCs w:val="22"/>
          <w:lang w:val="sr-Cyrl-RS"/>
        </w:rPr>
        <w:t xml:space="preserve"> (Техничка препорука ЕД Србије, Т.П. бр. 1)</w:t>
      </w:r>
    </w:p>
    <w:p w14:paraId="26B8F1FE" w14:textId="77777777" w:rsidR="00873491" w:rsidRDefault="00873491" w:rsidP="008F1DE4">
      <w:pPr>
        <w:ind w:right="-284" w:firstLine="567"/>
        <w:jc w:val="both"/>
        <w:rPr>
          <w:rFonts w:ascii="Arial" w:hAnsi="Arial" w:cs="Arial"/>
          <w:sz w:val="22"/>
          <w:szCs w:val="22"/>
          <w:lang w:val="sr-Cyrl-RS"/>
        </w:rPr>
      </w:pPr>
      <w:r w:rsidRPr="00C94F66">
        <w:rPr>
          <w:rFonts w:ascii="Arial" w:hAnsi="Arial" w:cs="Arial"/>
          <w:sz w:val="22"/>
          <w:szCs w:val="22"/>
          <w:lang w:val="sr-Cyrl-RS"/>
        </w:rPr>
        <w:t xml:space="preserve">Планско подручје је </w:t>
      </w:r>
      <w:r>
        <w:rPr>
          <w:rFonts w:ascii="Arial" w:hAnsi="Arial" w:cs="Arial"/>
          <w:sz w:val="22"/>
          <w:szCs w:val="22"/>
          <w:lang w:val="sr-Cyrl-RS"/>
        </w:rPr>
        <w:t>највећим делом не</w:t>
      </w:r>
      <w:r w:rsidRPr="00C94F66">
        <w:rPr>
          <w:rFonts w:ascii="Arial" w:hAnsi="Arial" w:cs="Arial"/>
          <w:sz w:val="22"/>
          <w:szCs w:val="22"/>
          <w:lang w:val="sr-Cyrl-RS"/>
        </w:rPr>
        <w:t xml:space="preserve">изграђено, а предвиђено </w:t>
      </w:r>
      <w:r>
        <w:rPr>
          <w:rFonts w:ascii="Arial" w:hAnsi="Arial" w:cs="Arial"/>
          <w:sz w:val="22"/>
          <w:szCs w:val="22"/>
          <w:lang w:val="sr-Cyrl-RS"/>
        </w:rPr>
        <w:t xml:space="preserve">је </w:t>
      </w:r>
      <w:r w:rsidRPr="00C94F66">
        <w:rPr>
          <w:rFonts w:ascii="Arial" w:hAnsi="Arial" w:cs="Arial"/>
          <w:sz w:val="22"/>
          <w:szCs w:val="22"/>
          <w:lang w:val="sr-Cyrl-RS"/>
        </w:rPr>
        <w:t xml:space="preserve">за </w:t>
      </w:r>
      <w:r>
        <w:rPr>
          <w:rFonts w:ascii="Arial" w:hAnsi="Arial" w:cs="Arial"/>
          <w:sz w:val="22"/>
          <w:szCs w:val="22"/>
          <w:lang w:val="sr-Cyrl-RS"/>
        </w:rPr>
        <w:t>објекте пословно – производне намене</w:t>
      </w:r>
      <w:r>
        <w:rPr>
          <w:lang w:val="ru-RU"/>
        </w:rPr>
        <w:t xml:space="preserve">. </w:t>
      </w:r>
      <w:r w:rsidRPr="00375C88">
        <w:rPr>
          <w:rFonts w:ascii="Arial" w:hAnsi="Arial" w:cs="Arial"/>
          <w:sz w:val="22"/>
          <w:szCs w:val="22"/>
          <w:lang w:val="ru-RU"/>
        </w:rPr>
        <w:t xml:space="preserve">Планом се обезбеђује основ за инфраструктурно опремање и </w:t>
      </w:r>
      <w:r>
        <w:rPr>
          <w:rFonts w:ascii="Arial" w:hAnsi="Arial" w:cs="Arial"/>
          <w:sz w:val="22"/>
          <w:szCs w:val="22"/>
          <w:lang w:val="ru-RU"/>
        </w:rPr>
        <w:t xml:space="preserve">саобраћајно повезивање на државни пут </w:t>
      </w:r>
      <w:r>
        <w:rPr>
          <w:rFonts w:ascii="Arial" w:hAnsi="Arial" w:cs="Arial"/>
          <w:sz w:val="22"/>
          <w:szCs w:val="22"/>
          <w:lang w:val="en-US"/>
        </w:rPr>
        <w:t>I</w:t>
      </w:r>
      <w:r>
        <w:rPr>
          <w:rFonts w:ascii="Arial" w:hAnsi="Arial" w:cs="Arial"/>
          <w:sz w:val="22"/>
          <w:szCs w:val="22"/>
          <w:lang w:val="sr-Cyrl-RS"/>
        </w:rPr>
        <w:t xml:space="preserve">Б реда бр. 39. </w:t>
      </w:r>
    </w:p>
    <w:p w14:paraId="202868A7" w14:textId="77777777" w:rsidR="00873491" w:rsidRPr="00837426" w:rsidRDefault="00873491" w:rsidP="008F1DE4">
      <w:pPr>
        <w:ind w:right="-284" w:firstLine="567"/>
        <w:jc w:val="both"/>
        <w:rPr>
          <w:rFonts w:ascii="Arial" w:hAnsi="Arial" w:cs="Arial"/>
          <w:sz w:val="22"/>
          <w:szCs w:val="22"/>
          <w:lang w:val="sr-Cyrl-RS"/>
        </w:rPr>
      </w:pPr>
      <w:r w:rsidRPr="009F015A">
        <w:rPr>
          <w:rFonts w:ascii="Arial" w:hAnsi="Arial" w:cs="Arial"/>
          <w:sz w:val="22"/>
          <w:szCs w:val="22"/>
          <w:lang w:val="sr-Cyrl-RS"/>
        </w:rPr>
        <w:t>Распоред и напајање објеката је приказан на ситуационом плану - графички део, у оној мери у којој се предметна мрежа налази уцртана</w:t>
      </w:r>
      <w:r>
        <w:rPr>
          <w:rFonts w:ascii="Arial" w:hAnsi="Arial" w:cs="Arial"/>
          <w:sz w:val="22"/>
          <w:szCs w:val="22"/>
          <w:lang w:val="sr-Cyrl-RS"/>
        </w:rPr>
        <w:t xml:space="preserve"> на катастарској подлози надлежне Службе за катастар и непокретности.</w:t>
      </w:r>
    </w:p>
    <w:p w14:paraId="49439E2B" w14:textId="77777777" w:rsidR="00873491" w:rsidRPr="003B70E5" w:rsidRDefault="00873491" w:rsidP="008F1DE4">
      <w:pPr>
        <w:ind w:right="-284" w:firstLine="567"/>
        <w:jc w:val="both"/>
        <w:rPr>
          <w:rFonts w:ascii="Arial" w:hAnsi="Arial" w:cs="Arial"/>
          <w:sz w:val="22"/>
          <w:szCs w:val="22"/>
          <w:lang w:val="sr-Cyrl-RS"/>
        </w:rPr>
      </w:pPr>
      <w:r w:rsidRPr="009F015A">
        <w:rPr>
          <w:rFonts w:ascii="Arial" w:hAnsi="Arial" w:cs="Arial"/>
          <w:sz w:val="22"/>
          <w:szCs w:val="22"/>
          <w:lang w:val="sr-Cyrl-RS"/>
        </w:rPr>
        <w:t xml:space="preserve">У тренутку израде Плана детаљне регулације </w:t>
      </w:r>
      <w:r>
        <w:rPr>
          <w:rFonts w:ascii="Arial" w:hAnsi="Arial" w:cs="Arial"/>
          <w:sz w:val="22"/>
          <w:szCs w:val="22"/>
          <w:lang w:val="sr-Cyrl-RS"/>
        </w:rPr>
        <w:t>радне зоне Батуловце 1</w:t>
      </w:r>
      <w:r w:rsidR="008F1DE4">
        <w:rPr>
          <w:rFonts w:ascii="Arial" w:hAnsi="Arial" w:cs="Arial"/>
          <w:sz w:val="22"/>
          <w:szCs w:val="22"/>
          <w:lang w:val="sr-Cyrl-RS"/>
        </w:rPr>
        <w:t>, у Батуловцу</w:t>
      </w:r>
      <w:r>
        <w:rPr>
          <w:rFonts w:ascii="Arial" w:hAnsi="Arial" w:cs="Arial"/>
          <w:sz w:val="22"/>
          <w:szCs w:val="22"/>
          <w:lang w:val="sr-Cyrl-RS"/>
        </w:rPr>
        <w:t xml:space="preserve"> </w:t>
      </w:r>
      <w:r w:rsidRPr="009F015A">
        <w:rPr>
          <w:rFonts w:ascii="Arial" w:hAnsi="Arial" w:cs="Arial"/>
          <w:sz w:val="22"/>
          <w:szCs w:val="22"/>
          <w:lang w:val="sr-Cyrl-RS"/>
        </w:rPr>
        <w:t>издати су услови за планско подручје од стране ЈП Електромрежа Србије бр. 130-00-УТД-003-</w:t>
      </w:r>
      <w:r>
        <w:rPr>
          <w:rFonts w:ascii="Arial" w:hAnsi="Arial" w:cs="Arial"/>
          <w:sz w:val="22"/>
          <w:szCs w:val="22"/>
          <w:lang w:val="sr-Cyrl-RS"/>
        </w:rPr>
        <w:t>388</w:t>
      </w:r>
      <w:r w:rsidRPr="009F015A">
        <w:rPr>
          <w:rFonts w:ascii="Arial" w:hAnsi="Arial" w:cs="Arial"/>
          <w:sz w:val="22"/>
          <w:szCs w:val="22"/>
          <w:lang w:val="sr-Cyrl-RS"/>
        </w:rPr>
        <w:t>/20</w:t>
      </w:r>
      <w:r>
        <w:rPr>
          <w:rFonts w:ascii="Arial" w:hAnsi="Arial" w:cs="Arial"/>
          <w:sz w:val="22"/>
          <w:szCs w:val="22"/>
          <w:lang w:val="sr-Cyrl-RS"/>
        </w:rPr>
        <w:t>25</w:t>
      </w:r>
      <w:r w:rsidRPr="009F015A">
        <w:rPr>
          <w:rFonts w:ascii="Arial" w:hAnsi="Arial" w:cs="Arial"/>
          <w:sz w:val="22"/>
          <w:szCs w:val="22"/>
          <w:lang w:val="sr-Cyrl-RS"/>
        </w:rPr>
        <w:t>-00</w:t>
      </w:r>
      <w:r>
        <w:rPr>
          <w:rFonts w:ascii="Arial" w:hAnsi="Arial" w:cs="Arial"/>
          <w:sz w:val="22"/>
          <w:szCs w:val="22"/>
          <w:lang w:val="sr-Cyrl-RS"/>
        </w:rPr>
        <w:t>3 као и услови</w:t>
      </w:r>
      <w:r w:rsidRPr="003B70E5">
        <w:rPr>
          <w:rFonts w:ascii="Arial" w:hAnsi="Arial" w:cs="Arial"/>
          <w:color w:val="FF0000"/>
          <w:sz w:val="22"/>
          <w:szCs w:val="22"/>
          <w:lang w:val="sr-Cyrl-RS"/>
        </w:rPr>
        <w:t xml:space="preserve"> </w:t>
      </w:r>
      <w:r w:rsidRPr="003B70E5">
        <w:rPr>
          <w:rFonts w:ascii="Arial" w:hAnsi="Arial" w:cs="Arial"/>
          <w:sz w:val="22"/>
          <w:szCs w:val="22"/>
          <w:lang w:val="sr-Cyrl-RS"/>
        </w:rPr>
        <w:t>"Електродистрибуциј</w:t>
      </w:r>
      <w:r>
        <w:rPr>
          <w:rFonts w:ascii="Arial" w:hAnsi="Arial" w:cs="Arial"/>
          <w:sz w:val="22"/>
          <w:szCs w:val="22"/>
          <w:lang w:val="en-US"/>
        </w:rPr>
        <w:t>a</w:t>
      </w:r>
      <w:r w:rsidRPr="003B70E5">
        <w:rPr>
          <w:rFonts w:ascii="Arial" w:hAnsi="Arial" w:cs="Arial"/>
          <w:sz w:val="22"/>
          <w:szCs w:val="22"/>
          <w:lang w:val="sr-Cyrl-RS"/>
        </w:rPr>
        <w:t xml:space="preserve"> Србије" д.о.о. Београд, огранак </w:t>
      </w:r>
      <w:r>
        <w:rPr>
          <w:rFonts w:ascii="Arial" w:hAnsi="Arial" w:cs="Arial"/>
          <w:sz w:val="22"/>
          <w:szCs w:val="22"/>
          <w:lang w:val="sr-Cyrl-RS"/>
        </w:rPr>
        <w:t>Лесковац бр. 2561200-Д.10.02-136363/2-25</w:t>
      </w:r>
      <w:r w:rsidRPr="003B70E5">
        <w:rPr>
          <w:rFonts w:ascii="Arial" w:hAnsi="Arial" w:cs="Arial"/>
          <w:sz w:val="22"/>
          <w:szCs w:val="22"/>
          <w:lang w:val="sr-Cyrl-RS"/>
        </w:rPr>
        <w:t>.</w:t>
      </w:r>
    </w:p>
    <w:p w14:paraId="4217A6BF" w14:textId="77777777" w:rsidR="00837426" w:rsidRDefault="00837426" w:rsidP="008F1DE4">
      <w:pPr>
        <w:pStyle w:val="ListParagraph"/>
        <w:rPr>
          <w:rFonts w:ascii="Arial" w:hAnsi="Arial" w:cs="Arial"/>
          <w:b/>
          <w:sz w:val="22"/>
          <w:szCs w:val="22"/>
          <w:lang w:val="sr-Cyrl-RS"/>
        </w:rPr>
      </w:pPr>
    </w:p>
    <w:p w14:paraId="2064C009" w14:textId="77777777" w:rsidR="00A9071B" w:rsidRDefault="00A9071B" w:rsidP="00A9071B">
      <w:pPr>
        <w:pStyle w:val="ListParagraph"/>
        <w:rPr>
          <w:rFonts w:ascii="Arial" w:hAnsi="Arial" w:cs="Arial"/>
          <w:b/>
          <w:sz w:val="22"/>
          <w:szCs w:val="22"/>
          <w:lang w:val="sr-Cyrl-RS"/>
        </w:rPr>
      </w:pPr>
    </w:p>
    <w:p w14:paraId="5427DA28" w14:textId="77777777" w:rsidR="001D21FC" w:rsidRPr="00EA4776" w:rsidRDefault="001D21FC" w:rsidP="00FE7D47">
      <w:pPr>
        <w:pStyle w:val="ListParagraph"/>
        <w:numPr>
          <w:ilvl w:val="0"/>
          <w:numId w:val="26"/>
        </w:numPr>
        <w:rPr>
          <w:rFonts w:ascii="Arial" w:hAnsi="Arial" w:cs="Arial"/>
          <w:b/>
          <w:sz w:val="22"/>
          <w:szCs w:val="22"/>
          <w:lang w:val="sr-Cyrl-RS"/>
        </w:rPr>
      </w:pPr>
      <w:r w:rsidRPr="00EA4776">
        <w:rPr>
          <w:rFonts w:ascii="Arial" w:hAnsi="Arial" w:cs="Arial"/>
          <w:b/>
          <w:sz w:val="22"/>
          <w:szCs w:val="22"/>
          <w:lang w:val="sr-Cyrl-RS"/>
        </w:rPr>
        <w:t>Стање комуналне инфраструктуре</w:t>
      </w:r>
    </w:p>
    <w:p w14:paraId="17E915E9" w14:textId="77777777" w:rsidR="00B67A36" w:rsidRPr="00873491" w:rsidRDefault="00B67A36" w:rsidP="007F5F2B">
      <w:pPr>
        <w:rPr>
          <w:rFonts w:ascii="Arial" w:hAnsi="Arial" w:cs="Arial"/>
          <w:b/>
          <w:color w:val="FF0000"/>
          <w:sz w:val="22"/>
          <w:szCs w:val="22"/>
          <w:lang w:val="en-US"/>
        </w:rPr>
      </w:pPr>
    </w:p>
    <w:p w14:paraId="63FA5C44" w14:textId="77777777" w:rsidR="00EA4776" w:rsidRPr="00035B5C" w:rsidRDefault="00EA4776" w:rsidP="00EA4776">
      <w:pPr>
        <w:rPr>
          <w:rFonts w:ascii="Arial" w:hAnsi="Arial" w:cs="Arial"/>
          <w:b/>
          <w:i/>
          <w:sz w:val="22"/>
          <w:szCs w:val="22"/>
          <w:u w:val="single"/>
        </w:rPr>
      </w:pPr>
      <w:r w:rsidRPr="00035B5C">
        <w:rPr>
          <w:rFonts w:ascii="Arial" w:hAnsi="Arial" w:cs="Arial"/>
          <w:b/>
          <w:i/>
          <w:sz w:val="22"/>
          <w:szCs w:val="22"/>
          <w:u w:val="single"/>
        </w:rPr>
        <w:t>Водоснабдевање</w:t>
      </w:r>
    </w:p>
    <w:p w14:paraId="16B287A1" w14:textId="77777777" w:rsidR="00EA4776" w:rsidRPr="00035B5C" w:rsidRDefault="00EA4776" w:rsidP="00EA4776">
      <w:pPr>
        <w:rPr>
          <w:lang w:val="sr-Cyrl-RS"/>
        </w:rPr>
      </w:pPr>
    </w:p>
    <w:p w14:paraId="5A09E6AE" w14:textId="77777777" w:rsidR="00EA4776" w:rsidRDefault="00EA4776" w:rsidP="00EA4776">
      <w:pPr>
        <w:ind w:firstLine="540"/>
        <w:jc w:val="both"/>
        <w:rPr>
          <w:rFonts w:ascii="Arial" w:hAnsi="Arial" w:cs="Arial"/>
          <w:bCs/>
          <w:iCs/>
          <w:sz w:val="22"/>
          <w:szCs w:val="22"/>
          <w:lang w:eastAsia="sr-Latn-CS"/>
        </w:rPr>
      </w:pPr>
      <w:r w:rsidRPr="00035B5C">
        <w:rPr>
          <w:rFonts w:ascii="Arial" w:hAnsi="Arial" w:cs="Arial"/>
          <w:bCs/>
          <w:iCs/>
          <w:sz w:val="22"/>
          <w:szCs w:val="22"/>
          <w:lang w:val="sr-Cyrl-CS" w:eastAsia="sr-Latn-CS"/>
        </w:rPr>
        <w:t>На посматраном подручју не постоји изграђена водоводна мрежа.</w:t>
      </w:r>
    </w:p>
    <w:p w14:paraId="48E38E15" w14:textId="77777777" w:rsidR="00EA4776" w:rsidRPr="00035B5C" w:rsidRDefault="00EA4776" w:rsidP="00EA4776">
      <w:pPr>
        <w:ind w:firstLine="540"/>
        <w:jc w:val="both"/>
        <w:rPr>
          <w:rFonts w:ascii="Arial" w:hAnsi="Arial" w:cs="Arial"/>
          <w:sz w:val="22"/>
          <w:szCs w:val="22"/>
          <w:lang w:val="sr-Cyrl-CS"/>
        </w:rPr>
      </w:pPr>
    </w:p>
    <w:p w14:paraId="5CCE928B" w14:textId="77777777" w:rsidR="00EA4776" w:rsidRPr="00035B5C" w:rsidRDefault="00EA4776" w:rsidP="00EA4776">
      <w:pPr>
        <w:rPr>
          <w:rFonts w:ascii="Arial" w:hAnsi="Arial" w:cs="Arial"/>
          <w:b/>
          <w:i/>
          <w:sz w:val="22"/>
          <w:szCs w:val="22"/>
          <w:u w:val="single"/>
        </w:rPr>
      </w:pPr>
      <w:r w:rsidRPr="00035B5C">
        <w:rPr>
          <w:rFonts w:ascii="Arial" w:hAnsi="Arial" w:cs="Arial"/>
          <w:b/>
          <w:i/>
          <w:sz w:val="22"/>
          <w:szCs w:val="22"/>
          <w:u w:val="single"/>
        </w:rPr>
        <w:t>Фекална канализација</w:t>
      </w:r>
    </w:p>
    <w:p w14:paraId="7BD8D34E" w14:textId="77777777" w:rsidR="00EA4776" w:rsidRPr="00035B5C" w:rsidRDefault="00EA4776" w:rsidP="00EA4776">
      <w:pPr>
        <w:ind w:firstLine="540"/>
        <w:rPr>
          <w:lang w:val="sr-Cyrl-RS"/>
        </w:rPr>
      </w:pPr>
    </w:p>
    <w:p w14:paraId="482F5E5B" w14:textId="77777777" w:rsidR="00EA4776" w:rsidRPr="00035B5C" w:rsidRDefault="00EA4776" w:rsidP="00EA4776">
      <w:pPr>
        <w:ind w:firstLine="540"/>
        <w:jc w:val="both"/>
        <w:rPr>
          <w:rFonts w:ascii="Arial" w:hAnsi="Arial" w:cs="Arial"/>
          <w:bCs/>
          <w:iCs/>
          <w:sz w:val="22"/>
          <w:szCs w:val="22"/>
          <w:lang w:val="sr-Cyrl-RS" w:eastAsia="sr-Latn-CS"/>
        </w:rPr>
      </w:pPr>
      <w:r w:rsidRPr="00035B5C">
        <w:rPr>
          <w:rFonts w:ascii="Arial" w:hAnsi="Arial" w:cs="Arial"/>
          <w:bCs/>
          <w:iCs/>
          <w:sz w:val="22"/>
          <w:szCs w:val="22"/>
          <w:lang w:val="sr-Cyrl-RS" w:eastAsia="sr-Latn-CS"/>
        </w:rPr>
        <w:t>Просторним планом општине Власотинце, у зони разраде ПДР-е, наведено је да се налази изграђен фекални колектор. Условима ЈКП „Водовод“ Власотинце наведено је да на предметном простору не постоји изграђена фекална канализација.</w:t>
      </w:r>
    </w:p>
    <w:p w14:paraId="5C43AF2F" w14:textId="77777777" w:rsidR="00EA4776" w:rsidRPr="00035B5C" w:rsidRDefault="00EA4776" w:rsidP="00EA4776">
      <w:pPr>
        <w:ind w:firstLine="540"/>
        <w:jc w:val="both"/>
        <w:rPr>
          <w:rFonts w:ascii="Arial" w:hAnsi="Arial" w:cs="Arial"/>
          <w:bCs/>
          <w:iCs/>
          <w:sz w:val="22"/>
          <w:szCs w:val="22"/>
          <w:lang w:val="sr-Cyrl-CS" w:eastAsia="sr-Latn-CS"/>
        </w:rPr>
      </w:pPr>
    </w:p>
    <w:p w14:paraId="2BA48E05" w14:textId="77777777" w:rsidR="00EA4776" w:rsidRPr="00035B5C" w:rsidRDefault="00EA4776" w:rsidP="00EA4776">
      <w:pPr>
        <w:rPr>
          <w:rFonts w:ascii="Arial" w:hAnsi="Arial" w:cs="Arial"/>
          <w:i/>
          <w:sz w:val="22"/>
          <w:szCs w:val="22"/>
          <w:u w:val="single"/>
        </w:rPr>
      </w:pPr>
      <w:r w:rsidRPr="00035B5C">
        <w:rPr>
          <w:rFonts w:ascii="Arial" w:hAnsi="Arial" w:cs="Arial"/>
          <w:b/>
          <w:i/>
          <w:sz w:val="22"/>
          <w:szCs w:val="22"/>
          <w:u w:val="single"/>
          <w:lang w:val="en-US"/>
        </w:rPr>
        <w:t>A</w:t>
      </w:r>
      <w:r w:rsidRPr="00035B5C">
        <w:rPr>
          <w:rFonts w:ascii="Arial" w:hAnsi="Arial" w:cs="Arial"/>
          <w:b/>
          <w:i/>
          <w:sz w:val="22"/>
          <w:szCs w:val="22"/>
          <w:u w:val="single"/>
        </w:rPr>
        <w:t>тмосферска канализација</w:t>
      </w:r>
    </w:p>
    <w:p w14:paraId="62E91787" w14:textId="77777777" w:rsidR="00EA4776" w:rsidRPr="00035B5C" w:rsidRDefault="00EA4776" w:rsidP="00EA4776">
      <w:pPr>
        <w:jc w:val="both"/>
        <w:rPr>
          <w:rFonts w:ascii="Arial" w:hAnsi="Arial" w:cs="Arial"/>
          <w:sz w:val="22"/>
          <w:szCs w:val="22"/>
          <w:lang w:val="sr-Cyrl-RS"/>
        </w:rPr>
      </w:pPr>
    </w:p>
    <w:p w14:paraId="23387B59" w14:textId="77777777" w:rsidR="00EA4776" w:rsidRPr="00035B5C" w:rsidRDefault="00EA4776" w:rsidP="00EA4776">
      <w:pPr>
        <w:ind w:left="720"/>
        <w:jc w:val="both"/>
        <w:rPr>
          <w:rFonts w:ascii="Arial" w:hAnsi="Arial" w:cs="Arial"/>
          <w:sz w:val="22"/>
          <w:szCs w:val="22"/>
          <w:lang w:val="sr-Cyrl-RS"/>
        </w:rPr>
      </w:pPr>
      <w:r w:rsidRPr="00035B5C">
        <w:rPr>
          <w:rFonts w:ascii="Arial" w:hAnsi="Arial" w:cs="Arial"/>
          <w:sz w:val="22"/>
          <w:szCs w:val="22"/>
          <w:lang w:val="sr-Cyrl-RS"/>
        </w:rPr>
        <w:t>На подручју предвиђеним ПДР-е не постоји изграђена атмосферска канализација.</w:t>
      </w:r>
    </w:p>
    <w:p w14:paraId="48E0CEFC" w14:textId="77777777" w:rsidR="00837426" w:rsidRDefault="00837426" w:rsidP="00CD1311">
      <w:pPr>
        <w:jc w:val="both"/>
        <w:rPr>
          <w:rFonts w:ascii="Arial" w:hAnsi="Arial" w:cs="Arial"/>
          <w:sz w:val="22"/>
          <w:szCs w:val="22"/>
          <w:lang w:val="sr-Cyrl-RS"/>
        </w:rPr>
      </w:pPr>
    </w:p>
    <w:p w14:paraId="73718896" w14:textId="77777777" w:rsidR="00A9071B" w:rsidRDefault="00A9071B" w:rsidP="00CD1311">
      <w:pPr>
        <w:jc w:val="both"/>
        <w:rPr>
          <w:rFonts w:ascii="Arial" w:hAnsi="Arial" w:cs="Arial"/>
          <w:sz w:val="22"/>
          <w:szCs w:val="22"/>
          <w:lang w:val="sr-Cyrl-RS"/>
        </w:rPr>
      </w:pPr>
    </w:p>
    <w:p w14:paraId="6591EA09" w14:textId="77777777" w:rsidR="00A9071B" w:rsidRDefault="00A9071B" w:rsidP="00CD1311">
      <w:pPr>
        <w:jc w:val="both"/>
        <w:rPr>
          <w:rFonts w:ascii="Arial" w:hAnsi="Arial" w:cs="Arial"/>
          <w:sz w:val="22"/>
          <w:szCs w:val="22"/>
          <w:lang w:val="sr-Cyrl-RS"/>
        </w:rPr>
      </w:pPr>
    </w:p>
    <w:p w14:paraId="29CC4BBD" w14:textId="77777777" w:rsidR="00A9071B" w:rsidRPr="00A9071B" w:rsidRDefault="00A9071B" w:rsidP="00CD1311">
      <w:pPr>
        <w:jc w:val="both"/>
        <w:rPr>
          <w:rFonts w:ascii="Arial" w:hAnsi="Arial" w:cs="Arial"/>
          <w:sz w:val="22"/>
          <w:szCs w:val="22"/>
          <w:lang w:val="sr-Cyrl-RS"/>
        </w:rPr>
      </w:pPr>
    </w:p>
    <w:p w14:paraId="1D825DCA" w14:textId="77777777" w:rsidR="001D21FC" w:rsidRPr="001C26B5" w:rsidRDefault="001D21FC" w:rsidP="00FE7D47">
      <w:pPr>
        <w:pStyle w:val="ListParagraph"/>
        <w:numPr>
          <w:ilvl w:val="0"/>
          <w:numId w:val="26"/>
        </w:numPr>
        <w:rPr>
          <w:rFonts w:ascii="Arial" w:hAnsi="Arial" w:cs="Arial"/>
          <w:b/>
          <w:sz w:val="22"/>
          <w:szCs w:val="22"/>
          <w:lang w:val="en-US"/>
        </w:rPr>
      </w:pPr>
      <w:r w:rsidRPr="00880197">
        <w:rPr>
          <w:rFonts w:ascii="Arial" w:hAnsi="Arial" w:cs="Arial"/>
          <w:b/>
          <w:sz w:val="22"/>
          <w:szCs w:val="22"/>
          <w:lang w:val="sr-Cyrl-RS"/>
        </w:rPr>
        <w:t>Стање електронска комуникациона</w:t>
      </w:r>
      <w:r w:rsidRPr="00880197">
        <w:rPr>
          <w:rFonts w:ascii="Arial" w:hAnsi="Arial" w:cs="Arial"/>
          <w:b/>
          <w:sz w:val="22"/>
          <w:szCs w:val="22"/>
        </w:rPr>
        <w:t xml:space="preserve"> инфраструктура</w:t>
      </w:r>
    </w:p>
    <w:p w14:paraId="2D54D6D7" w14:textId="77777777" w:rsidR="001C26B5" w:rsidRPr="00880197" w:rsidRDefault="001C26B5" w:rsidP="00255372">
      <w:pPr>
        <w:pStyle w:val="ListParagraph"/>
        <w:jc w:val="both"/>
        <w:rPr>
          <w:rFonts w:ascii="Arial" w:hAnsi="Arial" w:cs="Arial"/>
          <w:b/>
          <w:sz w:val="22"/>
          <w:szCs w:val="22"/>
          <w:lang w:val="en-US"/>
        </w:rPr>
      </w:pPr>
    </w:p>
    <w:p w14:paraId="2AC2C262" w14:textId="77777777" w:rsidR="006D04BB" w:rsidRDefault="00255372" w:rsidP="00255372">
      <w:pPr>
        <w:ind w:firstLine="567"/>
        <w:jc w:val="both"/>
        <w:rPr>
          <w:rFonts w:ascii="Arial" w:hAnsi="Arial" w:cs="Arial"/>
          <w:sz w:val="22"/>
          <w:szCs w:val="22"/>
        </w:rPr>
      </w:pPr>
      <w:r w:rsidRPr="00255372">
        <w:rPr>
          <w:rFonts w:ascii="Arial" w:hAnsi="Arial" w:cs="Arial"/>
          <w:sz w:val="22"/>
          <w:szCs w:val="22"/>
          <w:lang w:val="sr-Cyrl-RS"/>
        </w:rPr>
        <w:t>На подручју Планом детаљне рег</w:t>
      </w:r>
      <w:r w:rsidR="008F1DE4">
        <w:rPr>
          <w:rFonts w:ascii="Arial" w:hAnsi="Arial" w:cs="Arial"/>
          <w:sz w:val="22"/>
          <w:szCs w:val="22"/>
          <w:lang w:val="sr-Cyrl-RS"/>
        </w:rPr>
        <w:t>улације за изградњу радне зоне Батуловце 1, у Батуловцу</w:t>
      </w:r>
      <w:r w:rsidRPr="00255372">
        <w:rPr>
          <w:rFonts w:ascii="Arial" w:hAnsi="Arial" w:cs="Arial"/>
          <w:sz w:val="22"/>
          <w:szCs w:val="22"/>
          <w:lang w:val="sr-Cyrl-RS"/>
        </w:rPr>
        <w:t xml:space="preserve"> у општини Власотинце налази се постојећа телекомуникациона инфраструктура. Постојећа телекомуникациона мрежа се састоји од подземне и ваздушне оптичке мреже</w:t>
      </w:r>
      <w:r>
        <w:rPr>
          <w:rFonts w:ascii="Arial" w:hAnsi="Arial" w:cs="Arial"/>
          <w:sz w:val="22"/>
          <w:szCs w:val="22"/>
        </w:rPr>
        <w:t>.</w:t>
      </w:r>
    </w:p>
    <w:p w14:paraId="0CA7FFFF" w14:textId="77777777" w:rsidR="00255372" w:rsidRPr="00255372" w:rsidRDefault="00255372" w:rsidP="00255372">
      <w:pPr>
        <w:jc w:val="both"/>
      </w:pPr>
    </w:p>
    <w:p w14:paraId="24149DAC" w14:textId="77777777" w:rsidR="001D21FC" w:rsidRPr="00E32EFA" w:rsidRDefault="001D21FC" w:rsidP="00FE7D47">
      <w:pPr>
        <w:pStyle w:val="ListParagraph"/>
        <w:numPr>
          <w:ilvl w:val="0"/>
          <w:numId w:val="26"/>
        </w:numPr>
        <w:jc w:val="both"/>
        <w:rPr>
          <w:rFonts w:ascii="Arial" w:hAnsi="Arial" w:cs="Arial"/>
          <w:b/>
          <w:sz w:val="22"/>
          <w:szCs w:val="22"/>
          <w:lang w:val="sr-Cyrl-RS"/>
        </w:rPr>
      </w:pPr>
      <w:r w:rsidRPr="0036607D">
        <w:rPr>
          <w:rFonts w:ascii="Arial" w:hAnsi="Arial" w:cs="Arial"/>
          <w:b/>
          <w:sz w:val="22"/>
          <w:szCs w:val="22"/>
          <w:lang w:val="sr-Cyrl-RS"/>
        </w:rPr>
        <w:t>Стање гасне инфраструктуре</w:t>
      </w:r>
    </w:p>
    <w:p w14:paraId="45F1A6A0" w14:textId="77777777" w:rsidR="00E32EFA" w:rsidRPr="00CD1311" w:rsidRDefault="00E32EFA" w:rsidP="00255372">
      <w:pPr>
        <w:pStyle w:val="ListParagraph"/>
        <w:jc w:val="both"/>
        <w:rPr>
          <w:rFonts w:ascii="Arial" w:hAnsi="Arial" w:cs="Arial"/>
          <w:b/>
          <w:sz w:val="22"/>
          <w:szCs w:val="22"/>
          <w:lang w:val="sr-Cyrl-RS"/>
        </w:rPr>
      </w:pPr>
    </w:p>
    <w:p w14:paraId="62922B7A" w14:textId="77777777" w:rsidR="002D11F3" w:rsidRPr="002D11F3" w:rsidRDefault="002D11F3" w:rsidP="002D11F3">
      <w:pPr>
        <w:autoSpaceDE w:val="0"/>
        <w:autoSpaceDN w:val="0"/>
        <w:adjustRightInd w:val="0"/>
        <w:ind w:firstLine="567"/>
        <w:jc w:val="both"/>
        <w:rPr>
          <w:rFonts w:ascii="Arial" w:hAnsi="Arial" w:cs="Arial"/>
          <w:sz w:val="22"/>
          <w:szCs w:val="22"/>
          <w:lang w:val="sr-Cyrl-RS"/>
        </w:rPr>
      </w:pPr>
      <w:r>
        <w:rPr>
          <w:rFonts w:ascii="Arial" w:hAnsi="Arial" w:cs="Arial"/>
          <w:sz w:val="22"/>
          <w:szCs w:val="22"/>
          <w:lang w:val="sr-Cyrl-RS"/>
        </w:rPr>
        <w:lastRenderedPageBreak/>
        <w:t>Н</w:t>
      </w:r>
      <w:r w:rsidRPr="002D11F3">
        <w:rPr>
          <w:rFonts w:ascii="Arial" w:hAnsi="Arial" w:cs="Arial"/>
          <w:sz w:val="22"/>
          <w:szCs w:val="22"/>
          <w:lang w:val="sr-Cyrl-RS"/>
        </w:rPr>
        <w:t>а предметвој локацији,</w:t>
      </w:r>
      <w:r w:rsidRPr="002D11F3">
        <w:t xml:space="preserve"> </w:t>
      </w:r>
      <w:r w:rsidRPr="002D11F3">
        <w:rPr>
          <w:rFonts w:ascii="Arial" w:hAnsi="Arial" w:cs="Arial"/>
          <w:sz w:val="22"/>
          <w:szCs w:val="22"/>
          <w:lang w:val="sr-Cyrl-RS"/>
        </w:rPr>
        <w:t>„ЈУГОРОСГАЗ” а.д.,  нема изведену као ни пројектовану гасоводну мрежу.</w:t>
      </w:r>
    </w:p>
    <w:p w14:paraId="1C9AE1FB" w14:textId="77777777" w:rsidR="002D11F3" w:rsidRPr="002D11F3" w:rsidRDefault="002D11F3" w:rsidP="002D11F3">
      <w:pPr>
        <w:autoSpaceDE w:val="0"/>
        <w:autoSpaceDN w:val="0"/>
        <w:adjustRightInd w:val="0"/>
        <w:ind w:firstLine="567"/>
        <w:jc w:val="both"/>
        <w:rPr>
          <w:rFonts w:ascii="Arial" w:hAnsi="Arial" w:cs="Arial"/>
          <w:sz w:val="22"/>
          <w:szCs w:val="22"/>
          <w:lang w:val="sr-Cyrl-RS"/>
        </w:rPr>
      </w:pPr>
      <w:r w:rsidRPr="002D11F3">
        <w:rPr>
          <w:rFonts w:ascii="Arial" w:hAnsi="Arial" w:cs="Arial"/>
          <w:sz w:val="22"/>
          <w:szCs w:val="22"/>
          <w:lang w:val="sr-Cyrl-RS"/>
        </w:rPr>
        <w:tab/>
        <w:t>У непосредној близини предметне локације, тачније са друге стране саобраћајнице, налази се део изграђене дистрибутивне гасоводне мреже „ДГМ Власотиице", изведен од полиетиленских цеви</w:t>
      </w:r>
      <w:r>
        <w:rPr>
          <w:rFonts w:ascii="Arial" w:hAnsi="Arial" w:cs="Arial"/>
          <w:sz w:val="22"/>
          <w:szCs w:val="22"/>
          <w:lang w:val="sr-Cyrl-RS"/>
        </w:rPr>
        <w:t>.</w:t>
      </w:r>
    </w:p>
    <w:p w14:paraId="7CDC1AEB" w14:textId="77777777" w:rsidR="00B67A36" w:rsidRDefault="002D11F3" w:rsidP="002D11F3">
      <w:pPr>
        <w:autoSpaceDE w:val="0"/>
        <w:autoSpaceDN w:val="0"/>
        <w:adjustRightInd w:val="0"/>
        <w:ind w:firstLine="567"/>
        <w:jc w:val="both"/>
        <w:rPr>
          <w:rFonts w:ascii="Arial" w:hAnsi="Arial" w:cs="Arial"/>
          <w:sz w:val="22"/>
          <w:szCs w:val="22"/>
          <w:lang w:val="sr-Cyrl-RS"/>
        </w:rPr>
      </w:pPr>
      <w:r w:rsidRPr="002D11F3">
        <w:rPr>
          <w:rFonts w:ascii="Arial" w:hAnsi="Arial" w:cs="Arial"/>
          <w:sz w:val="22"/>
          <w:szCs w:val="22"/>
          <w:lang w:val="sr-Cyrl-RS"/>
        </w:rPr>
        <w:t>Делови гасовода који се налазе на предметној локацији су део дистрибутивног гасоводног система који је власништво „ЈУГОРОСГАЗ“ а.д. и за који „ЈУГОРОСГАЗ“ а.д. има исходовану употребну дозволу.</w:t>
      </w:r>
    </w:p>
    <w:p w14:paraId="2301A72E" w14:textId="77777777" w:rsidR="00B029D3" w:rsidRPr="00EA4776" w:rsidRDefault="00B029D3" w:rsidP="002D11F3">
      <w:pPr>
        <w:autoSpaceDE w:val="0"/>
        <w:autoSpaceDN w:val="0"/>
        <w:adjustRightInd w:val="0"/>
        <w:jc w:val="both"/>
        <w:rPr>
          <w:rFonts w:ascii="Arial" w:eastAsia="ArialMT" w:hAnsi="Arial" w:cs="Arial"/>
          <w:b/>
          <w:sz w:val="22"/>
          <w:szCs w:val="22"/>
        </w:rPr>
      </w:pPr>
    </w:p>
    <w:p w14:paraId="1177424A" w14:textId="77777777" w:rsidR="002D11F3" w:rsidRDefault="002D11F3" w:rsidP="00837426">
      <w:pPr>
        <w:tabs>
          <w:tab w:val="left" w:pos="540"/>
        </w:tabs>
        <w:jc w:val="both"/>
        <w:rPr>
          <w:rFonts w:ascii="Arial" w:hAnsi="Arial" w:cs="Arial"/>
          <w:sz w:val="22"/>
          <w:szCs w:val="22"/>
          <w:lang w:val="sr-Cyrl-RS" w:eastAsia="x-none"/>
        </w:rPr>
      </w:pPr>
    </w:p>
    <w:p w14:paraId="2736DBAA" w14:textId="77777777" w:rsidR="001D21FC" w:rsidRDefault="001D21FC" w:rsidP="00255372">
      <w:pPr>
        <w:pStyle w:val="Heading2"/>
        <w:jc w:val="both"/>
        <w:rPr>
          <w:lang w:val="sr-Cyrl-RS"/>
        </w:rPr>
      </w:pPr>
      <w:bookmarkStart w:id="10" w:name="_Toc531943046"/>
      <w:r>
        <w:t>ПЛАНСКИ ДЕО</w:t>
      </w:r>
      <w:bookmarkEnd w:id="10"/>
      <w:r>
        <w:t xml:space="preserve"> </w:t>
      </w:r>
    </w:p>
    <w:p w14:paraId="7E95C6DF" w14:textId="77777777" w:rsidR="001D21FC" w:rsidRDefault="001D21FC" w:rsidP="00255372">
      <w:pPr>
        <w:jc w:val="both"/>
        <w:rPr>
          <w:lang w:val="sr-Cyrl-RS"/>
        </w:rPr>
      </w:pPr>
    </w:p>
    <w:p w14:paraId="52FB491B" w14:textId="77777777" w:rsidR="001D21FC" w:rsidRPr="006A15C0" w:rsidRDefault="001D21FC" w:rsidP="00FE7D47">
      <w:pPr>
        <w:pStyle w:val="Heading3"/>
        <w:numPr>
          <w:ilvl w:val="0"/>
          <w:numId w:val="27"/>
        </w:numPr>
      </w:pPr>
      <w:bookmarkStart w:id="11" w:name="_Toc531943047"/>
      <w:r w:rsidRPr="006A15C0">
        <w:t xml:space="preserve">ПРАВИЛА УРЕЂЕЊА </w:t>
      </w:r>
      <w:r>
        <w:rPr>
          <w:lang w:val="sr-Cyrl-RS"/>
        </w:rPr>
        <w:t>У ПЛАНУ ДЕТАЉНЕ РЕГУЛАЦИЈЕ</w:t>
      </w:r>
      <w:bookmarkEnd w:id="11"/>
    </w:p>
    <w:p w14:paraId="0D306076" w14:textId="77777777" w:rsidR="001D21FC" w:rsidRPr="006A15C0" w:rsidRDefault="001D21FC" w:rsidP="001D21FC">
      <w:pPr>
        <w:rPr>
          <w:lang w:val="sr-Cyrl-RS"/>
        </w:rPr>
      </w:pPr>
    </w:p>
    <w:p w14:paraId="13F14591" w14:textId="77777777" w:rsidR="001D21FC" w:rsidRPr="003A05FA" w:rsidRDefault="001D21FC" w:rsidP="001D21FC">
      <w:pPr>
        <w:pStyle w:val="Heading4"/>
        <w:rPr>
          <w:sz w:val="22"/>
          <w:szCs w:val="22"/>
        </w:rPr>
      </w:pPr>
      <w:bookmarkStart w:id="12" w:name="_Toc531943048"/>
      <w:r w:rsidRPr="003A05FA">
        <w:rPr>
          <w:sz w:val="22"/>
          <w:szCs w:val="22"/>
        </w:rPr>
        <w:t>НАЧИН КОРИШЋЕЊА ЗЕМЉИШТА</w:t>
      </w:r>
      <w:bookmarkEnd w:id="12"/>
    </w:p>
    <w:p w14:paraId="2A069615" w14:textId="77777777" w:rsidR="001D21FC" w:rsidRPr="00F7603A" w:rsidRDefault="001D21FC" w:rsidP="001D21FC"/>
    <w:p w14:paraId="59B86544" w14:textId="77777777" w:rsidR="001D21FC" w:rsidRPr="007141D9" w:rsidRDefault="006D04BB" w:rsidP="006A0E4B">
      <w:pPr>
        <w:ind w:firstLine="540"/>
        <w:jc w:val="both"/>
        <w:rPr>
          <w:rFonts w:ascii="Arial" w:hAnsi="Arial" w:cs="Arial"/>
          <w:sz w:val="22"/>
          <w:szCs w:val="22"/>
          <w:lang w:val="sr-Cyrl-RS"/>
        </w:rPr>
      </w:pPr>
      <w:r>
        <w:rPr>
          <w:rFonts w:ascii="Arial" w:hAnsi="Arial" w:cs="Arial"/>
          <w:sz w:val="22"/>
          <w:szCs w:val="22"/>
          <w:lang w:val="sr-Cyrl-RS"/>
        </w:rPr>
        <w:t>Граница</w:t>
      </w:r>
      <w:r w:rsidR="001D21FC" w:rsidRPr="007141D9">
        <w:rPr>
          <w:rFonts w:ascii="Arial" w:hAnsi="Arial" w:cs="Arial"/>
          <w:sz w:val="22"/>
          <w:szCs w:val="22"/>
          <w:lang w:val="sr-Cyrl-RS"/>
        </w:rPr>
        <w:t xml:space="preserve"> </w:t>
      </w:r>
      <w:r w:rsidR="007A1223" w:rsidRPr="007A1223">
        <w:rPr>
          <w:rFonts w:ascii="Arial" w:hAnsi="Arial" w:cs="Arial"/>
          <w:sz w:val="22"/>
          <w:szCs w:val="22"/>
          <w:lang w:val="en-US"/>
        </w:rPr>
        <w:t>Плана детаљне рег</w:t>
      </w:r>
      <w:r w:rsidR="008F1DE4">
        <w:rPr>
          <w:rFonts w:ascii="Arial" w:hAnsi="Arial" w:cs="Arial"/>
          <w:sz w:val="22"/>
          <w:szCs w:val="22"/>
          <w:lang w:val="en-US"/>
        </w:rPr>
        <w:t>улације за изградњу радне зоне БАТУЛОВЦЕ</w:t>
      </w:r>
      <w:r w:rsidR="008F1DE4">
        <w:rPr>
          <w:rFonts w:ascii="Arial" w:hAnsi="Arial" w:cs="Arial"/>
          <w:sz w:val="22"/>
          <w:szCs w:val="22"/>
          <w:lang w:val="sr-Cyrl-RS"/>
        </w:rPr>
        <w:t xml:space="preserve"> 1, у Батуловцу</w:t>
      </w:r>
      <w:r>
        <w:rPr>
          <w:rFonts w:ascii="Arial" w:hAnsi="Arial" w:cs="Arial"/>
          <w:sz w:val="22"/>
          <w:szCs w:val="22"/>
          <w:lang w:val="sr-Latn-RS"/>
        </w:rPr>
        <w:t xml:space="preserve"> </w:t>
      </w:r>
      <w:r>
        <w:rPr>
          <w:rFonts w:ascii="Arial" w:hAnsi="Arial" w:cs="Arial"/>
          <w:sz w:val="22"/>
          <w:szCs w:val="22"/>
          <w:lang w:val="sr-Cyrl-RS"/>
        </w:rPr>
        <w:t xml:space="preserve">налази се </w:t>
      </w:r>
      <w:r w:rsidR="007A1223">
        <w:rPr>
          <w:rFonts w:ascii="Arial" w:hAnsi="Arial" w:cs="Arial"/>
          <w:sz w:val="22"/>
          <w:szCs w:val="22"/>
          <w:lang w:val="sr-Cyrl-RS"/>
        </w:rPr>
        <w:t xml:space="preserve">ван </w:t>
      </w:r>
      <w:r>
        <w:rPr>
          <w:rFonts w:ascii="Arial" w:hAnsi="Arial" w:cs="Arial"/>
          <w:sz w:val="22"/>
          <w:szCs w:val="22"/>
          <w:lang w:val="sr-Cyrl-RS"/>
        </w:rPr>
        <w:t>границ</w:t>
      </w:r>
      <w:r w:rsidR="007A1223">
        <w:rPr>
          <w:rFonts w:ascii="Arial" w:hAnsi="Arial" w:cs="Arial"/>
          <w:sz w:val="22"/>
          <w:szCs w:val="22"/>
          <w:lang w:val="sr-Cyrl-RS"/>
        </w:rPr>
        <w:t>е</w:t>
      </w:r>
      <w:r>
        <w:rPr>
          <w:rFonts w:ascii="Arial" w:hAnsi="Arial" w:cs="Arial"/>
          <w:sz w:val="22"/>
          <w:szCs w:val="22"/>
          <w:lang w:val="sr-Cyrl-RS"/>
        </w:rPr>
        <w:t xml:space="preserve"> грађевинског подручја </w:t>
      </w:r>
      <w:r w:rsidR="007A1223">
        <w:rPr>
          <w:rFonts w:ascii="Arial" w:hAnsi="Arial" w:cs="Arial"/>
          <w:sz w:val="22"/>
          <w:szCs w:val="22"/>
          <w:lang w:val="sr-Cyrl-RS"/>
        </w:rPr>
        <w:t>насеља Батуловце</w:t>
      </w:r>
      <w:r w:rsidR="001D21FC" w:rsidRPr="007141D9">
        <w:rPr>
          <w:rFonts w:ascii="Arial" w:hAnsi="Arial" w:cs="Arial"/>
          <w:sz w:val="22"/>
          <w:szCs w:val="22"/>
          <w:lang w:val="sr-Cyrl-RS"/>
        </w:rPr>
        <w:t xml:space="preserve"> и износи </w:t>
      </w:r>
      <w:r w:rsidR="007A1223">
        <w:rPr>
          <w:rFonts w:ascii="Arial" w:eastAsia="Calibri" w:hAnsi="Arial" w:cs="Arial"/>
          <w:sz w:val="22"/>
          <w:szCs w:val="22"/>
          <w:lang w:val="sr-Cyrl-BA"/>
        </w:rPr>
        <w:t>28,51</w:t>
      </w:r>
      <w:r w:rsidRPr="00F90A70">
        <w:rPr>
          <w:rFonts w:ascii="Arial" w:eastAsia="Calibri" w:hAnsi="Arial" w:cs="Arial"/>
          <w:sz w:val="22"/>
          <w:szCs w:val="22"/>
          <w:lang w:val="sr-Cyrl-BA"/>
        </w:rPr>
        <w:t xml:space="preserve"> </w:t>
      </w:r>
      <w:r>
        <w:rPr>
          <w:rFonts w:ascii="Arial" w:eastAsia="Calibri" w:hAnsi="Arial" w:cs="Arial"/>
          <w:sz w:val="22"/>
          <w:szCs w:val="22"/>
          <w:lang w:val="en-US"/>
        </w:rPr>
        <w:t xml:space="preserve">ha </w:t>
      </w:r>
      <w:r w:rsidR="001D21FC" w:rsidRPr="007141D9">
        <w:rPr>
          <w:rFonts w:ascii="Arial" w:hAnsi="Arial" w:cs="Arial"/>
          <w:sz w:val="22"/>
          <w:szCs w:val="22"/>
          <w:lang w:val="sr-Cyrl-RS"/>
        </w:rPr>
        <w:t xml:space="preserve">од чега су површине јавне намене </w:t>
      </w:r>
      <w:r w:rsidR="009022A3">
        <w:rPr>
          <w:rFonts w:ascii="Arial" w:hAnsi="Arial" w:cs="Arial"/>
          <w:sz w:val="22"/>
          <w:szCs w:val="22"/>
          <w:lang w:val="en-US"/>
        </w:rPr>
        <w:t>4.19</w:t>
      </w:r>
      <w:r w:rsidR="001D21FC" w:rsidRPr="007141D9">
        <w:rPr>
          <w:rFonts w:ascii="Arial" w:hAnsi="Arial" w:cs="Arial"/>
          <w:sz w:val="22"/>
          <w:szCs w:val="22"/>
          <w:lang w:val="sr-Cyrl-CS"/>
        </w:rPr>
        <w:t xml:space="preserve"> </w:t>
      </w:r>
      <w:r w:rsidR="001D21FC" w:rsidRPr="007141D9">
        <w:rPr>
          <w:rFonts w:ascii="Arial" w:hAnsi="Arial" w:cs="Arial"/>
          <w:sz w:val="22"/>
          <w:szCs w:val="22"/>
          <w:lang w:val="sr-Latn-RS"/>
        </w:rPr>
        <w:t>ha</w:t>
      </w:r>
      <w:r w:rsidR="001D21FC" w:rsidRPr="007141D9">
        <w:rPr>
          <w:rFonts w:ascii="Arial" w:hAnsi="Arial" w:cs="Arial"/>
          <w:sz w:val="22"/>
          <w:szCs w:val="22"/>
          <w:lang w:val="sr-Cyrl-RS"/>
        </w:rPr>
        <w:t xml:space="preserve"> а површина осталих намена </w:t>
      </w:r>
      <w:r w:rsidR="009022A3">
        <w:rPr>
          <w:rFonts w:ascii="Arial" w:hAnsi="Arial" w:cs="Arial"/>
          <w:sz w:val="22"/>
          <w:szCs w:val="22"/>
          <w:lang w:val="en-US"/>
        </w:rPr>
        <w:t>24.02</w:t>
      </w:r>
      <w:r w:rsidR="001D21FC" w:rsidRPr="007141D9">
        <w:rPr>
          <w:rFonts w:ascii="Arial" w:hAnsi="Arial" w:cs="Arial"/>
          <w:sz w:val="22"/>
          <w:szCs w:val="22"/>
          <w:lang w:val="sr-Latn-RS"/>
        </w:rPr>
        <w:t xml:space="preserve"> ha</w:t>
      </w:r>
      <w:r w:rsidR="001D21FC" w:rsidRPr="007141D9">
        <w:rPr>
          <w:rFonts w:ascii="Arial" w:hAnsi="Arial" w:cs="Arial"/>
          <w:sz w:val="22"/>
          <w:szCs w:val="22"/>
          <w:lang w:val="sr-Cyrl-RS"/>
        </w:rPr>
        <w:t xml:space="preserve">. </w:t>
      </w:r>
    </w:p>
    <w:p w14:paraId="1211C00A" w14:textId="77777777" w:rsidR="006A0E4B" w:rsidRDefault="00C369A5" w:rsidP="006A0E4B">
      <w:pPr>
        <w:ind w:firstLine="540"/>
        <w:jc w:val="both"/>
        <w:rPr>
          <w:rFonts w:ascii="Arial" w:hAnsi="Arial" w:cs="Arial"/>
          <w:sz w:val="22"/>
          <w:szCs w:val="22"/>
          <w:lang w:val="sr-Cyrl-RS"/>
        </w:rPr>
      </w:pPr>
      <w:r w:rsidRPr="008C039F">
        <w:rPr>
          <w:rFonts w:ascii="Arial" w:hAnsi="Arial" w:cs="Arial"/>
          <w:sz w:val="22"/>
          <w:szCs w:val="22"/>
          <w:lang w:val="sr-Cyrl-RS"/>
        </w:rPr>
        <w:t>Детаљна</w:t>
      </w:r>
      <w:r w:rsidR="001D21FC" w:rsidRPr="008C039F">
        <w:rPr>
          <w:rFonts w:ascii="Arial" w:hAnsi="Arial" w:cs="Arial"/>
          <w:sz w:val="22"/>
          <w:szCs w:val="22"/>
          <w:lang w:val="sr-Cyrl-RS"/>
        </w:rPr>
        <w:t xml:space="preserve"> намена на простору обухвата плана су површине намењене </w:t>
      </w:r>
      <w:r w:rsidR="006A0E4B" w:rsidRPr="008C039F">
        <w:rPr>
          <w:rFonts w:ascii="Arial" w:hAnsi="Arial" w:cs="Arial"/>
          <w:sz w:val="22"/>
          <w:szCs w:val="22"/>
          <w:lang w:val="sr-Cyrl-RS"/>
        </w:rPr>
        <w:t>за послова</w:t>
      </w:r>
      <w:r w:rsidR="00F8451C" w:rsidRPr="008C039F">
        <w:rPr>
          <w:rFonts w:ascii="Arial" w:hAnsi="Arial" w:cs="Arial"/>
          <w:sz w:val="22"/>
          <w:szCs w:val="22"/>
          <w:lang w:val="sr-Cyrl-RS"/>
        </w:rPr>
        <w:t>њ</w:t>
      </w:r>
      <w:r w:rsidR="007C2FC4" w:rsidRPr="008C039F">
        <w:rPr>
          <w:rFonts w:ascii="Arial" w:hAnsi="Arial" w:cs="Arial"/>
          <w:sz w:val="22"/>
          <w:szCs w:val="22"/>
          <w:lang w:val="sr-Cyrl-RS"/>
        </w:rPr>
        <w:t xml:space="preserve">е, </w:t>
      </w:r>
      <w:r w:rsidR="007C2FC4">
        <w:rPr>
          <w:rFonts w:ascii="Arial" w:hAnsi="Arial" w:cs="Arial"/>
          <w:sz w:val="22"/>
          <w:szCs w:val="22"/>
          <w:lang w:val="sr-Cyrl-RS"/>
        </w:rPr>
        <w:t xml:space="preserve">производњу </w:t>
      </w:r>
      <w:r w:rsidR="006A0E4B">
        <w:rPr>
          <w:rFonts w:ascii="Arial" w:hAnsi="Arial" w:cs="Arial"/>
          <w:sz w:val="22"/>
          <w:szCs w:val="22"/>
          <w:lang w:val="sr-Cyrl-RS"/>
        </w:rPr>
        <w:t>и услуге</w:t>
      </w:r>
      <w:r w:rsidR="00F8451C">
        <w:rPr>
          <w:rFonts w:ascii="Arial" w:hAnsi="Arial" w:cs="Arial"/>
          <w:sz w:val="22"/>
          <w:szCs w:val="22"/>
          <w:lang w:val="sr-Cyrl-RS"/>
        </w:rPr>
        <w:t>.</w:t>
      </w:r>
    </w:p>
    <w:p w14:paraId="4E010D68" w14:textId="77777777" w:rsidR="001D21FC" w:rsidRPr="006A0E4B" w:rsidRDefault="001D21FC" w:rsidP="006A0E4B">
      <w:pPr>
        <w:ind w:firstLine="540"/>
        <w:jc w:val="both"/>
        <w:rPr>
          <w:rFonts w:ascii="Arial" w:hAnsi="Arial" w:cs="Arial"/>
          <w:sz w:val="22"/>
          <w:szCs w:val="22"/>
          <w:lang w:val="sr-Cyrl-RS"/>
        </w:rPr>
      </w:pPr>
      <w:r w:rsidRPr="007141D9">
        <w:rPr>
          <w:rFonts w:ascii="Arial" w:hAnsi="Arial" w:cs="Arial"/>
          <w:sz w:val="22"/>
          <w:szCs w:val="22"/>
          <w:lang w:val="sr-Cyrl-RS"/>
        </w:rPr>
        <w:t>У склопу грађевинског земљишта обухваћене су и површине намењене саобраћајној и комуналној инфраструктури.</w:t>
      </w:r>
    </w:p>
    <w:p w14:paraId="196C3D74" w14:textId="77777777" w:rsidR="001D21FC" w:rsidRDefault="006A0E4B" w:rsidP="006A0E4B">
      <w:pPr>
        <w:ind w:firstLine="540"/>
        <w:jc w:val="both"/>
        <w:rPr>
          <w:rFonts w:ascii="Arial" w:hAnsi="Arial" w:cs="Arial"/>
          <w:sz w:val="22"/>
          <w:szCs w:val="22"/>
          <w:lang w:val="sr-Cyrl-RS"/>
        </w:rPr>
      </w:pPr>
      <w:r>
        <w:rPr>
          <w:rFonts w:ascii="Arial" w:hAnsi="Arial" w:cs="Arial"/>
          <w:sz w:val="22"/>
          <w:szCs w:val="22"/>
          <w:lang w:val="sr-Cyrl-RS"/>
        </w:rPr>
        <w:t>Привредна</w:t>
      </w:r>
      <w:r w:rsidR="001D21FC" w:rsidRPr="00BF1482">
        <w:rPr>
          <w:rFonts w:ascii="Arial" w:hAnsi="Arial" w:cs="Arial"/>
          <w:sz w:val="22"/>
          <w:szCs w:val="22"/>
          <w:lang w:val="sr-Cyrl-RS"/>
        </w:rPr>
        <w:t xml:space="preserve"> зона намењена оним привредним активностима које због своје делатности</w:t>
      </w:r>
      <w:r w:rsidR="001D21FC">
        <w:rPr>
          <w:rFonts w:ascii="Arial" w:hAnsi="Arial" w:cs="Arial"/>
          <w:sz w:val="22"/>
          <w:szCs w:val="22"/>
          <w:lang w:val="sr-Cyrl-RS"/>
        </w:rPr>
        <w:t xml:space="preserve"> (буке, издувних гасова, потреба и обима саобраћајних кретања и слично), не може бити лоцирана у оквиру зоне становања.</w:t>
      </w:r>
    </w:p>
    <w:p w14:paraId="687E497B" w14:textId="77777777" w:rsidR="003E356F" w:rsidRDefault="003E356F" w:rsidP="003E356F">
      <w:pPr>
        <w:suppressAutoHyphens/>
        <w:spacing w:line="270" w:lineRule="atLeast"/>
        <w:contextualSpacing/>
        <w:jc w:val="both"/>
        <w:rPr>
          <w:rFonts w:ascii="Arial" w:hAnsi="Arial" w:cs="Arial"/>
          <w:sz w:val="22"/>
          <w:szCs w:val="22"/>
          <w:lang w:val="sr-Cyrl-CS" w:eastAsia="ar-SA"/>
        </w:rPr>
      </w:pPr>
    </w:p>
    <w:p w14:paraId="4FD5D251" w14:textId="77777777" w:rsidR="001D21FC" w:rsidRPr="009B2E45" w:rsidRDefault="001D21FC" w:rsidP="001D21FC">
      <w:pPr>
        <w:suppressAutoHyphens/>
        <w:spacing w:line="270" w:lineRule="atLeast"/>
        <w:ind w:firstLine="540"/>
        <w:contextualSpacing/>
        <w:jc w:val="both"/>
        <w:rPr>
          <w:rFonts w:ascii="Arial" w:hAnsi="Arial" w:cs="Arial"/>
          <w:sz w:val="22"/>
          <w:szCs w:val="22"/>
          <w:lang w:val="sr-Cyrl-CS" w:eastAsia="ar-SA"/>
        </w:rPr>
      </w:pPr>
      <w:r>
        <w:rPr>
          <w:rFonts w:ascii="Arial" w:hAnsi="Arial" w:cs="Arial"/>
          <w:sz w:val="22"/>
          <w:szCs w:val="22"/>
          <w:lang w:val="sr-Cyrl-CS" w:eastAsia="ar-SA"/>
        </w:rPr>
        <w:t>Врста и намена објек</w:t>
      </w:r>
      <w:r w:rsidRPr="009B2E45">
        <w:rPr>
          <w:rFonts w:ascii="Arial" w:hAnsi="Arial" w:cs="Arial"/>
          <w:sz w:val="22"/>
          <w:szCs w:val="22"/>
          <w:lang w:val="sr-Cyrl-CS" w:eastAsia="ar-SA"/>
        </w:rPr>
        <w:t>ата који се могу градити</w:t>
      </w:r>
      <w:r>
        <w:rPr>
          <w:rFonts w:ascii="Arial" w:hAnsi="Arial" w:cs="Arial"/>
          <w:sz w:val="22"/>
          <w:szCs w:val="22"/>
          <w:lang w:val="sr-Cyrl-CS" w:eastAsia="ar-SA"/>
        </w:rPr>
        <w:t xml:space="preserve"> су</w:t>
      </w:r>
      <w:r w:rsidRPr="009B2E45">
        <w:rPr>
          <w:rFonts w:ascii="Arial" w:hAnsi="Arial" w:cs="Arial"/>
          <w:sz w:val="22"/>
          <w:szCs w:val="22"/>
          <w:lang w:val="sr-Cyrl-CS" w:eastAsia="ar-SA"/>
        </w:rPr>
        <w:t xml:space="preserve"> објекти </w:t>
      </w:r>
      <w:r w:rsidR="007C2FC4" w:rsidRPr="007C2FC4">
        <w:rPr>
          <w:rFonts w:ascii="Arial" w:hAnsi="Arial" w:cs="Arial"/>
          <w:sz w:val="22"/>
          <w:szCs w:val="22"/>
          <w:lang w:val="sr-Cyrl-CS" w:eastAsia="ar-SA"/>
        </w:rPr>
        <w:t>пословно-производних</w:t>
      </w:r>
      <w:r w:rsidRPr="009B2E45">
        <w:rPr>
          <w:rFonts w:ascii="Arial" w:hAnsi="Arial" w:cs="Arial"/>
          <w:sz w:val="22"/>
          <w:szCs w:val="22"/>
          <w:lang w:val="sr-Cyrl-CS" w:eastAsia="ar-SA"/>
        </w:rPr>
        <w:t xml:space="preserve"> и услужног </w:t>
      </w:r>
      <w:r w:rsidR="007C2FC4">
        <w:rPr>
          <w:rFonts w:ascii="Arial" w:hAnsi="Arial" w:cs="Arial"/>
          <w:sz w:val="22"/>
          <w:szCs w:val="22"/>
          <w:lang w:val="sr-Cyrl-CS" w:eastAsia="ar-SA"/>
        </w:rPr>
        <w:t>делатности,</w:t>
      </w:r>
      <w:r w:rsidRPr="009B2E45">
        <w:rPr>
          <w:rFonts w:ascii="Arial" w:hAnsi="Arial" w:cs="Arial"/>
          <w:sz w:val="22"/>
          <w:szCs w:val="22"/>
          <w:lang w:val="sr-Cyrl-CS" w:eastAsia="ar-SA"/>
        </w:rPr>
        <w:t xml:space="preserve"> складишни објекти,</w:t>
      </w:r>
      <w:r>
        <w:rPr>
          <w:rFonts w:ascii="Arial" w:hAnsi="Arial" w:cs="Arial"/>
          <w:sz w:val="22"/>
          <w:szCs w:val="22"/>
          <w:lang w:val="sr-Cyrl-CS" w:eastAsia="ar-SA"/>
        </w:rPr>
        <w:t xml:space="preserve"> магацини,</w:t>
      </w:r>
      <w:r w:rsidRPr="009B2E45">
        <w:rPr>
          <w:rFonts w:ascii="Arial" w:hAnsi="Arial" w:cs="Arial"/>
          <w:sz w:val="22"/>
          <w:szCs w:val="22"/>
          <w:lang w:val="sr-Cyrl-CS" w:eastAsia="ar-SA"/>
        </w:rPr>
        <w:t xml:space="preserve"> објекти комерцијално услужних делатности, админинистративно-пословни објекти, објекти услужних сервиса: праонице возила, радионице,</w:t>
      </w:r>
      <w:r>
        <w:rPr>
          <w:rFonts w:ascii="Arial" w:hAnsi="Arial" w:cs="Arial"/>
          <w:sz w:val="22"/>
          <w:szCs w:val="22"/>
          <w:lang w:val="sr-Cyrl-CS" w:eastAsia="ar-SA"/>
        </w:rPr>
        <w:t xml:space="preserve"> станице за снабдевање горивом, комунални објекти и сл., као и производни објекти уз обезбеђивања заштите животне средине.</w:t>
      </w:r>
    </w:p>
    <w:p w14:paraId="58F25713" w14:textId="77777777" w:rsidR="001D21FC" w:rsidRPr="001D28EC" w:rsidRDefault="001D21FC" w:rsidP="001D21FC">
      <w:pPr>
        <w:ind w:firstLine="540"/>
        <w:jc w:val="both"/>
        <w:rPr>
          <w:lang w:val="sr-Cyrl-RS"/>
        </w:rPr>
      </w:pPr>
    </w:p>
    <w:p w14:paraId="64035216" w14:textId="77777777" w:rsidR="001D21FC" w:rsidRPr="0066757F" w:rsidRDefault="001D21FC" w:rsidP="001D21FC">
      <w:pPr>
        <w:pStyle w:val="ListParagraph"/>
        <w:spacing w:after="120"/>
        <w:ind w:left="0" w:firstLine="540"/>
        <w:jc w:val="both"/>
        <w:rPr>
          <w:rFonts w:ascii="Arial" w:hAnsi="Arial" w:cs="Arial"/>
          <w:sz w:val="22"/>
          <w:szCs w:val="22"/>
          <w:lang w:val="sr-Cyrl-RS"/>
        </w:rPr>
      </w:pPr>
      <w:r w:rsidRPr="0066757F">
        <w:rPr>
          <w:rFonts w:ascii="Arial" w:hAnsi="Arial" w:cs="Arial"/>
          <w:sz w:val="22"/>
          <w:szCs w:val="22"/>
          <w:lang w:val="sr-Cyrl-RS"/>
        </w:rPr>
        <w:t>На овом простору могуће је изградити објекте из области гр</w:t>
      </w:r>
      <w:r>
        <w:rPr>
          <w:rFonts w:ascii="Arial" w:hAnsi="Arial" w:cs="Arial"/>
          <w:sz w:val="22"/>
          <w:szCs w:val="22"/>
          <w:lang w:val="sr-Cyrl-RS"/>
        </w:rPr>
        <w:t>ађевинарства, трговине на мало</w:t>
      </w:r>
      <w:r w:rsidRPr="0066757F">
        <w:rPr>
          <w:rFonts w:ascii="Arial" w:hAnsi="Arial" w:cs="Arial"/>
          <w:sz w:val="22"/>
          <w:szCs w:val="22"/>
          <w:lang w:val="sr-Cyrl-RS"/>
        </w:rPr>
        <w:t xml:space="preserve">, финансијско посредовање, активности у вези са некретнинама, изнајмљивање и пословне активности, као и пратеће објекте </w:t>
      </w:r>
      <w:r w:rsidR="006A0E4B">
        <w:rPr>
          <w:rFonts w:ascii="Arial" w:hAnsi="Arial" w:cs="Arial"/>
          <w:sz w:val="22"/>
          <w:szCs w:val="22"/>
          <w:lang w:val="sr-Cyrl-RS"/>
        </w:rPr>
        <w:t>привредне</w:t>
      </w:r>
      <w:r w:rsidRPr="0066757F">
        <w:rPr>
          <w:rFonts w:ascii="Arial" w:hAnsi="Arial" w:cs="Arial"/>
          <w:sz w:val="22"/>
          <w:szCs w:val="22"/>
          <w:lang w:val="sr-Cyrl-RS"/>
        </w:rPr>
        <w:t xml:space="preserve"> зоне који представљају објекте компатибилне намене основној. </w:t>
      </w:r>
    </w:p>
    <w:p w14:paraId="6E70FC31" w14:textId="77777777" w:rsidR="001D21FC" w:rsidRPr="008550F5" w:rsidRDefault="001D21FC" w:rsidP="001D21FC">
      <w:pPr>
        <w:pStyle w:val="ListParagraph"/>
        <w:spacing w:after="120"/>
        <w:ind w:left="0" w:firstLine="540"/>
        <w:jc w:val="both"/>
        <w:rPr>
          <w:rFonts w:ascii="Arial" w:hAnsi="Arial" w:cs="Arial"/>
          <w:sz w:val="22"/>
          <w:szCs w:val="22"/>
          <w:lang w:val="sr-Cyrl-RS"/>
        </w:rPr>
      </w:pPr>
      <w:r w:rsidRPr="008550F5">
        <w:rPr>
          <w:rFonts w:ascii="Arial" w:hAnsi="Arial" w:cs="Arial"/>
          <w:sz w:val="22"/>
          <w:szCs w:val="22"/>
          <w:lang w:val="sr-Cyrl-RS"/>
        </w:rPr>
        <w:t>Димензије и облик објеката основне и компатибилне намене условљава технолошки процес као и диспозиција и величина уређаја и машина које су у њих смештени. Најчешће су то једнобродне или вишебродне хале са разним типовима увођења дневног осветљења (преко крова, зидова или базикално).</w:t>
      </w:r>
    </w:p>
    <w:p w14:paraId="7F87DAB5" w14:textId="77777777" w:rsidR="001D21FC" w:rsidRPr="0066757F" w:rsidRDefault="001D21FC" w:rsidP="001D21FC">
      <w:pPr>
        <w:pStyle w:val="ListParagraph"/>
        <w:spacing w:after="120"/>
        <w:ind w:left="0" w:firstLine="540"/>
        <w:jc w:val="both"/>
        <w:rPr>
          <w:rFonts w:ascii="Arial" w:hAnsi="Arial" w:cs="Arial"/>
          <w:sz w:val="22"/>
          <w:szCs w:val="22"/>
          <w:lang w:val="sr-Cyrl-RS"/>
        </w:rPr>
      </w:pPr>
      <w:r w:rsidRPr="0066757F">
        <w:rPr>
          <w:rFonts w:ascii="Arial" w:hAnsi="Arial" w:cs="Arial"/>
          <w:sz w:val="22"/>
          <w:szCs w:val="22"/>
          <w:lang w:val="sr-Cyrl-RS"/>
        </w:rPr>
        <w:t xml:space="preserve">Пратеће просторије у овим објектима су административни садржаји (канцеларије), гардеробе радника са санитарним чворовима (евентуално са трпезаријом), те разне оставе за алат, магацини и складишта репроматеријала, радионице за поправку механизације и сл. </w:t>
      </w:r>
    </w:p>
    <w:p w14:paraId="19DE5C26" w14:textId="77777777" w:rsidR="001D21FC" w:rsidRDefault="001D21FC" w:rsidP="001D21FC">
      <w:pPr>
        <w:pStyle w:val="ListParagraph"/>
        <w:ind w:left="0" w:firstLine="540"/>
        <w:jc w:val="both"/>
        <w:rPr>
          <w:rFonts w:ascii="Arial" w:hAnsi="Arial" w:cs="Arial"/>
          <w:sz w:val="22"/>
          <w:szCs w:val="22"/>
          <w:lang w:val="sr-Cyrl-RS"/>
        </w:rPr>
      </w:pPr>
      <w:r w:rsidRPr="0066757F">
        <w:rPr>
          <w:rFonts w:ascii="Arial" w:hAnsi="Arial" w:cs="Arial"/>
          <w:sz w:val="22"/>
          <w:szCs w:val="22"/>
          <w:lang w:val="sr-Cyrl-RS"/>
        </w:rPr>
        <w:t>Комплекси у овој зони треба да буду организовани тако да административни или садржаји којима приступају посетиоци буду позиционирани према јавној површини (саобраћајници), а производни објекти у залеђу парцеле.</w:t>
      </w:r>
    </w:p>
    <w:p w14:paraId="0281E42B" w14:textId="77777777" w:rsidR="001D21FC" w:rsidRPr="0066757F" w:rsidRDefault="001D21FC" w:rsidP="001D21FC">
      <w:pPr>
        <w:pStyle w:val="ListParagraph"/>
        <w:ind w:left="0" w:firstLine="540"/>
        <w:jc w:val="both"/>
        <w:rPr>
          <w:rFonts w:ascii="Arial" w:hAnsi="Arial" w:cs="Arial"/>
          <w:sz w:val="22"/>
          <w:szCs w:val="22"/>
          <w:lang w:val="sr-Cyrl-RS"/>
        </w:rPr>
      </w:pPr>
    </w:p>
    <w:p w14:paraId="4C1AE83D" w14:textId="77777777" w:rsidR="00A7487B" w:rsidRDefault="001D21FC" w:rsidP="00F210B1">
      <w:pPr>
        <w:pStyle w:val="ListParagraph"/>
        <w:ind w:left="0" w:firstLine="540"/>
        <w:jc w:val="both"/>
        <w:rPr>
          <w:rFonts w:ascii="Arial" w:hAnsi="Arial" w:cs="Arial"/>
          <w:sz w:val="22"/>
          <w:szCs w:val="22"/>
        </w:rPr>
      </w:pPr>
      <w:r w:rsidRPr="0066757F">
        <w:rPr>
          <w:rFonts w:ascii="Arial" w:hAnsi="Arial" w:cs="Arial"/>
          <w:sz w:val="22"/>
          <w:szCs w:val="22"/>
          <w:lang w:val="sr-Cyrl-RS"/>
        </w:rPr>
        <w:lastRenderedPageBreak/>
        <w:t>Предвиђени су слободностојећи објекти груписани на различите начине у јединствен комплекс. Дозвољена је изградња већег броја објеката на јединственој парцели комплекса, уз поштовање свих урбанистичких параметара.</w:t>
      </w:r>
    </w:p>
    <w:p w14:paraId="3F4C42DB" w14:textId="77777777" w:rsidR="008F1DE4" w:rsidRDefault="008F1DE4" w:rsidP="00EA4776">
      <w:pPr>
        <w:jc w:val="both"/>
        <w:rPr>
          <w:rFonts w:ascii="Arial" w:hAnsi="Arial" w:cs="Arial"/>
          <w:sz w:val="22"/>
          <w:szCs w:val="22"/>
          <w:lang w:val="sr-Cyrl-RS"/>
        </w:rPr>
      </w:pPr>
    </w:p>
    <w:p w14:paraId="6BAD9C1B" w14:textId="77777777" w:rsidR="000B0211" w:rsidRPr="000B0211" w:rsidRDefault="005F4FD9" w:rsidP="000B0211">
      <w:pPr>
        <w:pStyle w:val="Heading4"/>
        <w:rPr>
          <w:rFonts w:cs="Arial"/>
        </w:rPr>
      </w:pPr>
      <w:bookmarkStart w:id="13" w:name="_Toc531943049"/>
      <w:r>
        <w:t>Правила уређења з</w:t>
      </w:r>
      <w:r>
        <w:rPr>
          <w:lang w:val="sr-Cyrl-RS"/>
        </w:rPr>
        <w:t>а</w:t>
      </w:r>
      <w:r w:rsidR="000B0211" w:rsidRPr="001A3D9E">
        <w:t xml:space="preserve"> зоне одређене планом</w:t>
      </w:r>
      <w:bookmarkEnd w:id="13"/>
    </w:p>
    <w:p w14:paraId="7E4A9BC2" w14:textId="77777777" w:rsidR="000B0211" w:rsidRPr="00F75F25" w:rsidRDefault="000B0211" w:rsidP="000B0211">
      <w:pPr>
        <w:jc w:val="both"/>
        <w:rPr>
          <w:rFonts w:ascii="Arial" w:hAnsi="Arial" w:cs="Arial"/>
          <w:lang w:val="sr-Cyrl-RS"/>
        </w:rPr>
      </w:pPr>
    </w:p>
    <w:p w14:paraId="0F466DAC" w14:textId="77777777" w:rsidR="000C7304" w:rsidRPr="00702FFB" w:rsidRDefault="005F4FD9" w:rsidP="000C7304">
      <w:pPr>
        <w:ind w:firstLine="540"/>
        <w:jc w:val="both"/>
        <w:rPr>
          <w:rFonts w:ascii="Arial" w:hAnsi="Arial" w:cs="Arial"/>
          <w:sz w:val="22"/>
          <w:szCs w:val="22"/>
          <w:lang w:val="sr-Cyrl-RS"/>
        </w:rPr>
      </w:pPr>
      <w:r w:rsidRPr="008C039F">
        <w:rPr>
          <w:rFonts w:ascii="Arial" w:hAnsi="Arial" w:cs="Arial"/>
          <w:sz w:val="22"/>
          <w:szCs w:val="22"/>
          <w:lang w:val="sr-Cyrl-RS"/>
        </w:rPr>
        <w:t xml:space="preserve">Предметни простор се </w:t>
      </w:r>
      <w:r w:rsidR="000C7304" w:rsidRPr="008C039F">
        <w:rPr>
          <w:rFonts w:ascii="Arial" w:hAnsi="Arial" w:cs="Arial"/>
          <w:sz w:val="22"/>
          <w:szCs w:val="22"/>
          <w:lang w:val="sr-Cyrl-RS"/>
        </w:rPr>
        <w:t xml:space="preserve">планира се као јединствена функционална </w:t>
      </w:r>
      <w:r w:rsidR="00C369A5" w:rsidRPr="008C039F">
        <w:rPr>
          <w:rFonts w:ascii="Arial" w:hAnsi="Arial" w:cs="Arial"/>
          <w:sz w:val="22"/>
          <w:szCs w:val="22"/>
          <w:lang w:val="sr-Cyrl-RS"/>
        </w:rPr>
        <w:t>зона</w:t>
      </w:r>
      <w:r w:rsidR="000C7304" w:rsidRPr="008C039F">
        <w:rPr>
          <w:rFonts w:ascii="Arial" w:hAnsi="Arial" w:cs="Arial"/>
          <w:sz w:val="22"/>
          <w:szCs w:val="22"/>
          <w:lang w:val="sr-Cyrl-RS"/>
        </w:rPr>
        <w:t xml:space="preserve"> са могућношћу формирања различитих просторно-функ</w:t>
      </w:r>
      <w:r w:rsidR="001A50FC" w:rsidRPr="008C039F">
        <w:rPr>
          <w:rFonts w:ascii="Arial" w:hAnsi="Arial" w:cs="Arial"/>
          <w:sz w:val="22"/>
          <w:szCs w:val="22"/>
          <w:lang w:val="sr-Cyrl-RS"/>
        </w:rPr>
        <w:t xml:space="preserve">ционалних </w:t>
      </w:r>
      <w:r w:rsidR="00C369A5" w:rsidRPr="008C039F">
        <w:rPr>
          <w:rFonts w:ascii="Arial" w:hAnsi="Arial" w:cs="Arial"/>
          <w:sz w:val="22"/>
          <w:szCs w:val="22"/>
          <w:lang w:val="sr-Cyrl-RS"/>
        </w:rPr>
        <w:t xml:space="preserve">површина </w:t>
      </w:r>
      <w:r w:rsidR="001A50FC" w:rsidRPr="008C039F">
        <w:rPr>
          <w:rFonts w:ascii="Arial" w:hAnsi="Arial" w:cs="Arial"/>
          <w:sz w:val="22"/>
          <w:szCs w:val="22"/>
          <w:lang w:val="sr-Cyrl-RS"/>
        </w:rPr>
        <w:t xml:space="preserve">у оквиру </w:t>
      </w:r>
      <w:r w:rsidR="00C369A5" w:rsidRPr="008C039F">
        <w:rPr>
          <w:rFonts w:ascii="Arial" w:hAnsi="Arial" w:cs="Arial"/>
          <w:sz w:val="22"/>
          <w:szCs w:val="22"/>
          <w:lang w:val="sr-Cyrl-RS"/>
        </w:rPr>
        <w:t xml:space="preserve">зоне </w:t>
      </w:r>
      <w:r w:rsidR="000C7304" w:rsidRPr="008C039F">
        <w:rPr>
          <w:rFonts w:ascii="Arial" w:hAnsi="Arial" w:cs="Arial"/>
          <w:sz w:val="22"/>
          <w:szCs w:val="22"/>
          <w:lang w:val="sr-Cyrl-RS"/>
        </w:rPr>
        <w:t xml:space="preserve">комбинација различитих прозводних делатности, комбинација производних и пословних, производних, </w:t>
      </w:r>
      <w:r w:rsidR="000C7304" w:rsidRPr="001A50FC">
        <w:rPr>
          <w:rFonts w:ascii="Arial" w:hAnsi="Arial" w:cs="Arial"/>
          <w:sz w:val="22"/>
          <w:szCs w:val="22"/>
          <w:lang w:val="sr-Cyrl-RS"/>
        </w:rPr>
        <w:t>пословних и услужних делатности итд., уз услов да планиране делатности не угрожавају околне намене ширег простора и животну средину.</w:t>
      </w:r>
      <w:r w:rsidR="00702FFB">
        <w:rPr>
          <w:rFonts w:ascii="Arial" w:hAnsi="Arial" w:cs="Arial"/>
          <w:sz w:val="22"/>
          <w:szCs w:val="22"/>
        </w:rPr>
        <w:t xml:space="preserve"> </w:t>
      </w:r>
      <w:r w:rsidR="00702FFB">
        <w:rPr>
          <w:rFonts w:ascii="Arial" w:hAnsi="Arial" w:cs="Arial"/>
          <w:sz w:val="22"/>
          <w:szCs w:val="22"/>
          <w:lang w:val="sr-Cyrl-RS"/>
        </w:rPr>
        <w:t>Поред различитих производних делатности у оквиру радне зоне Просторним планом предвиђен је простор за проширење зоне становања ниских густина у северозападном делу.</w:t>
      </w:r>
    </w:p>
    <w:p w14:paraId="1BEA0D45" w14:textId="77777777" w:rsidR="000C7304" w:rsidRPr="001A50FC" w:rsidRDefault="000C7304" w:rsidP="000C7304">
      <w:pPr>
        <w:ind w:firstLine="540"/>
        <w:jc w:val="both"/>
        <w:rPr>
          <w:rFonts w:ascii="Arial" w:hAnsi="Arial" w:cs="Arial"/>
          <w:sz w:val="22"/>
          <w:szCs w:val="22"/>
          <w:lang w:val="sr-Cyrl-RS"/>
        </w:rPr>
      </w:pPr>
      <w:r w:rsidRPr="001A50FC">
        <w:rPr>
          <w:rFonts w:ascii="Arial" w:hAnsi="Arial" w:cs="Arial"/>
          <w:sz w:val="22"/>
          <w:szCs w:val="22"/>
          <w:lang w:val="sr-Cyrl-RS"/>
        </w:rPr>
        <w:t>На основу анализе постојећих намена и процене развоја, узимајући у обзир ограничења, просторне могућности планирања саобраћаја и комуналне инфраструктуре, простор обухваћен Планом подељен је на три зоне.</w:t>
      </w:r>
    </w:p>
    <w:p w14:paraId="7D0BC2DD" w14:textId="77777777" w:rsidR="000B0211" w:rsidRPr="008B0240" w:rsidRDefault="000B0211" w:rsidP="000B0211">
      <w:pPr>
        <w:jc w:val="both"/>
        <w:rPr>
          <w:rFonts w:ascii="Arial" w:hAnsi="Arial" w:cs="Arial"/>
          <w:sz w:val="22"/>
          <w:szCs w:val="22"/>
          <w:lang w:val="en-US"/>
        </w:rPr>
      </w:pPr>
    </w:p>
    <w:p w14:paraId="473F9E55" w14:textId="77777777" w:rsidR="00D06D17" w:rsidRDefault="008A0680" w:rsidP="000B0211">
      <w:pPr>
        <w:jc w:val="both"/>
        <w:rPr>
          <w:rFonts w:ascii="Arial" w:hAnsi="Arial" w:cs="Arial"/>
          <w:sz w:val="22"/>
          <w:szCs w:val="22"/>
          <w:lang w:val="sr-Cyrl-RS"/>
        </w:rPr>
      </w:pPr>
      <w:r w:rsidRPr="001A50FC">
        <w:rPr>
          <w:rFonts w:ascii="Arial" w:hAnsi="Arial" w:cs="Arial"/>
          <w:sz w:val="22"/>
          <w:szCs w:val="22"/>
          <w:lang w:val="sr-Cyrl-RS"/>
        </w:rPr>
        <w:t xml:space="preserve">      </w:t>
      </w:r>
      <w:r w:rsidR="008B0240">
        <w:rPr>
          <w:rFonts w:ascii="Arial" w:hAnsi="Arial" w:cs="Arial"/>
          <w:sz w:val="22"/>
          <w:szCs w:val="22"/>
          <w:lang w:val="en-US"/>
        </w:rPr>
        <w:t xml:space="preserve"> </w:t>
      </w:r>
      <w:r w:rsidRPr="001A50FC">
        <w:rPr>
          <w:rFonts w:ascii="Arial" w:hAnsi="Arial" w:cs="Arial"/>
          <w:sz w:val="22"/>
          <w:szCs w:val="22"/>
          <w:lang w:val="sr-Cyrl-RS"/>
        </w:rPr>
        <w:t xml:space="preserve"> </w:t>
      </w:r>
      <w:r w:rsidR="000C7304" w:rsidRPr="001A50FC">
        <w:rPr>
          <w:rFonts w:ascii="Arial" w:hAnsi="Arial" w:cs="Arial"/>
          <w:sz w:val="22"/>
          <w:szCs w:val="22"/>
          <w:lang w:val="sr-Cyrl-RS"/>
        </w:rPr>
        <w:t xml:space="preserve">Зона </w:t>
      </w:r>
      <w:r w:rsidR="000B0211" w:rsidRPr="001A50FC">
        <w:rPr>
          <w:rFonts w:ascii="Arial" w:hAnsi="Arial" w:cs="Arial"/>
          <w:sz w:val="22"/>
          <w:szCs w:val="22"/>
          <w:lang w:val="sr-Cyrl-RS"/>
        </w:rPr>
        <w:t xml:space="preserve">I </w:t>
      </w:r>
      <w:r w:rsidR="00642265" w:rsidRPr="001A50FC">
        <w:rPr>
          <w:rFonts w:ascii="Arial" w:hAnsi="Arial" w:cs="Arial"/>
          <w:sz w:val="22"/>
          <w:szCs w:val="22"/>
          <w:lang w:val="en-US"/>
        </w:rPr>
        <w:t xml:space="preserve">  </w:t>
      </w:r>
      <w:r w:rsidR="000B0211" w:rsidRPr="001A50FC">
        <w:rPr>
          <w:rFonts w:ascii="Arial" w:hAnsi="Arial" w:cs="Arial"/>
          <w:sz w:val="22"/>
          <w:szCs w:val="22"/>
          <w:lang w:val="sr-Cyrl-RS"/>
        </w:rPr>
        <w:t>–</w:t>
      </w:r>
      <w:r w:rsidR="00E32EFA" w:rsidRPr="001A50FC">
        <w:rPr>
          <w:rFonts w:ascii="Arial" w:hAnsi="Arial" w:cs="Arial"/>
          <w:sz w:val="22"/>
          <w:szCs w:val="22"/>
          <w:lang w:val="en-US"/>
        </w:rPr>
        <w:t xml:space="preserve"> </w:t>
      </w:r>
      <w:r w:rsidR="0046165E" w:rsidRPr="001A50FC">
        <w:rPr>
          <w:rFonts w:ascii="Arial" w:hAnsi="Arial" w:cs="Arial"/>
          <w:sz w:val="22"/>
          <w:szCs w:val="22"/>
          <w:lang w:val="sr-Cyrl-RS"/>
        </w:rPr>
        <w:t xml:space="preserve"> </w:t>
      </w:r>
      <w:r w:rsidR="00DB7B08" w:rsidRPr="001A50FC">
        <w:rPr>
          <w:rFonts w:ascii="Arial" w:hAnsi="Arial" w:cs="Arial"/>
          <w:sz w:val="22"/>
          <w:szCs w:val="22"/>
          <w:lang w:val="sr-Cyrl-RS"/>
        </w:rPr>
        <w:t>производња и пословање</w:t>
      </w:r>
    </w:p>
    <w:p w14:paraId="6EA9FB11" w14:textId="77777777" w:rsidR="00DB7B08" w:rsidRPr="0068618D" w:rsidRDefault="000B0211" w:rsidP="000B0211">
      <w:pPr>
        <w:jc w:val="both"/>
        <w:rPr>
          <w:rFonts w:ascii="Arial" w:hAnsi="Arial" w:cs="Arial"/>
          <w:sz w:val="22"/>
          <w:szCs w:val="22"/>
          <w:lang w:val="sr-Cyrl-RS"/>
        </w:rPr>
      </w:pPr>
      <w:r w:rsidRPr="001A50FC">
        <w:rPr>
          <w:rFonts w:ascii="Arial" w:hAnsi="Arial" w:cs="Arial"/>
          <w:sz w:val="22"/>
          <w:szCs w:val="22"/>
          <w:lang w:val="sr-Cyrl-RS"/>
        </w:rPr>
        <w:t xml:space="preserve">        </w:t>
      </w:r>
      <w:r w:rsidR="000C7304" w:rsidRPr="001A50FC">
        <w:rPr>
          <w:rFonts w:ascii="Arial" w:hAnsi="Arial" w:cs="Arial"/>
          <w:sz w:val="22"/>
          <w:szCs w:val="22"/>
          <w:lang w:val="sr-Cyrl-RS"/>
        </w:rPr>
        <w:t>Зона</w:t>
      </w:r>
      <w:r w:rsidRPr="001A50FC">
        <w:rPr>
          <w:rFonts w:ascii="Arial" w:hAnsi="Arial" w:cs="Arial"/>
          <w:sz w:val="22"/>
          <w:szCs w:val="22"/>
          <w:lang w:val="sr-Cyrl-RS"/>
        </w:rPr>
        <w:t xml:space="preserve"> II </w:t>
      </w:r>
      <w:r w:rsidR="00642265" w:rsidRPr="001A50FC">
        <w:rPr>
          <w:rFonts w:ascii="Arial" w:hAnsi="Arial" w:cs="Arial"/>
          <w:sz w:val="22"/>
          <w:szCs w:val="22"/>
          <w:lang w:val="en-US"/>
        </w:rPr>
        <w:t xml:space="preserve"> </w:t>
      </w:r>
      <w:r w:rsidRPr="001A50FC">
        <w:rPr>
          <w:rFonts w:ascii="Arial" w:hAnsi="Arial" w:cs="Arial"/>
          <w:sz w:val="22"/>
          <w:szCs w:val="22"/>
          <w:lang w:val="sr-Cyrl-RS"/>
        </w:rPr>
        <w:t xml:space="preserve">– </w:t>
      </w:r>
      <w:r w:rsidR="0046165E" w:rsidRPr="001A50FC">
        <w:rPr>
          <w:rFonts w:ascii="Arial" w:hAnsi="Arial" w:cs="Arial"/>
          <w:sz w:val="22"/>
          <w:szCs w:val="22"/>
          <w:lang w:val="sr-Cyrl-RS"/>
        </w:rPr>
        <w:t xml:space="preserve"> </w:t>
      </w:r>
      <w:r w:rsidR="00DB7B08" w:rsidRPr="001A50FC">
        <w:rPr>
          <w:rFonts w:ascii="Arial" w:hAnsi="Arial" w:cs="Arial"/>
          <w:sz w:val="22"/>
          <w:szCs w:val="22"/>
          <w:lang w:val="sr-Cyrl-RS"/>
        </w:rPr>
        <w:t xml:space="preserve">производња </w:t>
      </w:r>
      <w:r w:rsidR="0068618D">
        <w:rPr>
          <w:rFonts w:ascii="Arial" w:hAnsi="Arial" w:cs="Arial"/>
          <w:sz w:val="22"/>
          <w:szCs w:val="22"/>
          <w:lang w:val="sr-Cyrl-RS"/>
        </w:rPr>
        <w:t>примарне производње</w:t>
      </w:r>
    </w:p>
    <w:p w14:paraId="0A11B35D" w14:textId="77777777" w:rsidR="008A0680" w:rsidRPr="001A50FC" w:rsidRDefault="008A0680" w:rsidP="000B0211">
      <w:pPr>
        <w:jc w:val="both"/>
        <w:rPr>
          <w:rFonts w:ascii="Arial" w:hAnsi="Arial" w:cs="Arial"/>
          <w:sz w:val="22"/>
          <w:szCs w:val="22"/>
          <w:lang w:val="sr-Cyrl-RS"/>
        </w:rPr>
      </w:pPr>
      <w:r w:rsidRPr="001A50FC">
        <w:rPr>
          <w:rFonts w:ascii="Arial" w:hAnsi="Arial" w:cs="Arial"/>
          <w:sz w:val="22"/>
          <w:szCs w:val="22"/>
          <w:lang w:val="sr-Cyrl-RS"/>
        </w:rPr>
        <w:t xml:space="preserve">        </w:t>
      </w:r>
      <w:r w:rsidR="000C7304" w:rsidRPr="001A50FC">
        <w:rPr>
          <w:rFonts w:ascii="Arial" w:hAnsi="Arial" w:cs="Arial"/>
          <w:sz w:val="22"/>
          <w:szCs w:val="22"/>
          <w:lang w:val="sr-Cyrl-RS"/>
        </w:rPr>
        <w:t>Зона</w:t>
      </w:r>
      <w:r w:rsidRPr="001A50FC">
        <w:rPr>
          <w:rFonts w:ascii="Arial" w:hAnsi="Arial" w:cs="Arial"/>
          <w:sz w:val="22"/>
          <w:szCs w:val="22"/>
          <w:lang w:val="sr-Cyrl-RS"/>
        </w:rPr>
        <w:t xml:space="preserve"> </w:t>
      </w:r>
      <w:r w:rsidRPr="001A50FC">
        <w:rPr>
          <w:rFonts w:ascii="Arial" w:hAnsi="Arial" w:cs="Arial"/>
          <w:sz w:val="22"/>
          <w:szCs w:val="22"/>
          <w:lang w:val="sr-Latn-RS"/>
        </w:rPr>
        <w:t>I</w:t>
      </w:r>
      <w:r w:rsidRPr="001A50FC">
        <w:rPr>
          <w:rFonts w:ascii="Arial" w:hAnsi="Arial" w:cs="Arial"/>
          <w:sz w:val="22"/>
          <w:szCs w:val="22"/>
          <w:lang w:val="sr-Cyrl-RS"/>
        </w:rPr>
        <w:t xml:space="preserve">II – </w:t>
      </w:r>
      <w:r w:rsidR="00642265" w:rsidRPr="001A50FC">
        <w:rPr>
          <w:rFonts w:ascii="Arial" w:hAnsi="Arial" w:cs="Arial"/>
          <w:sz w:val="22"/>
          <w:szCs w:val="22"/>
          <w:lang w:val="en-US"/>
        </w:rPr>
        <w:t xml:space="preserve"> </w:t>
      </w:r>
      <w:r w:rsidR="0068618D">
        <w:rPr>
          <w:rFonts w:ascii="Arial" w:hAnsi="Arial" w:cs="Arial"/>
          <w:sz w:val="22"/>
          <w:szCs w:val="22"/>
          <w:lang w:val="sr-Cyrl-RS"/>
        </w:rPr>
        <w:t>становања</w:t>
      </w:r>
    </w:p>
    <w:p w14:paraId="641AB7BF" w14:textId="77777777" w:rsidR="000B0211" w:rsidRPr="001A50FC" w:rsidRDefault="000B0211" w:rsidP="000B0211">
      <w:pPr>
        <w:jc w:val="both"/>
        <w:rPr>
          <w:rFonts w:ascii="Arial" w:hAnsi="Arial" w:cs="Arial"/>
          <w:sz w:val="22"/>
          <w:szCs w:val="22"/>
          <w:lang w:val="sr-Cyrl-RS"/>
        </w:rPr>
      </w:pPr>
    </w:p>
    <w:p w14:paraId="700806BB" w14:textId="77777777" w:rsidR="00E74F52" w:rsidRPr="00DF386D" w:rsidRDefault="00E74F52" w:rsidP="00DF386D">
      <w:pPr>
        <w:ind w:firstLine="540"/>
        <w:jc w:val="both"/>
        <w:rPr>
          <w:rFonts w:ascii="Arial" w:hAnsi="Arial" w:cs="Arial"/>
          <w:b/>
          <w:sz w:val="22"/>
          <w:szCs w:val="22"/>
          <w:lang w:val="sr-Cyrl-RS"/>
        </w:rPr>
      </w:pPr>
      <w:r w:rsidRPr="001A50FC">
        <w:rPr>
          <w:rFonts w:ascii="Arial" w:hAnsi="Arial" w:cs="Arial"/>
          <w:b/>
          <w:sz w:val="22"/>
          <w:szCs w:val="22"/>
          <w:lang w:val="sr-Cyrl-RS"/>
        </w:rPr>
        <w:t xml:space="preserve">Зона I – Производња и пословање </w:t>
      </w:r>
    </w:p>
    <w:p w14:paraId="7EF726CC" w14:textId="77777777" w:rsidR="00E74F52" w:rsidRPr="001A50FC" w:rsidRDefault="00E74F52" w:rsidP="00E74F52">
      <w:pPr>
        <w:ind w:firstLine="540"/>
        <w:jc w:val="both"/>
        <w:rPr>
          <w:rFonts w:ascii="Arial" w:hAnsi="Arial" w:cs="Arial"/>
          <w:sz w:val="22"/>
          <w:szCs w:val="22"/>
          <w:lang w:val="sr-Cyrl-RS"/>
        </w:rPr>
      </w:pPr>
      <w:r w:rsidRPr="001A50FC">
        <w:rPr>
          <w:rFonts w:ascii="Arial" w:hAnsi="Arial" w:cs="Arial"/>
          <w:sz w:val="22"/>
          <w:szCs w:val="22"/>
          <w:lang w:val="sr-Cyrl-RS"/>
        </w:rPr>
        <w:t xml:space="preserve">У зони </w:t>
      </w:r>
      <w:r w:rsidRPr="001A50FC">
        <w:rPr>
          <w:rFonts w:ascii="Arial" w:hAnsi="Arial" w:cs="Arial"/>
          <w:sz w:val="22"/>
          <w:szCs w:val="22"/>
          <w:lang w:val="sr-Latn-RS"/>
        </w:rPr>
        <w:t>I</w:t>
      </w:r>
      <w:r w:rsidRPr="001A50FC">
        <w:rPr>
          <w:rFonts w:ascii="Arial" w:hAnsi="Arial" w:cs="Arial"/>
          <w:sz w:val="22"/>
          <w:szCs w:val="22"/>
          <w:lang w:val="sr-Cyrl-RS"/>
        </w:rPr>
        <w:t xml:space="preserve"> планирају се велики комплекси производња и пословања. Велика површина парцела у овој зони омогућавају изград</w:t>
      </w:r>
      <w:r w:rsidR="0068618D">
        <w:rPr>
          <w:rFonts w:ascii="Arial" w:hAnsi="Arial" w:cs="Arial"/>
          <w:sz w:val="22"/>
          <w:szCs w:val="22"/>
          <w:lang w:val="sr-Cyrl-RS"/>
        </w:rPr>
        <w:t>њу великих привредних комплекса уз ограничења</w:t>
      </w:r>
      <w:r w:rsidR="00EA00E7">
        <w:rPr>
          <w:rFonts w:ascii="Arial" w:hAnsi="Arial" w:cs="Arial"/>
          <w:sz w:val="22"/>
          <w:szCs w:val="22"/>
          <w:lang w:val="sr-Cyrl-RS"/>
        </w:rPr>
        <w:t xml:space="preserve"> </w:t>
      </w:r>
      <w:r w:rsidR="0068618D">
        <w:rPr>
          <w:rFonts w:ascii="Arial" w:hAnsi="Arial" w:cs="Arial"/>
          <w:sz w:val="22"/>
          <w:szCs w:val="22"/>
          <w:lang w:val="sr-Cyrl-RS"/>
        </w:rPr>
        <w:t>која су условљена великим бројем електроенергетских водова</w:t>
      </w:r>
      <w:r w:rsidR="00EA00E7">
        <w:rPr>
          <w:rFonts w:ascii="Arial" w:hAnsi="Arial" w:cs="Arial"/>
          <w:sz w:val="22"/>
          <w:szCs w:val="22"/>
          <w:lang w:val="sr-Cyrl-RS"/>
        </w:rPr>
        <w:t>.</w:t>
      </w:r>
      <w:r w:rsidR="0068618D">
        <w:rPr>
          <w:rFonts w:ascii="Arial" w:hAnsi="Arial" w:cs="Arial"/>
          <w:sz w:val="22"/>
          <w:szCs w:val="22"/>
          <w:lang w:val="sr-Cyrl-RS"/>
        </w:rPr>
        <w:t xml:space="preserve"> </w:t>
      </w:r>
      <w:r w:rsidRPr="001A50FC">
        <w:rPr>
          <w:rFonts w:ascii="Arial" w:hAnsi="Arial" w:cs="Arial"/>
          <w:sz w:val="22"/>
          <w:szCs w:val="22"/>
          <w:lang w:val="sr-Cyrl-RS"/>
        </w:rPr>
        <w:t xml:space="preserve"> </w:t>
      </w:r>
    </w:p>
    <w:p w14:paraId="6A984B7B" w14:textId="77777777" w:rsidR="00E74F52" w:rsidRPr="00E74F52" w:rsidRDefault="00E74F52" w:rsidP="00E74F52">
      <w:pPr>
        <w:jc w:val="both"/>
        <w:rPr>
          <w:rFonts w:ascii="Arial" w:hAnsi="Arial" w:cs="Arial"/>
          <w:color w:val="FF0000"/>
          <w:sz w:val="22"/>
          <w:szCs w:val="22"/>
          <w:lang w:val="sr-Cyrl-RS"/>
        </w:rPr>
      </w:pPr>
    </w:p>
    <w:p w14:paraId="6F9492C2" w14:textId="77777777" w:rsidR="00E74F52" w:rsidRPr="00DF386D" w:rsidRDefault="00E74F52" w:rsidP="00DF386D">
      <w:pPr>
        <w:jc w:val="both"/>
        <w:rPr>
          <w:rFonts w:ascii="Arial" w:hAnsi="Arial" w:cs="Arial"/>
          <w:b/>
          <w:sz w:val="22"/>
          <w:szCs w:val="22"/>
          <w:lang w:val="sr-Cyrl-RS"/>
        </w:rPr>
      </w:pPr>
      <w:r w:rsidRPr="001F3BD8">
        <w:rPr>
          <w:rFonts w:ascii="Arial" w:hAnsi="Arial" w:cs="Arial"/>
          <w:b/>
          <w:sz w:val="22"/>
          <w:szCs w:val="22"/>
          <w:lang w:val="sr-Cyrl-RS"/>
        </w:rPr>
        <w:t xml:space="preserve">        Зона II – </w:t>
      </w:r>
      <w:r w:rsidR="00837426">
        <w:rPr>
          <w:rFonts w:ascii="Arial" w:hAnsi="Arial" w:cs="Arial"/>
          <w:b/>
          <w:sz w:val="22"/>
          <w:szCs w:val="22"/>
          <w:lang w:val="sr-Cyrl-RS"/>
        </w:rPr>
        <w:t>Примарна производња</w:t>
      </w:r>
    </w:p>
    <w:p w14:paraId="31CF1DF4" w14:textId="77777777" w:rsidR="00EC64D5" w:rsidRPr="0033003E" w:rsidRDefault="00E74F52" w:rsidP="00EC64D5">
      <w:pPr>
        <w:ind w:firstLine="540"/>
        <w:jc w:val="both"/>
        <w:rPr>
          <w:rFonts w:ascii="Arial" w:hAnsi="Arial" w:cs="Arial"/>
          <w:sz w:val="22"/>
          <w:szCs w:val="22"/>
          <w:lang w:val="sr-Cyrl-RS"/>
        </w:rPr>
      </w:pPr>
      <w:r w:rsidRPr="001F3BD8">
        <w:rPr>
          <w:rFonts w:ascii="Arial" w:hAnsi="Arial" w:cs="Arial"/>
          <w:sz w:val="22"/>
          <w:szCs w:val="22"/>
          <w:lang w:val="sr-Cyrl-RS"/>
        </w:rPr>
        <w:t xml:space="preserve">У зони </w:t>
      </w:r>
      <w:r w:rsidRPr="001F3BD8">
        <w:rPr>
          <w:rFonts w:ascii="Arial" w:hAnsi="Arial" w:cs="Arial"/>
          <w:sz w:val="22"/>
          <w:szCs w:val="22"/>
          <w:lang w:val="sr-Latn-RS"/>
        </w:rPr>
        <w:t xml:space="preserve">II </w:t>
      </w:r>
      <w:r w:rsidR="00EC64D5">
        <w:rPr>
          <w:rFonts w:ascii="Arial" w:hAnsi="Arial" w:cs="Arial"/>
          <w:sz w:val="22"/>
          <w:szCs w:val="22"/>
          <w:lang w:val="sr-Cyrl-RS"/>
        </w:rPr>
        <w:t xml:space="preserve">планира се примарна пољопривредна производња обзиром да се ради о подручју коме је овај вид производње приоритетан. </w:t>
      </w:r>
      <w:r w:rsidR="001325FC">
        <w:rPr>
          <w:rFonts w:ascii="Arial" w:hAnsi="Arial" w:cs="Arial"/>
          <w:sz w:val="22"/>
          <w:szCs w:val="22"/>
          <w:lang w:val="sr-Cyrl-RS"/>
        </w:rPr>
        <w:t>У овој зони могу се наћи објекти у функцији примарне пољопривредне производње</w:t>
      </w:r>
      <w:r w:rsidR="0033003E">
        <w:rPr>
          <w:rFonts w:ascii="Arial" w:hAnsi="Arial" w:cs="Arial"/>
          <w:sz w:val="22"/>
          <w:szCs w:val="22"/>
        </w:rPr>
        <w:t xml:space="preserve">: </w:t>
      </w:r>
      <w:r w:rsidR="0033003E">
        <w:rPr>
          <w:rFonts w:ascii="Arial" w:hAnsi="Arial" w:cs="Arial"/>
          <w:sz w:val="22"/>
          <w:szCs w:val="22"/>
          <w:lang w:val="sr-Cyrl-RS"/>
        </w:rPr>
        <w:t>стакленици, пластеници, магацини, управне зграде...</w:t>
      </w:r>
    </w:p>
    <w:p w14:paraId="71BCEEAE" w14:textId="77777777" w:rsidR="00EC64D5" w:rsidRPr="001F3BD8" w:rsidRDefault="00EC64D5" w:rsidP="00EC64D5">
      <w:pPr>
        <w:ind w:firstLine="540"/>
        <w:jc w:val="both"/>
        <w:rPr>
          <w:rFonts w:ascii="Arial" w:hAnsi="Arial" w:cs="Arial"/>
          <w:sz w:val="22"/>
          <w:szCs w:val="22"/>
          <w:lang w:val="sr-Cyrl-RS"/>
        </w:rPr>
      </w:pPr>
    </w:p>
    <w:p w14:paraId="781D8FA1" w14:textId="77777777" w:rsidR="0033003E" w:rsidRDefault="00E74F52" w:rsidP="00DF386D">
      <w:pPr>
        <w:jc w:val="both"/>
        <w:rPr>
          <w:rFonts w:ascii="Arial" w:hAnsi="Arial" w:cs="Arial"/>
          <w:sz w:val="22"/>
          <w:szCs w:val="22"/>
          <w:lang w:val="sr-Cyrl-RS"/>
        </w:rPr>
      </w:pPr>
      <w:r w:rsidRPr="001F3BD8">
        <w:rPr>
          <w:rFonts w:ascii="Arial" w:hAnsi="Arial" w:cs="Arial"/>
          <w:b/>
          <w:sz w:val="22"/>
          <w:szCs w:val="22"/>
          <w:lang w:val="sr-Cyrl-RS"/>
        </w:rPr>
        <w:t xml:space="preserve">        Зона III – </w:t>
      </w:r>
      <w:r w:rsidR="00A27360" w:rsidRPr="00A27360">
        <w:rPr>
          <w:rFonts w:ascii="Arial" w:hAnsi="Arial" w:cs="Arial"/>
          <w:sz w:val="22"/>
          <w:szCs w:val="22"/>
          <w:lang w:val="sr-Cyrl-RS"/>
        </w:rPr>
        <w:t xml:space="preserve"> Просторним планом је предвиђено проширење становања ниске густине које је обухваћено границом плана детаљне регуллације у северозападном делу. Ово је простор који се ослања на изграђено грађевинско подручје насеља Батуловце. </w:t>
      </w:r>
    </w:p>
    <w:p w14:paraId="211C0E99" w14:textId="77777777" w:rsidR="0033003E" w:rsidRPr="00BE5719" w:rsidRDefault="0033003E" w:rsidP="00DF386D">
      <w:pPr>
        <w:jc w:val="both"/>
        <w:rPr>
          <w:rFonts w:ascii="Arial" w:hAnsi="Arial" w:cs="Arial"/>
          <w:sz w:val="22"/>
          <w:szCs w:val="22"/>
        </w:rPr>
      </w:pPr>
    </w:p>
    <w:p w14:paraId="4C68C7D7" w14:textId="77777777" w:rsidR="00E74F52" w:rsidRDefault="00A27360" w:rsidP="00BE5719">
      <w:pPr>
        <w:ind w:firstLine="567"/>
        <w:jc w:val="both"/>
        <w:rPr>
          <w:rFonts w:ascii="Arial" w:hAnsi="Arial" w:cs="Arial"/>
          <w:b/>
          <w:sz w:val="22"/>
          <w:szCs w:val="22"/>
          <w:lang w:val="sr-Cyrl-RS"/>
        </w:rPr>
      </w:pPr>
      <w:r w:rsidRPr="00A27360">
        <w:rPr>
          <w:rFonts w:ascii="Arial" w:hAnsi="Arial" w:cs="Arial"/>
          <w:sz w:val="22"/>
          <w:szCs w:val="22"/>
          <w:lang w:val="sr-Cyrl-RS"/>
        </w:rPr>
        <w:t>Поред становања у овој зони налази се и површина предвиђена за изградњу соларне електране.</w:t>
      </w:r>
    </w:p>
    <w:p w14:paraId="6AC76F26" w14:textId="77777777" w:rsidR="00837426" w:rsidRDefault="00837426" w:rsidP="00DF386D">
      <w:pPr>
        <w:jc w:val="both"/>
        <w:rPr>
          <w:rFonts w:ascii="Arial" w:hAnsi="Arial" w:cs="Arial"/>
          <w:b/>
          <w:sz w:val="22"/>
          <w:szCs w:val="22"/>
          <w:lang w:val="sr-Cyrl-RS"/>
        </w:rPr>
      </w:pPr>
    </w:p>
    <w:p w14:paraId="0000022A" w14:textId="77777777" w:rsidR="005F4FD9" w:rsidRDefault="005F4FD9" w:rsidP="00DF386D">
      <w:pPr>
        <w:jc w:val="both"/>
        <w:rPr>
          <w:rFonts w:ascii="Arial" w:hAnsi="Arial" w:cs="Arial"/>
          <w:b/>
          <w:sz w:val="22"/>
          <w:szCs w:val="22"/>
          <w:lang w:val="sr-Cyrl-RS"/>
        </w:rPr>
      </w:pPr>
    </w:p>
    <w:p w14:paraId="1B5FB464" w14:textId="77777777" w:rsidR="005F4FD9" w:rsidRDefault="005F4FD9" w:rsidP="00DF386D">
      <w:pPr>
        <w:jc w:val="both"/>
        <w:rPr>
          <w:rFonts w:ascii="Arial" w:hAnsi="Arial" w:cs="Arial"/>
          <w:b/>
          <w:sz w:val="22"/>
          <w:szCs w:val="22"/>
          <w:lang w:val="sr-Cyrl-RS"/>
        </w:rPr>
      </w:pPr>
    </w:p>
    <w:p w14:paraId="41981D79" w14:textId="77777777" w:rsidR="005F4FD9" w:rsidRDefault="005F4FD9" w:rsidP="00DF386D">
      <w:pPr>
        <w:jc w:val="both"/>
        <w:rPr>
          <w:rFonts w:ascii="Arial" w:hAnsi="Arial" w:cs="Arial"/>
          <w:b/>
          <w:sz w:val="22"/>
          <w:szCs w:val="22"/>
          <w:lang w:val="sr-Cyrl-RS"/>
        </w:rPr>
      </w:pPr>
    </w:p>
    <w:p w14:paraId="03AF749E" w14:textId="77777777" w:rsidR="005F4FD9" w:rsidRDefault="005F4FD9" w:rsidP="00DF386D">
      <w:pPr>
        <w:jc w:val="both"/>
        <w:rPr>
          <w:rFonts w:ascii="Arial" w:hAnsi="Arial" w:cs="Arial"/>
          <w:b/>
          <w:sz w:val="22"/>
          <w:szCs w:val="22"/>
          <w:lang w:val="sr-Cyrl-RS"/>
        </w:rPr>
      </w:pPr>
    </w:p>
    <w:p w14:paraId="7D1973B6" w14:textId="77777777" w:rsidR="005F4FD9" w:rsidRPr="005F4FD9" w:rsidRDefault="005F4FD9" w:rsidP="00DF386D">
      <w:pPr>
        <w:jc w:val="both"/>
        <w:rPr>
          <w:rFonts w:ascii="Arial" w:hAnsi="Arial" w:cs="Arial"/>
          <w:b/>
          <w:sz w:val="22"/>
          <w:szCs w:val="22"/>
          <w:lang w:val="sr-Cyrl-RS"/>
        </w:rPr>
      </w:pPr>
    </w:p>
    <w:p w14:paraId="547914A9" w14:textId="77777777" w:rsidR="001D21FC" w:rsidRPr="008C039F" w:rsidRDefault="001D21FC" w:rsidP="001D21FC">
      <w:pPr>
        <w:pStyle w:val="Heading5"/>
      </w:pPr>
      <w:r w:rsidRPr="008C039F">
        <w:t xml:space="preserve"> </w:t>
      </w:r>
      <w:bookmarkStart w:id="14" w:name="_Toc531943050"/>
      <w:r w:rsidR="003411DE" w:rsidRPr="008C039F">
        <w:rPr>
          <w:lang w:val="sr-Cyrl-RS"/>
        </w:rPr>
        <w:t>Преглед</w:t>
      </w:r>
      <w:r w:rsidRPr="008C039F">
        <w:t xml:space="preserve"> планираних намена </w:t>
      </w:r>
      <w:bookmarkEnd w:id="14"/>
    </w:p>
    <w:p w14:paraId="441A87DD" w14:textId="77777777" w:rsidR="001D21FC" w:rsidRPr="00104DDE" w:rsidRDefault="001D21FC" w:rsidP="001D21FC">
      <w:pPr>
        <w:pStyle w:val="ListParagraph"/>
        <w:rPr>
          <w:rFonts w:ascii="Arial" w:hAnsi="Arial" w:cs="Arial"/>
          <w:b/>
          <w:sz w:val="22"/>
          <w:szCs w:val="22"/>
          <w:lang w:val="sr-Latn-RS"/>
        </w:rPr>
      </w:pPr>
    </w:p>
    <w:p w14:paraId="48DAF569" w14:textId="77777777" w:rsidR="001D21FC" w:rsidRPr="00104DDE" w:rsidRDefault="001D21FC" w:rsidP="001D21FC">
      <w:pPr>
        <w:rPr>
          <w:sz w:val="18"/>
          <w:szCs w:val="18"/>
          <w:lang w:val="sr-Cyrl-RS"/>
        </w:rPr>
      </w:pPr>
      <w:r w:rsidRPr="00104DDE">
        <w:rPr>
          <w:rFonts w:ascii="Arial" w:hAnsi="Arial" w:cs="Arial"/>
          <w:b/>
          <w:bCs/>
          <w:sz w:val="18"/>
          <w:szCs w:val="18"/>
          <w:lang w:val="sr-Cyrl-CS"/>
        </w:rPr>
        <w:t xml:space="preserve">Табела </w:t>
      </w:r>
      <w:r w:rsidR="006252F7" w:rsidRPr="00104DDE">
        <w:rPr>
          <w:rFonts w:ascii="Arial" w:hAnsi="Arial" w:cs="Arial"/>
          <w:b/>
          <w:bCs/>
          <w:sz w:val="18"/>
          <w:szCs w:val="18"/>
          <w:lang w:val="en-US"/>
        </w:rPr>
        <w:t>3</w:t>
      </w:r>
      <w:r w:rsidR="005230EB" w:rsidRPr="00104DDE">
        <w:rPr>
          <w:rFonts w:ascii="Arial" w:hAnsi="Arial" w:cs="Arial"/>
          <w:bCs/>
          <w:sz w:val="18"/>
          <w:szCs w:val="18"/>
          <w:lang w:val="sr-Cyrl-CS"/>
        </w:rPr>
        <w:t xml:space="preserve">. </w:t>
      </w:r>
      <w:r w:rsidR="008C039F">
        <w:rPr>
          <w:rFonts w:ascii="Arial" w:hAnsi="Arial" w:cs="Arial"/>
          <w:bCs/>
          <w:sz w:val="18"/>
          <w:szCs w:val="18"/>
          <w:lang w:val="sr-Cyrl-CS"/>
        </w:rPr>
        <w:t>Преглед пл</w:t>
      </w:r>
      <w:r w:rsidRPr="00104DDE">
        <w:rPr>
          <w:rFonts w:ascii="Arial" w:hAnsi="Arial" w:cs="Arial"/>
          <w:bCs/>
          <w:sz w:val="18"/>
          <w:szCs w:val="18"/>
          <w:lang w:val="sr-Cyrl-CS"/>
        </w:rPr>
        <w:t xml:space="preserve">анираних намена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1923"/>
        <w:gridCol w:w="1140"/>
        <w:gridCol w:w="1276"/>
      </w:tblGrid>
      <w:tr w:rsidR="00942011" w:rsidRPr="00E13944" w14:paraId="7069C74B" w14:textId="77777777" w:rsidTr="00942011">
        <w:tc>
          <w:tcPr>
            <w:tcW w:w="5205" w:type="dxa"/>
            <w:gridSpan w:val="2"/>
            <w:vMerge w:val="restart"/>
            <w:shd w:val="clear" w:color="auto" w:fill="FBD4B4"/>
            <w:vAlign w:val="center"/>
          </w:tcPr>
          <w:p w14:paraId="1305ABF7" w14:textId="77777777" w:rsidR="00942011" w:rsidRPr="00963AAB" w:rsidRDefault="00942011" w:rsidP="00B651AC">
            <w:pPr>
              <w:tabs>
                <w:tab w:val="left" w:pos="935"/>
              </w:tabs>
              <w:jc w:val="center"/>
              <w:rPr>
                <w:rFonts w:ascii="Arial" w:hAnsi="Arial"/>
                <w:b/>
                <w:sz w:val="22"/>
                <w:szCs w:val="22"/>
                <w:lang w:val="sr-Cyrl-CS" w:eastAsia="sr-Latn-RS"/>
              </w:rPr>
            </w:pPr>
            <w:r w:rsidRPr="00963AAB">
              <w:rPr>
                <w:rFonts w:ascii="Arial" w:hAnsi="Arial"/>
                <w:b/>
                <w:sz w:val="22"/>
                <w:szCs w:val="22"/>
                <w:lang w:val="sr-Cyrl-CS" w:eastAsia="sr-Latn-RS"/>
              </w:rPr>
              <w:t>НАМЕНА ПОВРШИНА</w:t>
            </w:r>
          </w:p>
        </w:tc>
        <w:tc>
          <w:tcPr>
            <w:tcW w:w="2416" w:type="dxa"/>
            <w:gridSpan w:val="2"/>
            <w:shd w:val="clear" w:color="auto" w:fill="FBD4B4"/>
            <w:vAlign w:val="center"/>
          </w:tcPr>
          <w:p w14:paraId="5BA2EF02" w14:textId="77777777" w:rsidR="00942011" w:rsidRPr="00963AAB" w:rsidRDefault="00942011" w:rsidP="00B651AC">
            <w:pPr>
              <w:tabs>
                <w:tab w:val="left" w:pos="935"/>
              </w:tabs>
              <w:jc w:val="center"/>
              <w:rPr>
                <w:rFonts w:ascii="Arial" w:hAnsi="Arial"/>
                <w:b/>
                <w:sz w:val="18"/>
                <w:szCs w:val="18"/>
                <w:lang w:val="sr-Latn-RS" w:eastAsia="sr-Latn-RS"/>
              </w:rPr>
            </w:pPr>
            <w:r w:rsidRPr="00963AAB">
              <w:rPr>
                <w:rFonts w:ascii="Arial" w:hAnsi="Arial"/>
                <w:b/>
                <w:sz w:val="18"/>
                <w:szCs w:val="18"/>
                <w:lang w:val="sr-Cyrl-CS" w:eastAsia="sr-Latn-RS"/>
              </w:rPr>
              <w:t xml:space="preserve">ПЛАНИРАНА </w:t>
            </w:r>
          </w:p>
          <w:p w14:paraId="14B7F61F" w14:textId="77777777" w:rsidR="00942011" w:rsidRPr="00963AAB" w:rsidRDefault="00942011" w:rsidP="00B651AC">
            <w:pPr>
              <w:tabs>
                <w:tab w:val="left" w:pos="935"/>
              </w:tabs>
              <w:jc w:val="center"/>
              <w:rPr>
                <w:rFonts w:ascii="Arial" w:hAnsi="Arial"/>
                <w:b/>
                <w:sz w:val="18"/>
                <w:szCs w:val="18"/>
                <w:lang w:val="sr-Cyrl-CS" w:eastAsia="sr-Latn-RS"/>
              </w:rPr>
            </w:pPr>
            <w:r w:rsidRPr="00963AAB">
              <w:rPr>
                <w:rFonts w:ascii="Arial" w:hAnsi="Arial"/>
                <w:b/>
                <w:sz w:val="18"/>
                <w:szCs w:val="18"/>
                <w:lang w:val="sr-Cyrl-CS" w:eastAsia="sr-Latn-RS"/>
              </w:rPr>
              <w:t>НАМЕНА</w:t>
            </w:r>
          </w:p>
        </w:tc>
      </w:tr>
      <w:tr w:rsidR="00942011" w:rsidRPr="00E13944" w14:paraId="0468E071" w14:textId="77777777" w:rsidTr="00942011">
        <w:tc>
          <w:tcPr>
            <w:tcW w:w="5205" w:type="dxa"/>
            <w:gridSpan w:val="2"/>
            <w:vMerge/>
            <w:shd w:val="clear" w:color="auto" w:fill="FBD4B4"/>
          </w:tcPr>
          <w:p w14:paraId="250F85C1" w14:textId="77777777" w:rsidR="00942011" w:rsidRPr="00963AAB" w:rsidRDefault="00942011" w:rsidP="00B651AC">
            <w:pPr>
              <w:tabs>
                <w:tab w:val="left" w:pos="935"/>
              </w:tabs>
              <w:jc w:val="both"/>
              <w:rPr>
                <w:rFonts w:ascii="Arial" w:hAnsi="Arial"/>
                <w:sz w:val="22"/>
                <w:szCs w:val="22"/>
                <w:lang w:val="sr-Cyrl-CS" w:eastAsia="sr-Latn-RS"/>
              </w:rPr>
            </w:pPr>
          </w:p>
        </w:tc>
        <w:tc>
          <w:tcPr>
            <w:tcW w:w="1140" w:type="dxa"/>
            <w:shd w:val="clear" w:color="auto" w:fill="FBD4B4"/>
            <w:vAlign w:val="center"/>
          </w:tcPr>
          <w:p w14:paraId="5F8AFA2E" w14:textId="77777777" w:rsidR="00942011" w:rsidRPr="00963AAB" w:rsidRDefault="00942011" w:rsidP="00B651AC">
            <w:pPr>
              <w:tabs>
                <w:tab w:val="left" w:pos="935"/>
              </w:tabs>
              <w:jc w:val="center"/>
              <w:rPr>
                <w:rFonts w:ascii="Arial" w:hAnsi="Arial"/>
                <w:sz w:val="18"/>
                <w:szCs w:val="18"/>
                <w:lang w:val="sr-Latn-RS" w:eastAsia="sr-Latn-RS"/>
              </w:rPr>
            </w:pPr>
            <w:r w:rsidRPr="00963AAB">
              <w:rPr>
                <w:rFonts w:ascii="Arial" w:hAnsi="Arial"/>
                <w:sz w:val="18"/>
                <w:szCs w:val="18"/>
                <w:lang w:val="sr-Latn-RS" w:eastAsia="sr-Latn-RS"/>
              </w:rPr>
              <w:t>ha</w:t>
            </w:r>
          </w:p>
        </w:tc>
        <w:tc>
          <w:tcPr>
            <w:tcW w:w="1276" w:type="dxa"/>
            <w:shd w:val="clear" w:color="auto" w:fill="FBD4B4"/>
            <w:vAlign w:val="center"/>
          </w:tcPr>
          <w:p w14:paraId="71AC91F9" w14:textId="77777777" w:rsidR="00942011" w:rsidRPr="00963AAB" w:rsidRDefault="00942011" w:rsidP="00B651AC">
            <w:pPr>
              <w:tabs>
                <w:tab w:val="left" w:pos="935"/>
              </w:tabs>
              <w:jc w:val="center"/>
              <w:rPr>
                <w:rFonts w:ascii="Arial" w:hAnsi="Arial"/>
                <w:sz w:val="18"/>
                <w:szCs w:val="18"/>
                <w:lang w:val="sr-Latn-RS" w:eastAsia="sr-Latn-RS"/>
              </w:rPr>
            </w:pPr>
            <w:r w:rsidRPr="00963AAB">
              <w:rPr>
                <w:rFonts w:ascii="Arial" w:hAnsi="Arial"/>
                <w:sz w:val="18"/>
                <w:szCs w:val="18"/>
                <w:lang w:val="sr-Latn-RS" w:eastAsia="sr-Latn-RS"/>
              </w:rPr>
              <w:t>%</w:t>
            </w:r>
          </w:p>
        </w:tc>
      </w:tr>
      <w:tr w:rsidR="00942011" w:rsidRPr="00E13944" w14:paraId="43FE9AF7" w14:textId="77777777" w:rsidTr="00942011">
        <w:tc>
          <w:tcPr>
            <w:tcW w:w="5205" w:type="dxa"/>
            <w:gridSpan w:val="2"/>
          </w:tcPr>
          <w:p w14:paraId="46770094" w14:textId="77777777" w:rsidR="00942011" w:rsidRPr="00963AAB" w:rsidRDefault="00942011" w:rsidP="00B651AC">
            <w:pPr>
              <w:rPr>
                <w:rFonts w:ascii="Arial" w:hAnsi="Arial" w:cs="Arial"/>
                <w:b/>
                <w:sz w:val="22"/>
                <w:szCs w:val="22"/>
                <w:lang w:val="sr-Cyrl-RS" w:eastAsia="sr-Latn-RS"/>
              </w:rPr>
            </w:pPr>
            <w:r w:rsidRPr="00963AAB">
              <w:rPr>
                <w:rFonts w:ascii="Arial" w:hAnsi="Arial" w:cs="Arial"/>
                <w:b/>
                <w:sz w:val="22"/>
                <w:szCs w:val="22"/>
                <w:lang w:val="sr-Cyrl-RS" w:eastAsia="sr-Latn-RS"/>
              </w:rPr>
              <w:t>Површине јавне намене</w:t>
            </w:r>
          </w:p>
        </w:tc>
        <w:tc>
          <w:tcPr>
            <w:tcW w:w="1140" w:type="dxa"/>
          </w:tcPr>
          <w:p w14:paraId="5E5E0A13" w14:textId="77777777" w:rsidR="00942011" w:rsidRPr="00963AAB" w:rsidRDefault="00942011" w:rsidP="00B651AC">
            <w:pPr>
              <w:rPr>
                <w:rFonts w:ascii="Arial" w:hAnsi="Arial" w:cs="Arial"/>
                <w:sz w:val="22"/>
                <w:szCs w:val="22"/>
                <w:lang w:val="sr-Cyrl-RS" w:eastAsia="sr-Latn-RS"/>
              </w:rPr>
            </w:pPr>
          </w:p>
        </w:tc>
        <w:tc>
          <w:tcPr>
            <w:tcW w:w="1276" w:type="dxa"/>
          </w:tcPr>
          <w:p w14:paraId="58B572B6" w14:textId="77777777" w:rsidR="00942011" w:rsidRPr="00963AAB" w:rsidRDefault="00942011" w:rsidP="00B651AC">
            <w:pPr>
              <w:rPr>
                <w:rFonts w:ascii="Arial" w:hAnsi="Arial" w:cs="Arial"/>
                <w:sz w:val="22"/>
                <w:szCs w:val="22"/>
                <w:lang w:val="sr-Cyrl-RS" w:eastAsia="sr-Latn-RS"/>
              </w:rPr>
            </w:pPr>
          </w:p>
        </w:tc>
      </w:tr>
      <w:tr w:rsidR="00942011" w:rsidRPr="00E13944" w14:paraId="1E637B7B" w14:textId="77777777" w:rsidTr="00942011">
        <w:tc>
          <w:tcPr>
            <w:tcW w:w="5205" w:type="dxa"/>
            <w:gridSpan w:val="2"/>
          </w:tcPr>
          <w:p w14:paraId="198BD052" w14:textId="77777777" w:rsidR="00942011" w:rsidRPr="00963AAB" w:rsidRDefault="00942011" w:rsidP="00B651AC">
            <w:pPr>
              <w:rPr>
                <w:rFonts w:ascii="Arial" w:hAnsi="Arial" w:cs="Arial"/>
                <w:sz w:val="22"/>
                <w:szCs w:val="22"/>
                <w:lang w:val="sr-Cyrl-RS" w:eastAsia="sr-Latn-RS"/>
              </w:rPr>
            </w:pPr>
            <w:r w:rsidRPr="00963AAB">
              <w:rPr>
                <w:rFonts w:ascii="Arial" w:hAnsi="Arial" w:cs="Arial"/>
                <w:sz w:val="22"/>
                <w:szCs w:val="22"/>
                <w:lang w:val="sr-Cyrl-RS" w:eastAsia="sr-Latn-RS"/>
              </w:rPr>
              <w:t>Трафостаница</w:t>
            </w:r>
          </w:p>
        </w:tc>
        <w:tc>
          <w:tcPr>
            <w:tcW w:w="1140" w:type="dxa"/>
          </w:tcPr>
          <w:p w14:paraId="23C3A46B" w14:textId="77777777" w:rsidR="00942011" w:rsidRPr="00B609C5" w:rsidRDefault="00942011" w:rsidP="00B609C5">
            <w:pPr>
              <w:rPr>
                <w:rFonts w:ascii="Arial" w:hAnsi="Arial" w:cs="Arial"/>
                <w:sz w:val="22"/>
                <w:szCs w:val="22"/>
                <w:lang w:val="sr-Cyrl-RS" w:eastAsia="sr-Latn-RS"/>
              </w:rPr>
            </w:pPr>
            <w:r w:rsidRPr="00F063ED">
              <w:rPr>
                <w:rFonts w:ascii="Arial" w:hAnsi="Arial" w:cs="Arial"/>
                <w:sz w:val="22"/>
                <w:szCs w:val="22"/>
                <w:lang w:val="sr-Cyrl-RS" w:eastAsia="sr-Latn-RS"/>
              </w:rPr>
              <w:t xml:space="preserve">   </w:t>
            </w:r>
            <w:r w:rsidR="00B609C5">
              <w:rPr>
                <w:rFonts w:ascii="Arial" w:hAnsi="Arial" w:cs="Arial"/>
                <w:sz w:val="22"/>
                <w:szCs w:val="22"/>
                <w:lang w:val="sr-Latn-RS" w:eastAsia="sr-Latn-RS"/>
              </w:rPr>
              <w:t>0.19</w:t>
            </w:r>
          </w:p>
        </w:tc>
        <w:tc>
          <w:tcPr>
            <w:tcW w:w="1276" w:type="dxa"/>
          </w:tcPr>
          <w:p w14:paraId="2387736A" w14:textId="77777777" w:rsidR="00942011" w:rsidRPr="009022A3" w:rsidRDefault="00942011" w:rsidP="009022A3">
            <w:pPr>
              <w:rPr>
                <w:rFonts w:ascii="Arial" w:hAnsi="Arial" w:cs="Arial"/>
                <w:sz w:val="22"/>
                <w:szCs w:val="22"/>
                <w:lang w:eastAsia="sr-Latn-RS"/>
              </w:rPr>
            </w:pPr>
            <w:r w:rsidRPr="00963AAB">
              <w:rPr>
                <w:rFonts w:ascii="Arial" w:hAnsi="Arial" w:cs="Arial"/>
                <w:sz w:val="22"/>
                <w:szCs w:val="22"/>
                <w:lang w:val="sr-Cyrl-RS" w:eastAsia="sr-Latn-RS"/>
              </w:rPr>
              <w:t xml:space="preserve">   </w:t>
            </w:r>
            <w:r>
              <w:rPr>
                <w:rFonts w:ascii="Arial" w:hAnsi="Arial" w:cs="Arial"/>
                <w:sz w:val="22"/>
                <w:szCs w:val="22"/>
                <w:lang w:val="sr-Cyrl-RS" w:eastAsia="sr-Latn-RS"/>
              </w:rPr>
              <w:t>0.</w:t>
            </w:r>
            <w:r w:rsidR="009022A3">
              <w:rPr>
                <w:rFonts w:ascii="Arial" w:hAnsi="Arial" w:cs="Arial"/>
                <w:sz w:val="22"/>
                <w:szCs w:val="22"/>
                <w:lang w:eastAsia="sr-Latn-RS"/>
              </w:rPr>
              <w:t>67</w:t>
            </w:r>
          </w:p>
        </w:tc>
      </w:tr>
      <w:tr w:rsidR="004123B5" w:rsidRPr="00E13944" w14:paraId="2BFD5BB8" w14:textId="77777777" w:rsidTr="004123B5">
        <w:trPr>
          <w:trHeight w:val="302"/>
        </w:trPr>
        <w:tc>
          <w:tcPr>
            <w:tcW w:w="3282" w:type="dxa"/>
            <w:vMerge w:val="restart"/>
            <w:vAlign w:val="center"/>
          </w:tcPr>
          <w:p w14:paraId="6984EC95" w14:textId="77777777" w:rsidR="004123B5" w:rsidRDefault="004123B5" w:rsidP="004123B5">
            <w:pPr>
              <w:rPr>
                <w:rFonts w:ascii="Arial" w:hAnsi="Arial" w:cs="Arial"/>
                <w:sz w:val="22"/>
                <w:szCs w:val="22"/>
                <w:lang w:val="sr-Cyrl-RS" w:eastAsia="sr-Latn-RS"/>
              </w:rPr>
            </w:pPr>
            <w:r>
              <w:rPr>
                <w:rFonts w:ascii="Arial" w:hAnsi="Arial" w:cs="Arial"/>
                <w:sz w:val="22"/>
                <w:szCs w:val="22"/>
                <w:lang w:val="sr-Cyrl-RS" w:eastAsia="sr-Latn-RS"/>
              </w:rPr>
              <w:t>Саобраћајна инфраструктура</w:t>
            </w:r>
          </w:p>
          <w:p w14:paraId="2B74F43C" w14:textId="77777777" w:rsidR="004123B5" w:rsidRPr="004123B5" w:rsidRDefault="004123B5" w:rsidP="004123B5">
            <w:pPr>
              <w:rPr>
                <w:rFonts w:ascii="Arial" w:hAnsi="Arial" w:cs="Arial"/>
                <w:sz w:val="22"/>
                <w:szCs w:val="22"/>
                <w:lang w:val="sr-Cyrl-RS" w:eastAsia="sr-Latn-RS"/>
              </w:rPr>
            </w:pPr>
          </w:p>
        </w:tc>
        <w:tc>
          <w:tcPr>
            <w:tcW w:w="1923" w:type="dxa"/>
            <w:vAlign w:val="center"/>
          </w:tcPr>
          <w:p w14:paraId="40CA6F0C" w14:textId="77777777" w:rsidR="004123B5" w:rsidRPr="004123B5" w:rsidRDefault="004123B5" w:rsidP="004123B5">
            <w:pPr>
              <w:rPr>
                <w:rFonts w:ascii="Arial" w:hAnsi="Arial" w:cs="Arial"/>
                <w:sz w:val="22"/>
                <w:szCs w:val="22"/>
                <w:lang w:val="sr-Cyrl-RS" w:eastAsia="sr-Latn-RS"/>
              </w:rPr>
            </w:pPr>
            <w:r>
              <w:rPr>
                <w:rFonts w:ascii="Arial" w:hAnsi="Arial" w:cs="Arial"/>
                <w:sz w:val="22"/>
                <w:szCs w:val="22"/>
                <w:lang w:val="sr-Cyrl-RS" w:eastAsia="sr-Latn-RS"/>
              </w:rPr>
              <w:lastRenderedPageBreak/>
              <w:t>Државни пут</w:t>
            </w:r>
          </w:p>
        </w:tc>
        <w:tc>
          <w:tcPr>
            <w:tcW w:w="1140" w:type="dxa"/>
          </w:tcPr>
          <w:p w14:paraId="3113039D" w14:textId="77777777" w:rsidR="004123B5" w:rsidRPr="004123B5" w:rsidRDefault="004123B5" w:rsidP="00B609C5">
            <w:pPr>
              <w:rPr>
                <w:rFonts w:ascii="Arial" w:hAnsi="Arial" w:cs="Arial"/>
                <w:sz w:val="22"/>
                <w:szCs w:val="22"/>
                <w:lang w:eastAsia="sr-Latn-RS"/>
              </w:rPr>
            </w:pPr>
            <w:r>
              <w:rPr>
                <w:rFonts w:ascii="Arial" w:hAnsi="Arial" w:cs="Arial"/>
                <w:sz w:val="22"/>
                <w:szCs w:val="22"/>
                <w:lang w:eastAsia="sr-Latn-RS"/>
              </w:rPr>
              <w:t xml:space="preserve">   1.81</w:t>
            </w:r>
          </w:p>
        </w:tc>
        <w:tc>
          <w:tcPr>
            <w:tcW w:w="1276" w:type="dxa"/>
          </w:tcPr>
          <w:p w14:paraId="417E7939" w14:textId="77777777" w:rsidR="004123B5" w:rsidRPr="009022A3" w:rsidRDefault="009022A3" w:rsidP="00B651AC">
            <w:pPr>
              <w:rPr>
                <w:rFonts w:ascii="Arial" w:hAnsi="Arial" w:cs="Arial"/>
                <w:sz w:val="22"/>
                <w:szCs w:val="22"/>
                <w:lang w:eastAsia="sr-Latn-RS"/>
              </w:rPr>
            </w:pPr>
            <w:r>
              <w:rPr>
                <w:rFonts w:ascii="Arial" w:hAnsi="Arial" w:cs="Arial"/>
                <w:sz w:val="22"/>
                <w:szCs w:val="22"/>
                <w:lang w:eastAsia="sr-Latn-RS"/>
              </w:rPr>
              <w:t xml:space="preserve">   5.65</w:t>
            </w:r>
          </w:p>
        </w:tc>
      </w:tr>
      <w:tr w:rsidR="004123B5" w:rsidRPr="00E13944" w14:paraId="416B1FC6" w14:textId="77777777" w:rsidTr="004123B5">
        <w:trPr>
          <w:trHeight w:val="184"/>
        </w:trPr>
        <w:tc>
          <w:tcPr>
            <w:tcW w:w="3282" w:type="dxa"/>
            <w:vMerge/>
            <w:vAlign w:val="center"/>
          </w:tcPr>
          <w:p w14:paraId="31B47DC8" w14:textId="77777777" w:rsidR="004123B5" w:rsidRDefault="004123B5" w:rsidP="004123B5">
            <w:pPr>
              <w:rPr>
                <w:rFonts w:ascii="Arial" w:hAnsi="Arial" w:cs="Arial"/>
                <w:sz w:val="22"/>
                <w:szCs w:val="22"/>
                <w:lang w:val="sr-Cyrl-RS" w:eastAsia="sr-Latn-RS"/>
              </w:rPr>
            </w:pPr>
          </w:p>
        </w:tc>
        <w:tc>
          <w:tcPr>
            <w:tcW w:w="1923" w:type="dxa"/>
            <w:vAlign w:val="center"/>
          </w:tcPr>
          <w:p w14:paraId="744A369F" w14:textId="77777777" w:rsidR="004123B5" w:rsidRDefault="004123B5" w:rsidP="004123B5">
            <w:pPr>
              <w:rPr>
                <w:rFonts w:ascii="Arial" w:hAnsi="Arial" w:cs="Arial"/>
                <w:sz w:val="22"/>
                <w:szCs w:val="22"/>
                <w:lang w:val="sr-Cyrl-RS" w:eastAsia="sr-Latn-RS"/>
              </w:rPr>
            </w:pPr>
            <w:r>
              <w:rPr>
                <w:rFonts w:ascii="Arial" w:hAnsi="Arial" w:cs="Arial"/>
                <w:sz w:val="22"/>
                <w:szCs w:val="22"/>
                <w:lang w:val="sr-Cyrl-RS" w:eastAsia="sr-Latn-RS"/>
              </w:rPr>
              <w:t>Саобраћајнице</w:t>
            </w:r>
          </w:p>
        </w:tc>
        <w:tc>
          <w:tcPr>
            <w:tcW w:w="1140" w:type="dxa"/>
          </w:tcPr>
          <w:p w14:paraId="5E1E7137" w14:textId="77777777" w:rsidR="004123B5" w:rsidRPr="004123B5" w:rsidRDefault="004123B5" w:rsidP="00B609C5">
            <w:pPr>
              <w:rPr>
                <w:rFonts w:ascii="Arial" w:hAnsi="Arial" w:cs="Arial"/>
                <w:sz w:val="22"/>
                <w:szCs w:val="22"/>
                <w:lang w:eastAsia="sr-Latn-RS"/>
              </w:rPr>
            </w:pPr>
            <w:r>
              <w:rPr>
                <w:rFonts w:ascii="Arial" w:hAnsi="Arial" w:cs="Arial"/>
                <w:sz w:val="22"/>
                <w:szCs w:val="22"/>
                <w:lang w:eastAsia="sr-Latn-RS"/>
              </w:rPr>
              <w:t xml:space="preserve">   </w:t>
            </w:r>
            <w:r w:rsidR="009022A3">
              <w:rPr>
                <w:rFonts w:ascii="Arial" w:hAnsi="Arial" w:cs="Arial"/>
                <w:sz w:val="22"/>
                <w:szCs w:val="22"/>
                <w:lang w:eastAsia="sr-Latn-RS"/>
              </w:rPr>
              <w:t>2.19</w:t>
            </w:r>
          </w:p>
        </w:tc>
        <w:tc>
          <w:tcPr>
            <w:tcW w:w="1276" w:type="dxa"/>
          </w:tcPr>
          <w:p w14:paraId="50EA23C5" w14:textId="77777777" w:rsidR="004123B5" w:rsidRPr="009022A3" w:rsidRDefault="009022A3" w:rsidP="00B651AC">
            <w:pPr>
              <w:rPr>
                <w:rFonts w:ascii="Arial" w:hAnsi="Arial" w:cs="Arial"/>
                <w:sz w:val="22"/>
                <w:szCs w:val="22"/>
                <w:lang w:eastAsia="sr-Latn-RS"/>
              </w:rPr>
            </w:pPr>
            <w:r>
              <w:rPr>
                <w:rFonts w:ascii="Arial" w:hAnsi="Arial" w:cs="Arial"/>
                <w:sz w:val="22"/>
                <w:szCs w:val="22"/>
                <w:lang w:eastAsia="sr-Latn-RS"/>
              </w:rPr>
              <w:t xml:space="preserve">   7.68</w:t>
            </w:r>
          </w:p>
        </w:tc>
      </w:tr>
      <w:tr w:rsidR="00942011" w:rsidRPr="00E13944" w14:paraId="1C4E9ABB" w14:textId="77777777" w:rsidTr="00B609C5">
        <w:trPr>
          <w:trHeight w:val="263"/>
        </w:trPr>
        <w:tc>
          <w:tcPr>
            <w:tcW w:w="5205" w:type="dxa"/>
            <w:gridSpan w:val="2"/>
            <w:tcBorders>
              <w:bottom w:val="single" w:sz="4" w:space="0" w:color="auto"/>
            </w:tcBorders>
          </w:tcPr>
          <w:p w14:paraId="45AEB54A" w14:textId="77777777" w:rsidR="00942011" w:rsidRPr="00963AAB" w:rsidRDefault="00942011" w:rsidP="00B651AC">
            <w:pPr>
              <w:rPr>
                <w:rFonts w:ascii="Arial" w:hAnsi="Arial" w:cs="Arial"/>
                <w:b/>
                <w:sz w:val="22"/>
                <w:szCs w:val="22"/>
                <w:lang w:val="sr-Cyrl-RS" w:eastAsia="sr-Latn-RS"/>
              </w:rPr>
            </w:pPr>
            <w:r w:rsidRPr="00963AAB">
              <w:rPr>
                <w:rFonts w:ascii="Arial" w:hAnsi="Arial" w:cs="Arial"/>
                <w:sz w:val="22"/>
                <w:szCs w:val="22"/>
                <w:lang w:val="sr-Cyrl-RS" w:eastAsia="sr-Latn-RS"/>
              </w:rPr>
              <w:t xml:space="preserve">                                                          </w:t>
            </w:r>
            <w:r w:rsidRPr="00963AAB">
              <w:rPr>
                <w:rFonts w:ascii="Arial" w:hAnsi="Arial" w:cs="Arial"/>
                <w:b/>
                <w:sz w:val="22"/>
                <w:szCs w:val="22"/>
                <w:lang w:val="sr-Cyrl-RS" w:eastAsia="sr-Latn-RS"/>
              </w:rPr>
              <w:t>Ʃ</w:t>
            </w:r>
          </w:p>
        </w:tc>
        <w:tc>
          <w:tcPr>
            <w:tcW w:w="1140" w:type="dxa"/>
            <w:tcBorders>
              <w:bottom w:val="single" w:sz="4" w:space="0" w:color="auto"/>
            </w:tcBorders>
          </w:tcPr>
          <w:p w14:paraId="5A6DA0DD" w14:textId="77777777" w:rsidR="00942011" w:rsidRPr="009022A3" w:rsidRDefault="00942011" w:rsidP="009022A3">
            <w:pPr>
              <w:rPr>
                <w:rFonts w:ascii="Arial" w:hAnsi="Arial" w:cs="Arial"/>
                <w:b/>
                <w:sz w:val="22"/>
                <w:szCs w:val="22"/>
                <w:lang w:eastAsia="sr-Latn-RS"/>
              </w:rPr>
            </w:pPr>
            <w:r w:rsidRPr="00963AAB">
              <w:rPr>
                <w:rFonts w:ascii="Arial" w:hAnsi="Arial" w:cs="Arial"/>
                <w:b/>
                <w:sz w:val="22"/>
                <w:szCs w:val="22"/>
                <w:lang w:val="sr-Cyrl-RS" w:eastAsia="sr-Latn-RS"/>
              </w:rPr>
              <w:t xml:space="preserve">   </w:t>
            </w:r>
            <w:r w:rsidR="009022A3">
              <w:rPr>
                <w:rFonts w:ascii="Arial" w:hAnsi="Arial" w:cs="Arial"/>
                <w:b/>
                <w:sz w:val="22"/>
                <w:szCs w:val="22"/>
                <w:lang w:eastAsia="sr-Latn-RS"/>
              </w:rPr>
              <w:t>4.19</w:t>
            </w:r>
          </w:p>
        </w:tc>
        <w:tc>
          <w:tcPr>
            <w:tcW w:w="1276" w:type="dxa"/>
            <w:tcBorders>
              <w:bottom w:val="single" w:sz="4" w:space="0" w:color="auto"/>
            </w:tcBorders>
          </w:tcPr>
          <w:p w14:paraId="3AC114FA" w14:textId="77777777" w:rsidR="00942011" w:rsidRPr="009022A3" w:rsidRDefault="00942011" w:rsidP="009022A3">
            <w:pPr>
              <w:rPr>
                <w:rFonts w:ascii="Arial" w:hAnsi="Arial" w:cs="Arial"/>
                <w:b/>
                <w:sz w:val="22"/>
                <w:szCs w:val="22"/>
                <w:lang w:eastAsia="sr-Latn-RS"/>
              </w:rPr>
            </w:pPr>
            <w:r w:rsidRPr="00963AAB">
              <w:rPr>
                <w:rFonts w:ascii="Arial" w:hAnsi="Arial" w:cs="Arial"/>
                <w:b/>
                <w:sz w:val="22"/>
                <w:szCs w:val="22"/>
                <w:lang w:val="sr-Cyrl-RS" w:eastAsia="sr-Latn-RS"/>
              </w:rPr>
              <w:t xml:space="preserve">   </w:t>
            </w:r>
            <w:r w:rsidR="009022A3">
              <w:rPr>
                <w:rFonts w:ascii="Arial" w:hAnsi="Arial" w:cs="Arial"/>
                <w:b/>
                <w:sz w:val="22"/>
                <w:szCs w:val="22"/>
                <w:lang w:eastAsia="sr-Latn-RS"/>
              </w:rPr>
              <w:t>14.69</w:t>
            </w:r>
          </w:p>
        </w:tc>
      </w:tr>
      <w:tr w:rsidR="00942011" w:rsidRPr="00E13944" w14:paraId="34CFD08F" w14:textId="77777777" w:rsidTr="00942011">
        <w:tc>
          <w:tcPr>
            <w:tcW w:w="5205" w:type="dxa"/>
            <w:gridSpan w:val="2"/>
            <w:shd w:val="clear" w:color="auto" w:fill="D6E3BC"/>
          </w:tcPr>
          <w:p w14:paraId="0E92BE98" w14:textId="77777777" w:rsidR="00942011" w:rsidRPr="00963AAB" w:rsidRDefault="00942011" w:rsidP="00B651AC">
            <w:pPr>
              <w:rPr>
                <w:rFonts w:ascii="Arial" w:hAnsi="Arial" w:cs="Arial"/>
                <w:sz w:val="22"/>
                <w:szCs w:val="22"/>
                <w:lang w:val="sr-Cyrl-RS" w:eastAsia="sr-Latn-RS"/>
              </w:rPr>
            </w:pPr>
            <w:r w:rsidRPr="00963AAB">
              <w:rPr>
                <w:rFonts w:ascii="Arial" w:hAnsi="Arial" w:cs="Arial"/>
                <w:sz w:val="22"/>
                <w:szCs w:val="22"/>
                <w:lang w:val="sr-Cyrl-RS" w:eastAsia="sr-Latn-RS"/>
              </w:rPr>
              <w:t>Укупно површине јавне намене</w:t>
            </w:r>
          </w:p>
        </w:tc>
        <w:tc>
          <w:tcPr>
            <w:tcW w:w="1140" w:type="dxa"/>
            <w:shd w:val="clear" w:color="auto" w:fill="D6E3BC"/>
          </w:tcPr>
          <w:p w14:paraId="2EA68BB6" w14:textId="77777777" w:rsidR="00942011" w:rsidRPr="009022A3" w:rsidRDefault="00942011" w:rsidP="009022A3">
            <w:pPr>
              <w:rPr>
                <w:rFonts w:ascii="Arial" w:hAnsi="Arial" w:cs="Arial"/>
                <w:b/>
                <w:sz w:val="22"/>
                <w:szCs w:val="22"/>
                <w:lang w:eastAsia="sr-Latn-RS"/>
              </w:rPr>
            </w:pPr>
            <w:r w:rsidRPr="00963AAB">
              <w:rPr>
                <w:rFonts w:ascii="Arial" w:hAnsi="Arial" w:cs="Arial"/>
                <w:b/>
                <w:sz w:val="22"/>
                <w:szCs w:val="22"/>
                <w:lang w:val="sr-Cyrl-RS" w:eastAsia="sr-Latn-RS"/>
              </w:rPr>
              <w:t xml:space="preserve">   </w:t>
            </w:r>
            <w:r w:rsidR="009022A3">
              <w:rPr>
                <w:rFonts w:ascii="Arial" w:hAnsi="Arial" w:cs="Arial"/>
                <w:b/>
                <w:sz w:val="22"/>
                <w:szCs w:val="22"/>
                <w:lang w:eastAsia="sr-Latn-RS"/>
              </w:rPr>
              <w:t>4.19</w:t>
            </w:r>
          </w:p>
        </w:tc>
        <w:tc>
          <w:tcPr>
            <w:tcW w:w="1276" w:type="dxa"/>
            <w:shd w:val="clear" w:color="auto" w:fill="D6E3BC"/>
          </w:tcPr>
          <w:p w14:paraId="464A8B53" w14:textId="77777777" w:rsidR="00942011" w:rsidRPr="009022A3" w:rsidRDefault="00942011" w:rsidP="009022A3">
            <w:pPr>
              <w:rPr>
                <w:rFonts w:ascii="Arial" w:hAnsi="Arial" w:cs="Arial"/>
                <w:b/>
                <w:sz w:val="22"/>
                <w:szCs w:val="22"/>
                <w:lang w:eastAsia="sr-Latn-RS"/>
              </w:rPr>
            </w:pPr>
            <w:r w:rsidRPr="00963AAB">
              <w:rPr>
                <w:rFonts w:ascii="Arial" w:hAnsi="Arial" w:cs="Arial"/>
                <w:b/>
                <w:sz w:val="22"/>
                <w:szCs w:val="22"/>
                <w:lang w:val="sr-Cyrl-RS" w:eastAsia="sr-Latn-RS"/>
              </w:rPr>
              <w:t xml:space="preserve">   </w:t>
            </w:r>
            <w:r w:rsidR="009022A3">
              <w:rPr>
                <w:rFonts w:ascii="Arial" w:hAnsi="Arial" w:cs="Arial"/>
                <w:b/>
                <w:sz w:val="22"/>
                <w:szCs w:val="22"/>
                <w:lang w:eastAsia="sr-Latn-RS"/>
              </w:rPr>
              <w:t>14.69</w:t>
            </w:r>
          </w:p>
        </w:tc>
      </w:tr>
      <w:tr w:rsidR="00942011" w:rsidRPr="00E13944" w14:paraId="640A9055" w14:textId="77777777" w:rsidTr="00942011">
        <w:tc>
          <w:tcPr>
            <w:tcW w:w="5205" w:type="dxa"/>
            <w:gridSpan w:val="2"/>
          </w:tcPr>
          <w:p w14:paraId="2380DCE3" w14:textId="77777777" w:rsidR="00942011" w:rsidRPr="00963AAB" w:rsidRDefault="00942011" w:rsidP="00B651AC">
            <w:pPr>
              <w:rPr>
                <w:rFonts w:ascii="Arial" w:hAnsi="Arial" w:cs="Arial"/>
                <w:b/>
                <w:sz w:val="22"/>
                <w:szCs w:val="22"/>
                <w:lang w:val="sr-Cyrl-RS" w:eastAsia="sr-Latn-RS"/>
              </w:rPr>
            </w:pPr>
            <w:r w:rsidRPr="00963AAB">
              <w:rPr>
                <w:rFonts w:ascii="Arial" w:hAnsi="Arial" w:cs="Arial"/>
                <w:b/>
                <w:sz w:val="22"/>
                <w:szCs w:val="22"/>
                <w:lang w:val="sr-Cyrl-RS" w:eastAsia="sr-Latn-RS"/>
              </w:rPr>
              <w:t>Површине остале намене</w:t>
            </w:r>
          </w:p>
        </w:tc>
        <w:tc>
          <w:tcPr>
            <w:tcW w:w="1140" w:type="dxa"/>
          </w:tcPr>
          <w:p w14:paraId="21A6A943" w14:textId="77777777" w:rsidR="00942011" w:rsidRPr="00963AAB" w:rsidRDefault="00942011" w:rsidP="00B651AC">
            <w:pPr>
              <w:rPr>
                <w:rFonts w:ascii="Arial" w:hAnsi="Arial" w:cs="Arial"/>
                <w:sz w:val="22"/>
                <w:szCs w:val="22"/>
                <w:lang w:val="sr-Cyrl-RS" w:eastAsia="sr-Latn-RS"/>
              </w:rPr>
            </w:pPr>
          </w:p>
        </w:tc>
        <w:tc>
          <w:tcPr>
            <w:tcW w:w="1276" w:type="dxa"/>
          </w:tcPr>
          <w:p w14:paraId="11B83D0B" w14:textId="77777777" w:rsidR="00942011" w:rsidRPr="00963AAB" w:rsidRDefault="00942011" w:rsidP="00B651AC">
            <w:pPr>
              <w:rPr>
                <w:rFonts w:ascii="Arial" w:hAnsi="Arial" w:cs="Arial"/>
                <w:sz w:val="22"/>
                <w:szCs w:val="22"/>
                <w:lang w:val="sr-Cyrl-RS" w:eastAsia="sr-Latn-RS"/>
              </w:rPr>
            </w:pPr>
          </w:p>
        </w:tc>
      </w:tr>
      <w:tr w:rsidR="00942011" w:rsidRPr="00E13944" w14:paraId="354325C0" w14:textId="77777777" w:rsidTr="00942011">
        <w:tc>
          <w:tcPr>
            <w:tcW w:w="5205" w:type="dxa"/>
            <w:gridSpan w:val="2"/>
          </w:tcPr>
          <w:p w14:paraId="044FF5B5" w14:textId="77777777" w:rsidR="00942011" w:rsidRPr="00963AAB" w:rsidRDefault="00942011" w:rsidP="00B651AC">
            <w:pPr>
              <w:rPr>
                <w:rFonts w:ascii="Arial" w:hAnsi="Arial" w:cs="Arial"/>
                <w:sz w:val="22"/>
                <w:szCs w:val="22"/>
                <w:lang w:val="sr-Cyrl-RS" w:eastAsia="sr-Latn-RS"/>
              </w:rPr>
            </w:pPr>
            <w:r w:rsidRPr="00963AAB">
              <w:rPr>
                <w:rFonts w:ascii="Arial" w:hAnsi="Arial" w:cs="Arial"/>
                <w:sz w:val="22"/>
                <w:szCs w:val="22"/>
                <w:lang w:val="sr-Cyrl-RS" w:eastAsia="sr-Latn-RS"/>
              </w:rPr>
              <w:t>Пословање и услуге</w:t>
            </w:r>
          </w:p>
        </w:tc>
        <w:tc>
          <w:tcPr>
            <w:tcW w:w="1140" w:type="dxa"/>
          </w:tcPr>
          <w:p w14:paraId="0A91D8A7" w14:textId="77777777" w:rsidR="00942011" w:rsidRPr="004123B5" w:rsidRDefault="00942011" w:rsidP="00B609C5">
            <w:pPr>
              <w:rPr>
                <w:rFonts w:ascii="Arial" w:hAnsi="Arial" w:cs="Arial"/>
                <w:sz w:val="22"/>
                <w:szCs w:val="22"/>
                <w:lang w:eastAsia="sr-Latn-RS"/>
              </w:rPr>
            </w:pPr>
            <w:r w:rsidRPr="00963AAB">
              <w:rPr>
                <w:rFonts w:ascii="Arial" w:hAnsi="Arial" w:cs="Arial"/>
                <w:sz w:val="22"/>
                <w:szCs w:val="22"/>
                <w:lang w:val="sr-Cyrl-RS" w:eastAsia="sr-Latn-RS"/>
              </w:rPr>
              <w:t xml:space="preserve">   </w:t>
            </w:r>
            <w:r w:rsidR="00B609C5">
              <w:rPr>
                <w:rFonts w:ascii="Arial" w:hAnsi="Arial" w:cs="Arial"/>
                <w:sz w:val="22"/>
                <w:szCs w:val="22"/>
                <w:lang w:val="sr-Cyrl-RS" w:eastAsia="sr-Latn-RS"/>
              </w:rPr>
              <w:t>14.62</w:t>
            </w:r>
          </w:p>
        </w:tc>
        <w:tc>
          <w:tcPr>
            <w:tcW w:w="1276" w:type="dxa"/>
          </w:tcPr>
          <w:p w14:paraId="1831457A" w14:textId="77777777" w:rsidR="00942011" w:rsidRPr="009022A3" w:rsidRDefault="00942011" w:rsidP="009022A3">
            <w:pPr>
              <w:rPr>
                <w:rFonts w:ascii="Arial" w:hAnsi="Arial" w:cs="Arial"/>
                <w:sz w:val="22"/>
                <w:szCs w:val="22"/>
                <w:lang w:eastAsia="sr-Latn-RS"/>
              </w:rPr>
            </w:pPr>
            <w:r w:rsidRPr="00963AAB">
              <w:rPr>
                <w:rFonts w:ascii="Arial" w:hAnsi="Arial" w:cs="Arial"/>
                <w:sz w:val="22"/>
                <w:szCs w:val="22"/>
                <w:lang w:val="sr-Cyrl-RS" w:eastAsia="sr-Latn-RS"/>
              </w:rPr>
              <w:t xml:space="preserve">  </w:t>
            </w:r>
            <w:r w:rsidR="009022A3">
              <w:rPr>
                <w:rFonts w:ascii="Arial" w:hAnsi="Arial" w:cs="Arial"/>
                <w:sz w:val="22"/>
                <w:szCs w:val="22"/>
                <w:lang w:eastAsia="sr-Latn-RS"/>
              </w:rPr>
              <w:t>51.28</w:t>
            </w:r>
          </w:p>
        </w:tc>
      </w:tr>
      <w:tr w:rsidR="00942011" w:rsidRPr="00E13944" w14:paraId="54F5BADC" w14:textId="77777777" w:rsidTr="00942011">
        <w:tc>
          <w:tcPr>
            <w:tcW w:w="5205" w:type="dxa"/>
            <w:gridSpan w:val="2"/>
          </w:tcPr>
          <w:p w14:paraId="6C0BF4B7" w14:textId="77777777" w:rsidR="00942011" w:rsidRPr="00F063ED" w:rsidRDefault="00942011" w:rsidP="00B651AC">
            <w:pPr>
              <w:rPr>
                <w:rFonts w:ascii="Arial" w:hAnsi="Arial" w:cs="Arial"/>
                <w:sz w:val="22"/>
                <w:szCs w:val="22"/>
                <w:lang w:val="sr-Cyrl-RS" w:eastAsia="sr-Latn-RS"/>
              </w:rPr>
            </w:pPr>
            <w:r>
              <w:rPr>
                <w:rFonts w:ascii="Arial" w:hAnsi="Arial" w:cs="Arial"/>
                <w:sz w:val="22"/>
                <w:szCs w:val="22"/>
                <w:lang w:val="sr-Cyrl-RS" w:eastAsia="sr-Latn-RS"/>
              </w:rPr>
              <w:t>Примарна пољопривредна производња</w:t>
            </w:r>
          </w:p>
        </w:tc>
        <w:tc>
          <w:tcPr>
            <w:tcW w:w="1140" w:type="dxa"/>
          </w:tcPr>
          <w:p w14:paraId="21B7F2A4" w14:textId="77777777" w:rsidR="00942011" w:rsidRPr="004123B5" w:rsidRDefault="00942011" w:rsidP="004123B5">
            <w:pPr>
              <w:rPr>
                <w:rFonts w:ascii="Arial" w:hAnsi="Arial" w:cs="Arial"/>
                <w:sz w:val="22"/>
                <w:szCs w:val="22"/>
                <w:lang w:eastAsia="sr-Latn-RS"/>
              </w:rPr>
            </w:pPr>
            <w:r>
              <w:rPr>
                <w:rFonts w:ascii="Arial" w:hAnsi="Arial" w:cs="Arial"/>
                <w:sz w:val="22"/>
                <w:szCs w:val="22"/>
                <w:lang w:val="sr-Cyrl-RS" w:eastAsia="sr-Latn-RS"/>
              </w:rPr>
              <w:t xml:space="preserve">   </w:t>
            </w:r>
            <w:r w:rsidR="004123B5">
              <w:rPr>
                <w:rFonts w:ascii="Arial" w:hAnsi="Arial" w:cs="Arial"/>
                <w:sz w:val="22"/>
                <w:szCs w:val="22"/>
                <w:lang w:eastAsia="sr-Latn-RS"/>
              </w:rPr>
              <w:t>3.30</w:t>
            </w:r>
          </w:p>
        </w:tc>
        <w:tc>
          <w:tcPr>
            <w:tcW w:w="1276" w:type="dxa"/>
          </w:tcPr>
          <w:p w14:paraId="28E42F42" w14:textId="77777777" w:rsidR="00942011" w:rsidRPr="009022A3" w:rsidRDefault="00942011" w:rsidP="009022A3">
            <w:pPr>
              <w:rPr>
                <w:rFonts w:ascii="Arial" w:hAnsi="Arial" w:cs="Arial"/>
                <w:sz w:val="22"/>
                <w:szCs w:val="22"/>
                <w:lang w:eastAsia="sr-Latn-RS"/>
              </w:rPr>
            </w:pPr>
            <w:r>
              <w:rPr>
                <w:rFonts w:ascii="Arial" w:hAnsi="Arial" w:cs="Arial"/>
                <w:sz w:val="22"/>
                <w:szCs w:val="22"/>
                <w:lang w:val="sr-Cyrl-RS" w:eastAsia="sr-Latn-RS"/>
              </w:rPr>
              <w:t xml:space="preserve">  </w:t>
            </w:r>
            <w:r w:rsidR="009022A3">
              <w:rPr>
                <w:rFonts w:ascii="Arial" w:hAnsi="Arial" w:cs="Arial"/>
                <w:sz w:val="22"/>
                <w:szCs w:val="22"/>
                <w:lang w:eastAsia="sr-Latn-RS"/>
              </w:rPr>
              <w:t>11.57</w:t>
            </w:r>
          </w:p>
        </w:tc>
      </w:tr>
      <w:tr w:rsidR="00942011" w:rsidRPr="00E13944" w14:paraId="68916135" w14:textId="77777777" w:rsidTr="00942011">
        <w:tc>
          <w:tcPr>
            <w:tcW w:w="5205" w:type="dxa"/>
            <w:gridSpan w:val="2"/>
          </w:tcPr>
          <w:p w14:paraId="720E797D" w14:textId="77777777" w:rsidR="00942011" w:rsidRDefault="00942011" w:rsidP="00B651AC">
            <w:pPr>
              <w:rPr>
                <w:rFonts w:ascii="Arial" w:hAnsi="Arial" w:cs="Arial"/>
                <w:sz w:val="22"/>
                <w:szCs w:val="22"/>
                <w:lang w:val="sr-Cyrl-RS" w:eastAsia="sr-Latn-RS"/>
              </w:rPr>
            </w:pPr>
            <w:r>
              <w:rPr>
                <w:rFonts w:ascii="Arial" w:hAnsi="Arial" w:cs="Arial"/>
                <w:sz w:val="22"/>
                <w:szCs w:val="22"/>
                <w:lang w:val="sr-Cyrl-RS" w:eastAsia="sr-Latn-RS"/>
              </w:rPr>
              <w:t>Соларна електрана</w:t>
            </w:r>
          </w:p>
        </w:tc>
        <w:tc>
          <w:tcPr>
            <w:tcW w:w="1140" w:type="dxa"/>
          </w:tcPr>
          <w:p w14:paraId="30579C02" w14:textId="77777777" w:rsidR="00942011" w:rsidRPr="004123B5" w:rsidRDefault="004123B5" w:rsidP="00B651AC">
            <w:pPr>
              <w:rPr>
                <w:rFonts w:ascii="Arial" w:hAnsi="Arial" w:cs="Arial"/>
                <w:sz w:val="22"/>
                <w:szCs w:val="22"/>
                <w:lang w:eastAsia="sr-Latn-RS"/>
              </w:rPr>
            </w:pPr>
            <w:r>
              <w:rPr>
                <w:rFonts w:ascii="Arial" w:hAnsi="Arial" w:cs="Arial"/>
                <w:sz w:val="22"/>
                <w:szCs w:val="22"/>
                <w:lang w:eastAsia="sr-Latn-RS"/>
              </w:rPr>
              <w:t xml:space="preserve">   4.49</w:t>
            </w:r>
          </w:p>
        </w:tc>
        <w:tc>
          <w:tcPr>
            <w:tcW w:w="1276" w:type="dxa"/>
          </w:tcPr>
          <w:p w14:paraId="2C08CC46" w14:textId="77777777" w:rsidR="00942011" w:rsidRPr="009022A3" w:rsidRDefault="00942011" w:rsidP="009022A3">
            <w:pPr>
              <w:rPr>
                <w:rFonts w:ascii="Arial" w:hAnsi="Arial" w:cs="Arial"/>
                <w:sz w:val="22"/>
                <w:szCs w:val="22"/>
                <w:lang w:eastAsia="sr-Latn-RS"/>
              </w:rPr>
            </w:pPr>
            <w:r>
              <w:rPr>
                <w:rFonts w:ascii="Arial" w:hAnsi="Arial" w:cs="Arial"/>
                <w:sz w:val="22"/>
                <w:szCs w:val="22"/>
                <w:lang w:val="sr-Cyrl-RS" w:eastAsia="sr-Latn-RS"/>
              </w:rPr>
              <w:t xml:space="preserve">  </w:t>
            </w:r>
            <w:r w:rsidR="009022A3">
              <w:rPr>
                <w:rFonts w:ascii="Arial" w:hAnsi="Arial" w:cs="Arial"/>
                <w:sz w:val="22"/>
                <w:szCs w:val="22"/>
                <w:lang w:eastAsia="sr-Latn-RS"/>
              </w:rPr>
              <w:t>15.75</w:t>
            </w:r>
          </w:p>
        </w:tc>
      </w:tr>
      <w:tr w:rsidR="00942011" w:rsidRPr="00E13944" w14:paraId="4A296D1A" w14:textId="77777777" w:rsidTr="00942011">
        <w:tc>
          <w:tcPr>
            <w:tcW w:w="5205" w:type="dxa"/>
            <w:gridSpan w:val="2"/>
          </w:tcPr>
          <w:p w14:paraId="2C4B2EE8" w14:textId="77777777" w:rsidR="00942011" w:rsidRPr="00963AAB" w:rsidRDefault="00942011" w:rsidP="00B651AC">
            <w:pPr>
              <w:rPr>
                <w:rFonts w:ascii="Arial" w:hAnsi="Arial" w:cs="Arial"/>
                <w:sz w:val="22"/>
                <w:szCs w:val="22"/>
                <w:lang w:val="sr-Cyrl-RS" w:eastAsia="sr-Latn-RS"/>
              </w:rPr>
            </w:pPr>
            <w:r w:rsidRPr="00963AAB">
              <w:rPr>
                <w:rFonts w:ascii="Arial" w:hAnsi="Arial" w:cs="Arial"/>
                <w:sz w:val="22"/>
                <w:szCs w:val="22"/>
                <w:lang w:val="sr-Cyrl-RS" w:eastAsia="sr-Latn-RS"/>
              </w:rPr>
              <w:t>Становање ниске густине</w:t>
            </w:r>
          </w:p>
        </w:tc>
        <w:tc>
          <w:tcPr>
            <w:tcW w:w="1140" w:type="dxa"/>
          </w:tcPr>
          <w:p w14:paraId="5B534F66" w14:textId="77777777" w:rsidR="00942011" w:rsidRPr="004123B5" w:rsidRDefault="00942011" w:rsidP="00B651AC">
            <w:pPr>
              <w:rPr>
                <w:rFonts w:ascii="Arial" w:hAnsi="Arial" w:cs="Arial"/>
                <w:sz w:val="22"/>
                <w:szCs w:val="22"/>
                <w:lang w:eastAsia="sr-Latn-RS"/>
              </w:rPr>
            </w:pPr>
            <w:r w:rsidRPr="00963AAB">
              <w:rPr>
                <w:rFonts w:ascii="Arial" w:hAnsi="Arial" w:cs="Arial"/>
                <w:sz w:val="22"/>
                <w:szCs w:val="22"/>
                <w:lang w:val="sr-Cyrl-RS" w:eastAsia="sr-Latn-RS"/>
              </w:rPr>
              <w:t xml:space="preserve"> </w:t>
            </w:r>
            <w:r>
              <w:rPr>
                <w:rFonts w:ascii="Arial" w:hAnsi="Arial" w:cs="Arial"/>
                <w:sz w:val="22"/>
                <w:szCs w:val="22"/>
                <w:lang w:val="sr-Cyrl-RS" w:eastAsia="sr-Latn-RS"/>
              </w:rPr>
              <w:t xml:space="preserve"> </w:t>
            </w:r>
            <w:r w:rsidRPr="00963AAB">
              <w:rPr>
                <w:rFonts w:ascii="Arial" w:hAnsi="Arial" w:cs="Arial"/>
                <w:sz w:val="22"/>
                <w:szCs w:val="22"/>
                <w:lang w:val="sr-Cyrl-RS" w:eastAsia="sr-Latn-RS"/>
              </w:rPr>
              <w:t xml:space="preserve"> </w:t>
            </w:r>
            <w:r>
              <w:rPr>
                <w:rFonts w:ascii="Arial" w:hAnsi="Arial" w:cs="Arial"/>
                <w:sz w:val="22"/>
                <w:szCs w:val="22"/>
                <w:lang w:val="sr-Cyrl-RS" w:eastAsia="sr-Latn-RS"/>
              </w:rPr>
              <w:t>1.6</w:t>
            </w:r>
            <w:r w:rsidR="004123B5">
              <w:rPr>
                <w:rFonts w:ascii="Arial" w:hAnsi="Arial" w:cs="Arial"/>
                <w:sz w:val="22"/>
                <w:szCs w:val="22"/>
                <w:lang w:eastAsia="sr-Latn-RS"/>
              </w:rPr>
              <w:t>1</w:t>
            </w:r>
          </w:p>
        </w:tc>
        <w:tc>
          <w:tcPr>
            <w:tcW w:w="1276" w:type="dxa"/>
          </w:tcPr>
          <w:p w14:paraId="2619E315" w14:textId="77777777" w:rsidR="00942011" w:rsidRPr="009022A3" w:rsidRDefault="00942011" w:rsidP="009022A3">
            <w:pPr>
              <w:rPr>
                <w:rFonts w:ascii="Arial" w:hAnsi="Arial" w:cs="Arial"/>
                <w:sz w:val="22"/>
                <w:szCs w:val="22"/>
                <w:lang w:eastAsia="sr-Latn-RS"/>
              </w:rPr>
            </w:pPr>
            <w:r>
              <w:rPr>
                <w:rFonts w:ascii="Arial" w:hAnsi="Arial" w:cs="Arial"/>
                <w:sz w:val="22"/>
                <w:szCs w:val="22"/>
                <w:lang w:val="sr-Cyrl-RS" w:eastAsia="sr-Latn-RS"/>
              </w:rPr>
              <w:t xml:space="preserve">  </w:t>
            </w:r>
            <w:r w:rsidR="009022A3">
              <w:rPr>
                <w:rFonts w:ascii="Arial" w:hAnsi="Arial" w:cs="Arial"/>
                <w:sz w:val="22"/>
                <w:szCs w:val="22"/>
                <w:lang w:eastAsia="sr-Latn-RS"/>
              </w:rPr>
              <w:t>5.65</w:t>
            </w:r>
          </w:p>
        </w:tc>
      </w:tr>
      <w:tr w:rsidR="00942011" w:rsidRPr="00E13944" w14:paraId="694F258A" w14:textId="77777777" w:rsidTr="00942011">
        <w:tc>
          <w:tcPr>
            <w:tcW w:w="5205" w:type="dxa"/>
            <w:gridSpan w:val="2"/>
            <w:tcBorders>
              <w:bottom w:val="single" w:sz="4" w:space="0" w:color="auto"/>
            </w:tcBorders>
            <w:vAlign w:val="center"/>
          </w:tcPr>
          <w:p w14:paraId="324B5B6F" w14:textId="77777777" w:rsidR="00942011" w:rsidRPr="00963AAB" w:rsidRDefault="00942011" w:rsidP="00B651AC">
            <w:pPr>
              <w:widowControl w:val="0"/>
              <w:spacing w:line="252" w:lineRule="exact"/>
              <w:rPr>
                <w:rFonts w:ascii="Arial" w:eastAsia="Calibri" w:hAnsi="Arial" w:cs="Arial"/>
                <w:b/>
                <w:sz w:val="22"/>
                <w:szCs w:val="22"/>
                <w:shd w:val="clear" w:color="auto" w:fill="FFFFFF"/>
                <w:lang w:val="sr-Cyrl-RS" w:eastAsia="sr-Cyrl-CS"/>
              </w:rPr>
            </w:pPr>
            <w:r w:rsidRPr="00963AAB">
              <w:rPr>
                <w:rFonts w:ascii="Arial" w:eastAsia="Calibri" w:hAnsi="Arial" w:cs="Arial"/>
                <w:sz w:val="22"/>
                <w:szCs w:val="22"/>
                <w:shd w:val="clear" w:color="auto" w:fill="FFFFFF"/>
                <w:lang w:val="sr-Cyrl-RS" w:eastAsia="sr-Cyrl-CS"/>
              </w:rPr>
              <w:t xml:space="preserve">                                                        </w:t>
            </w:r>
            <w:r w:rsidRPr="00963AAB">
              <w:rPr>
                <w:rFonts w:ascii="Arial" w:eastAsia="Calibri" w:hAnsi="Arial" w:cs="Arial"/>
                <w:b/>
                <w:bCs/>
                <w:sz w:val="22"/>
                <w:szCs w:val="22"/>
                <w:lang w:val="sr-Cyrl-RS" w:eastAsia="sr-Latn-RS"/>
              </w:rPr>
              <w:t>Ʃ</w:t>
            </w:r>
          </w:p>
        </w:tc>
        <w:tc>
          <w:tcPr>
            <w:tcW w:w="1140" w:type="dxa"/>
            <w:tcBorders>
              <w:bottom w:val="single" w:sz="4" w:space="0" w:color="auto"/>
            </w:tcBorders>
          </w:tcPr>
          <w:p w14:paraId="0FFF74C3" w14:textId="77777777" w:rsidR="00942011" w:rsidRPr="009022A3" w:rsidRDefault="00942011" w:rsidP="009022A3">
            <w:pPr>
              <w:rPr>
                <w:rFonts w:ascii="Arial" w:hAnsi="Arial" w:cs="Arial"/>
                <w:b/>
                <w:sz w:val="22"/>
                <w:szCs w:val="22"/>
                <w:lang w:eastAsia="sr-Latn-RS"/>
              </w:rPr>
            </w:pPr>
            <w:r w:rsidRPr="00963AAB">
              <w:rPr>
                <w:rFonts w:ascii="Arial" w:hAnsi="Arial" w:cs="Arial"/>
                <w:b/>
                <w:sz w:val="22"/>
                <w:szCs w:val="22"/>
                <w:lang w:eastAsia="sr-Latn-RS"/>
              </w:rPr>
              <w:t xml:space="preserve">  </w:t>
            </w:r>
            <w:r w:rsidRPr="00963AAB">
              <w:rPr>
                <w:rFonts w:ascii="Arial" w:hAnsi="Arial" w:cs="Arial"/>
                <w:b/>
                <w:sz w:val="22"/>
                <w:szCs w:val="22"/>
                <w:lang w:val="sr-Cyrl-RS" w:eastAsia="sr-Latn-RS"/>
              </w:rPr>
              <w:t xml:space="preserve"> </w:t>
            </w:r>
            <w:r>
              <w:rPr>
                <w:rFonts w:ascii="Arial" w:hAnsi="Arial" w:cs="Arial"/>
                <w:b/>
                <w:sz w:val="22"/>
                <w:szCs w:val="22"/>
                <w:lang w:val="sr-Cyrl-RS" w:eastAsia="sr-Latn-RS"/>
              </w:rPr>
              <w:t>2</w:t>
            </w:r>
            <w:r w:rsidR="009022A3">
              <w:rPr>
                <w:rFonts w:ascii="Arial" w:hAnsi="Arial" w:cs="Arial"/>
                <w:b/>
                <w:sz w:val="22"/>
                <w:szCs w:val="22"/>
                <w:lang w:eastAsia="sr-Latn-RS"/>
              </w:rPr>
              <w:t>4</w:t>
            </w:r>
            <w:r>
              <w:rPr>
                <w:rFonts w:ascii="Arial" w:hAnsi="Arial" w:cs="Arial"/>
                <w:b/>
                <w:sz w:val="22"/>
                <w:szCs w:val="22"/>
                <w:lang w:val="sr-Cyrl-RS" w:eastAsia="sr-Latn-RS"/>
              </w:rPr>
              <w:t>.</w:t>
            </w:r>
            <w:r w:rsidR="009022A3">
              <w:rPr>
                <w:rFonts w:ascii="Arial" w:hAnsi="Arial" w:cs="Arial"/>
                <w:b/>
                <w:sz w:val="22"/>
                <w:szCs w:val="22"/>
                <w:lang w:eastAsia="sr-Latn-RS"/>
              </w:rPr>
              <w:t>02</w:t>
            </w:r>
          </w:p>
        </w:tc>
        <w:tc>
          <w:tcPr>
            <w:tcW w:w="1276" w:type="dxa"/>
            <w:tcBorders>
              <w:bottom w:val="single" w:sz="4" w:space="0" w:color="auto"/>
            </w:tcBorders>
          </w:tcPr>
          <w:p w14:paraId="562F2299" w14:textId="77777777" w:rsidR="00942011" w:rsidRPr="00963AAB" w:rsidRDefault="00942011" w:rsidP="009022A3">
            <w:pPr>
              <w:rPr>
                <w:rFonts w:ascii="Arial" w:hAnsi="Arial" w:cs="Arial"/>
                <w:sz w:val="22"/>
                <w:szCs w:val="22"/>
                <w:lang w:val="sr-Cyrl-RS" w:eastAsia="sr-Latn-RS"/>
              </w:rPr>
            </w:pPr>
            <w:r w:rsidRPr="00963AAB">
              <w:rPr>
                <w:rFonts w:ascii="Arial" w:hAnsi="Arial" w:cs="Arial"/>
                <w:sz w:val="22"/>
                <w:szCs w:val="22"/>
                <w:lang w:val="sr-Cyrl-RS" w:eastAsia="sr-Latn-RS"/>
              </w:rPr>
              <w:t xml:space="preserve">  </w:t>
            </w:r>
            <w:r w:rsidR="009022A3">
              <w:rPr>
                <w:rFonts w:ascii="Arial" w:hAnsi="Arial" w:cs="Arial"/>
                <w:sz w:val="22"/>
                <w:szCs w:val="22"/>
                <w:lang w:eastAsia="sr-Latn-RS"/>
              </w:rPr>
              <w:t>84</w:t>
            </w:r>
            <w:r>
              <w:rPr>
                <w:rFonts w:ascii="Arial" w:hAnsi="Arial" w:cs="Arial"/>
                <w:sz w:val="22"/>
                <w:szCs w:val="22"/>
                <w:lang w:val="sr-Cyrl-RS" w:eastAsia="sr-Latn-RS"/>
              </w:rPr>
              <w:t>.25</w:t>
            </w:r>
          </w:p>
        </w:tc>
      </w:tr>
      <w:tr w:rsidR="00942011" w:rsidRPr="00E13944" w14:paraId="606F512A" w14:textId="77777777" w:rsidTr="00942011">
        <w:tc>
          <w:tcPr>
            <w:tcW w:w="5205" w:type="dxa"/>
            <w:gridSpan w:val="2"/>
            <w:shd w:val="clear" w:color="auto" w:fill="D6E3BC"/>
            <w:vAlign w:val="center"/>
          </w:tcPr>
          <w:p w14:paraId="1C6016CC" w14:textId="77777777" w:rsidR="00942011" w:rsidRPr="00963AAB" w:rsidRDefault="00942011" w:rsidP="00B651AC">
            <w:pPr>
              <w:widowControl w:val="0"/>
              <w:spacing w:line="252" w:lineRule="exact"/>
              <w:rPr>
                <w:rFonts w:ascii="Arial" w:eastAsia="Calibri" w:hAnsi="Arial" w:cs="Arial"/>
                <w:sz w:val="22"/>
                <w:szCs w:val="22"/>
                <w:shd w:val="clear" w:color="auto" w:fill="FFFFFF"/>
                <w:lang w:val="sr-Cyrl-RS" w:eastAsia="sr-Cyrl-CS"/>
              </w:rPr>
            </w:pPr>
            <w:r w:rsidRPr="00963AAB">
              <w:rPr>
                <w:rFonts w:ascii="Arial" w:hAnsi="Arial" w:cs="Arial"/>
                <w:sz w:val="22"/>
                <w:szCs w:val="22"/>
                <w:lang w:val="sr-Cyrl-RS" w:eastAsia="sr-Latn-RS"/>
              </w:rPr>
              <w:t>Укупно површине остале намене</w:t>
            </w:r>
          </w:p>
        </w:tc>
        <w:tc>
          <w:tcPr>
            <w:tcW w:w="1140" w:type="dxa"/>
            <w:shd w:val="clear" w:color="auto" w:fill="D6E3BC"/>
          </w:tcPr>
          <w:p w14:paraId="2D5746A9" w14:textId="77777777" w:rsidR="00942011" w:rsidRPr="009022A3" w:rsidRDefault="00942011" w:rsidP="009022A3">
            <w:pPr>
              <w:rPr>
                <w:rFonts w:ascii="Arial" w:hAnsi="Arial" w:cs="Arial"/>
                <w:b/>
                <w:sz w:val="22"/>
                <w:szCs w:val="22"/>
                <w:lang w:eastAsia="sr-Latn-RS"/>
              </w:rPr>
            </w:pPr>
            <w:r w:rsidRPr="00963AAB">
              <w:rPr>
                <w:rFonts w:ascii="Arial" w:hAnsi="Arial" w:cs="Arial"/>
                <w:b/>
                <w:sz w:val="22"/>
                <w:szCs w:val="22"/>
                <w:lang w:val="sr-Cyrl-RS" w:eastAsia="sr-Latn-RS"/>
              </w:rPr>
              <w:t xml:space="preserve">   </w:t>
            </w:r>
            <w:r w:rsidR="009022A3">
              <w:rPr>
                <w:rFonts w:ascii="Arial" w:hAnsi="Arial" w:cs="Arial"/>
                <w:b/>
                <w:sz w:val="22"/>
                <w:szCs w:val="22"/>
                <w:lang w:eastAsia="sr-Latn-RS"/>
              </w:rPr>
              <w:t>24.02</w:t>
            </w:r>
          </w:p>
        </w:tc>
        <w:tc>
          <w:tcPr>
            <w:tcW w:w="1276" w:type="dxa"/>
            <w:shd w:val="clear" w:color="auto" w:fill="D6E3BC"/>
          </w:tcPr>
          <w:p w14:paraId="083E7DDE" w14:textId="77777777" w:rsidR="00942011" w:rsidRPr="00963AAB" w:rsidRDefault="009022A3" w:rsidP="009022A3">
            <w:pPr>
              <w:rPr>
                <w:rFonts w:ascii="Arial" w:hAnsi="Arial" w:cs="Arial"/>
                <w:sz w:val="22"/>
                <w:szCs w:val="22"/>
                <w:lang w:val="sr-Cyrl-RS" w:eastAsia="sr-Latn-RS"/>
              </w:rPr>
            </w:pPr>
            <w:r>
              <w:rPr>
                <w:rFonts w:ascii="Arial" w:hAnsi="Arial" w:cs="Arial"/>
                <w:sz w:val="22"/>
                <w:szCs w:val="22"/>
                <w:lang w:eastAsia="sr-Latn-RS"/>
              </w:rPr>
              <w:t xml:space="preserve"> </w:t>
            </w:r>
            <w:r w:rsidR="00942011" w:rsidRPr="00963AAB">
              <w:rPr>
                <w:rFonts w:ascii="Arial" w:hAnsi="Arial" w:cs="Arial"/>
                <w:sz w:val="22"/>
                <w:szCs w:val="22"/>
                <w:lang w:val="sr-Cyrl-RS" w:eastAsia="sr-Latn-RS"/>
              </w:rPr>
              <w:t xml:space="preserve"> </w:t>
            </w:r>
            <w:r>
              <w:rPr>
                <w:rFonts w:ascii="Arial" w:hAnsi="Arial" w:cs="Arial"/>
                <w:sz w:val="22"/>
                <w:szCs w:val="22"/>
                <w:lang w:eastAsia="sr-Latn-RS"/>
              </w:rPr>
              <w:t>84.</w:t>
            </w:r>
            <w:r w:rsidR="00942011">
              <w:rPr>
                <w:rFonts w:ascii="Arial" w:hAnsi="Arial" w:cs="Arial"/>
                <w:sz w:val="22"/>
                <w:szCs w:val="22"/>
                <w:lang w:val="sr-Cyrl-RS" w:eastAsia="sr-Latn-RS"/>
              </w:rPr>
              <w:t>25</w:t>
            </w:r>
          </w:p>
        </w:tc>
      </w:tr>
      <w:tr w:rsidR="00942011" w:rsidRPr="00E13944" w14:paraId="5B83483A" w14:textId="77777777" w:rsidTr="00942011">
        <w:tc>
          <w:tcPr>
            <w:tcW w:w="5205" w:type="dxa"/>
            <w:gridSpan w:val="2"/>
            <w:vAlign w:val="center"/>
          </w:tcPr>
          <w:p w14:paraId="298995D8" w14:textId="77777777" w:rsidR="00942011" w:rsidRPr="00963AAB" w:rsidRDefault="00942011" w:rsidP="00B651AC">
            <w:pPr>
              <w:widowControl w:val="0"/>
              <w:spacing w:line="252" w:lineRule="exact"/>
              <w:rPr>
                <w:rFonts w:ascii="Arial" w:eastAsia="Calibri" w:hAnsi="Arial" w:cs="Arial"/>
                <w:b/>
                <w:sz w:val="22"/>
                <w:szCs w:val="22"/>
                <w:shd w:val="clear" w:color="auto" w:fill="FFFFFF"/>
                <w:lang w:val="sr-Cyrl-RS" w:eastAsia="sr-Cyrl-CS"/>
              </w:rPr>
            </w:pPr>
            <w:r w:rsidRPr="00963AAB">
              <w:rPr>
                <w:rFonts w:ascii="Arial" w:eastAsia="Calibri" w:hAnsi="Arial" w:cs="Arial"/>
                <w:b/>
                <w:sz w:val="22"/>
                <w:szCs w:val="22"/>
                <w:shd w:val="clear" w:color="auto" w:fill="FFFFFF"/>
                <w:lang w:val="sr-Cyrl-RS" w:eastAsia="sr-Cyrl-CS"/>
              </w:rPr>
              <w:t>Земљиште остале намене</w:t>
            </w:r>
          </w:p>
        </w:tc>
        <w:tc>
          <w:tcPr>
            <w:tcW w:w="1140" w:type="dxa"/>
          </w:tcPr>
          <w:p w14:paraId="1E46544A" w14:textId="77777777" w:rsidR="00942011" w:rsidRPr="00963AAB" w:rsidRDefault="00942011" w:rsidP="00B651AC">
            <w:pPr>
              <w:rPr>
                <w:rFonts w:ascii="Arial" w:hAnsi="Arial" w:cs="Arial"/>
                <w:sz w:val="22"/>
                <w:szCs w:val="22"/>
                <w:lang w:eastAsia="sr-Latn-RS"/>
              </w:rPr>
            </w:pPr>
          </w:p>
        </w:tc>
        <w:tc>
          <w:tcPr>
            <w:tcW w:w="1276" w:type="dxa"/>
          </w:tcPr>
          <w:p w14:paraId="0B1C660A" w14:textId="77777777" w:rsidR="00942011" w:rsidRPr="00963AAB" w:rsidRDefault="00942011" w:rsidP="00B651AC">
            <w:pPr>
              <w:rPr>
                <w:rFonts w:ascii="Arial" w:hAnsi="Arial" w:cs="Arial"/>
                <w:sz w:val="22"/>
                <w:szCs w:val="22"/>
                <w:lang w:val="sr-Cyrl-RS" w:eastAsia="sr-Latn-RS"/>
              </w:rPr>
            </w:pPr>
          </w:p>
        </w:tc>
      </w:tr>
      <w:tr w:rsidR="00942011" w:rsidRPr="00E13944" w14:paraId="6CDEA69C" w14:textId="77777777" w:rsidTr="00942011">
        <w:tc>
          <w:tcPr>
            <w:tcW w:w="5205" w:type="dxa"/>
            <w:gridSpan w:val="2"/>
            <w:tcBorders>
              <w:bottom w:val="single" w:sz="4" w:space="0" w:color="auto"/>
            </w:tcBorders>
            <w:vAlign w:val="center"/>
          </w:tcPr>
          <w:p w14:paraId="5676B48F" w14:textId="77777777" w:rsidR="00942011" w:rsidRPr="00963AAB" w:rsidRDefault="00942011" w:rsidP="00B651AC">
            <w:pPr>
              <w:widowControl w:val="0"/>
              <w:spacing w:line="252" w:lineRule="exact"/>
              <w:rPr>
                <w:rFonts w:ascii="Arial" w:eastAsia="Calibri" w:hAnsi="Arial" w:cs="Arial"/>
                <w:sz w:val="22"/>
                <w:szCs w:val="22"/>
                <w:shd w:val="clear" w:color="auto" w:fill="FFFFFF"/>
                <w:lang w:val="sr-Cyrl-RS" w:eastAsia="sr-Cyrl-CS"/>
              </w:rPr>
            </w:pPr>
            <w:r>
              <w:rPr>
                <w:rFonts w:ascii="Arial" w:eastAsia="Calibri" w:hAnsi="Arial" w:cs="Arial"/>
                <w:sz w:val="22"/>
                <w:szCs w:val="22"/>
                <w:shd w:val="clear" w:color="auto" w:fill="FFFFFF"/>
                <w:lang w:val="sr-Cyrl-RS" w:eastAsia="sr-Cyrl-CS"/>
              </w:rPr>
              <w:t>Водно</w:t>
            </w:r>
          </w:p>
        </w:tc>
        <w:tc>
          <w:tcPr>
            <w:tcW w:w="1140" w:type="dxa"/>
            <w:tcBorders>
              <w:bottom w:val="single" w:sz="4" w:space="0" w:color="auto"/>
            </w:tcBorders>
          </w:tcPr>
          <w:p w14:paraId="22F9A379" w14:textId="77777777" w:rsidR="00942011" w:rsidRPr="009022A3" w:rsidRDefault="00942011" w:rsidP="009022A3">
            <w:pPr>
              <w:rPr>
                <w:rFonts w:ascii="Arial" w:hAnsi="Arial" w:cs="Arial"/>
                <w:sz w:val="22"/>
                <w:szCs w:val="22"/>
                <w:lang w:eastAsia="sr-Latn-RS"/>
              </w:rPr>
            </w:pPr>
            <w:r>
              <w:rPr>
                <w:rFonts w:ascii="Arial" w:hAnsi="Arial" w:cs="Arial"/>
                <w:sz w:val="22"/>
                <w:szCs w:val="22"/>
                <w:lang w:val="sr-Cyrl-RS" w:eastAsia="sr-Latn-RS"/>
              </w:rPr>
              <w:t xml:space="preserve">    0.</w:t>
            </w:r>
            <w:r w:rsidR="009022A3">
              <w:rPr>
                <w:rFonts w:ascii="Arial" w:hAnsi="Arial" w:cs="Arial"/>
                <w:sz w:val="22"/>
                <w:szCs w:val="22"/>
                <w:lang w:eastAsia="sr-Latn-RS"/>
              </w:rPr>
              <w:t>30</w:t>
            </w:r>
          </w:p>
        </w:tc>
        <w:tc>
          <w:tcPr>
            <w:tcW w:w="1276" w:type="dxa"/>
            <w:tcBorders>
              <w:bottom w:val="single" w:sz="4" w:space="0" w:color="auto"/>
            </w:tcBorders>
          </w:tcPr>
          <w:p w14:paraId="5E012469" w14:textId="77777777" w:rsidR="00942011" w:rsidRPr="009022A3" w:rsidRDefault="009022A3" w:rsidP="00B651AC">
            <w:pPr>
              <w:rPr>
                <w:rFonts w:ascii="Arial" w:hAnsi="Arial" w:cs="Arial"/>
                <w:sz w:val="22"/>
                <w:szCs w:val="22"/>
                <w:lang w:eastAsia="sr-Latn-RS"/>
              </w:rPr>
            </w:pPr>
            <w:r>
              <w:rPr>
                <w:rFonts w:ascii="Arial" w:hAnsi="Arial" w:cs="Arial"/>
                <w:sz w:val="22"/>
                <w:szCs w:val="22"/>
                <w:lang w:val="sr-Cyrl-RS" w:eastAsia="sr-Latn-RS"/>
              </w:rPr>
              <w:t xml:space="preserve">    1.</w:t>
            </w:r>
            <w:r>
              <w:rPr>
                <w:rFonts w:ascii="Arial" w:hAnsi="Arial" w:cs="Arial"/>
                <w:sz w:val="22"/>
                <w:szCs w:val="22"/>
                <w:lang w:eastAsia="sr-Latn-RS"/>
              </w:rPr>
              <w:t>05</w:t>
            </w:r>
          </w:p>
        </w:tc>
      </w:tr>
      <w:tr w:rsidR="00942011" w:rsidRPr="00E13944" w14:paraId="3A0207B8" w14:textId="77777777" w:rsidTr="00942011">
        <w:tc>
          <w:tcPr>
            <w:tcW w:w="5205" w:type="dxa"/>
            <w:gridSpan w:val="2"/>
            <w:shd w:val="clear" w:color="auto" w:fill="D6E3BC"/>
            <w:vAlign w:val="center"/>
          </w:tcPr>
          <w:p w14:paraId="34AAA00A" w14:textId="77777777" w:rsidR="00942011" w:rsidRPr="00963AAB" w:rsidRDefault="00942011" w:rsidP="00B651AC">
            <w:pPr>
              <w:widowControl w:val="0"/>
              <w:spacing w:line="252" w:lineRule="exact"/>
              <w:rPr>
                <w:rFonts w:ascii="Arial" w:eastAsia="Calibri" w:hAnsi="Arial" w:cs="Arial"/>
                <w:sz w:val="22"/>
                <w:szCs w:val="22"/>
                <w:shd w:val="clear" w:color="auto" w:fill="FFFFFF"/>
                <w:lang w:val="sr-Cyrl-RS" w:eastAsia="sr-Cyrl-CS"/>
              </w:rPr>
            </w:pPr>
            <w:r w:rsidRPr="00963AAB">
              <w:rPr>
                <w:rFonts w:ascii="Arial" w:hAnsi="Arial" w:cs="Arial"/>
                <w:sz w:val="22"/>
                <w:szCs w:val="22"/>
                <w:lang w:val="sr-Cyrl-RS" w:eastAsia="sr-Latn-RS"/>
              </w:rPr>
              <w:t>Укупно земљиште остале намене</w:t>
            </w:r>
          </w:p>
        </w:tc>
        <w:tc>
          <w:tcPr>
            <w:tcW w:w="1140" w:type="dxa"/>
            <w:shd w:val="clear" w:color="auto" w:fill="D6E3BC"/>
          </w:tcPr>
          <w:p w14:paraId="10CA72BB" w14:textId="77777777" w:rsidR="00942011" w:rsidRPr="00963AAB" w:rsidRDefault="00942011" w:rsidP="00B651AC">
            <w:pPr>
              <w:rPr>
                <w:rFonts w:ascii="Arial" w:hAnsi="Arial" w:cs="Arial"/>
                <w:sz w:val="22"/>
                <w:szCs w:val="22"/>
                <w:lang w:val="sr-Cyrl-RS" w:eastAsia="sr-Latn-RS"/>
              </w:rPr>
            </w:pPr>
            <w:r w:rsidRPr="00963AAB">
              <w:rPr>
                <w:rFonts w:ascii="Arial" w:hAnsi="Arial" w:cs="Arial"/>
                <w:sz w:val="22"/>
                <w:szCs w:val="22"/>
                <w:lang w:val="sr-Cyrl-RS" w:eastAsia="sr-Latn-RS"/>
              </w:rPr>
              <w:t xml:space="preserve">     /</w:t>
            </w:r>
          </w:p>
        </w:tc>
        <w:tc>
          <w:tcPr>
            <w:tcW w:w="1276" w:type="dxa"/>
            <w:shd w:val="clear" w:color="auto" w:fill="D6E3BC"/>
          </w:tcPr>
          <w:p w14:paraId="41A03445" w14:textId="77777777" w:rsidR="00942011" w:rsidRPr="00963AAB" w:rsidRDefault="00942011" w:rsidP="00B651AC">
            <w:pPr>
              <w:rPr>
                <w:rFonts w:ascii="Arial" w:hAnsi="Arial" w:cs="Arial"/>
                <w:sz w:val="22"/>
                <w:szCs w:val="22"/>
                <w:lang w:val="sr-Cyrl-RS" w:eastAsia="sr-Latn-RS"/>
              </w:rPr>
            </w:pPr>
            <w:r w:rsidRPr="00963AAB">
              <w:rPr>
                <w:rFonts w:ascii="Arial" w:hAnsi="Arial" w:cs="Arial"/>
                <w:sz w:val="22"/>
                <w:szCs w:val="22"/>
                <w:lang w:val="sr-Cyrl-RS" w:eastAsia="sr-Latn-RS"/>
              </w:rPr>
              <w:t xml:space="preserve">    /</w:t>
            </w:r>
          </w:p>
        </w:tc>
      </w:tr>
      <w:tr w:rsidR="00942011" w:rsidRPr="00E13944" w14:paraId="14DF8709" w14:textId="77777777" w:rsidTr="00942011">
        <w:tc>
          <w:tcPr>
            <w:tcW w:w="5205" w:type="dxa"/>
            <w:gridSpan w:val="2"/>
            <w:vAlign w:val="center"/>
          </w:tcPr>
          <w:p w14:paraId="7AEEF0B6" w14:textId="77777777" w:rsidR="00942011" w:rsidRPr="00963AAB" w:rsidRDefault="00942011" w:rsidP="00B651AC">
            <w:pPr>
              <w:widowControl w:val="0"/>
              <w:spacing w:line="252" w:lineRule="exact"/>
              <w:jc w:val="right"/>
              <w:rPr>
                <w:rFonts w:ascii="Arial" w:eastAsia="Calibri" w:hAnsi="Arial" w:cs="Arial"/>
                <w:b/>
                <w:sz w:val="22"/>
                <w:szCs w:val="22"/>
                <w:shd w:val="clear" w:color="auto" w:fill="FFFFFF"/>
                <w:lang w:val="sr-Cyrl-RS" w:eastAsia="sr-Cyrl-CS"/>
              </w:rPr>
            </w:pPr>
            <w:r w:rsidRPr="00963AAB">
              <w:rPr>
                <w:rFonts w:ascii="Arial" w:eastAsia="Calibri" w:hAnsi="Arial" w:cs="Arial"/>
                <w:b/>
                <w:sz w:val="22"/>
                <w:szCs w:val="22"/>
                <w:shd w:val="clear" w:color="auto" w:fill="FFFFFF"/>
                <w:lang w:val="sr-Cyrl-RS" w:eastAsia="sr-Cyrl-CS"/>
              </w:rPr>
              <w:t>УКУПНО</w:t>
            </w:r>
          </w:p>
        </w:tc>
        <w:tc>
          <w:tcPr>
            <w:tcW w:w="1140" w:type="dxa"/>
            <w:vAlign w:val="center"/>
          </w:tcPr>
          <w:p w14:paraId="3B957246" w14:textId="77777777" w:rsidR="00942011" w:rsidRPr="009022A3" w:rsidRDefault="00942011" w:rsidP="009022A3">
            <w:pPr>
              <w:widowControl w:val="0"/>
              <w:spacing w:line="252" w:lineRule="exact"/>
              <w:rPr>
                <w:rFonts w:ascii="Arial" w:eastAsia="Calibri" w:hAnsi="Arial" w:cs="Arial"/>
                <w:b/>
                <w:sz w:val="22"/>
                <w:szCs w:val="22"/>
                <w:shd w:val="clear" w:color="auto" w:fill="FFFFFF"/>
                <w:lang w:eastAsia="sr-Cyrl-CS"/>
              </w:rPr>
            </w:pPr>
            <w:r w:rsidRPr="00963AAB">
              <w:rPr>
                <w:rFonts w:ascii="Arial" w:eastAsia="Calibri" w:hAnsi="Arial" w:cs="Arial"/>
                <w:b/>
                <w:sz w:val="22"/>
                <w:szCs w:val="22"/>
                <w:shd w:val="clear" w:color="auto" w:fill="FFFFFF"/>
                <w:lang w:val="sr-Cyrl-RS" w:eastAsia="sr-Cyrl-CS"/>
              </w:rPr>
              <w:t xml:space="preserve">  </w:t>
            </w:r>
            <w:r w:rsidR="009022A3">
              <w:rPr>
                <w:rFonts w:ascii="Arial" w:eastAsia="Calibri" w:hAnsi="Arial" w:cs="Arial"/>
                <w:b/>
                <w:sz w:val="22"/>
                <w:szCs w:val="22"/>
                <w:shd w:val="clear" w:color="auto" w:fill="FFFFFF"/>
                <w:lang w:eastAsia="sr-Cyrl-CS"/>
              </w:rPr>
              <w:t>28.51</w:t>
            </w:r>
          </w:p>
        </w:tc>
        <w:tc>
          <w:tcPr>
            <w:tcW w:w="1276" w:type="dxa"/>
            <w:vAlign w:val="center"/>
          </w:tcPr>
          <w:p w14:paraId="6F4DC084" w14:textId="77777777" w:rsidR="00942011" w:rsidRPr="00963AAB" w:rsidRDefault="00942011" w:rsidP="00B651AC">
            <w:pPr>
              <w:widowControl w:val="0"/>
              <w:spacing w:line="252" w:lineRule="exact"/>
              <w:jc w:val="center"/>
              <w:rPr>
                <w:rFonts w:ascii="Arial" w:eastAsia="Calibri" w:hAnsi="Arial" w:cs="Arial"/>
                <w:b/>
                <w:sz w:val="22"/>
                <w:szCs w:val="22"/>
                <w:shd w:val="clear" w:color="auto" w:fill="FFFFFF"/>
                <w:lang w:val="sr-Cyrl-RS" w:eastAsia="sr-Cyrl-CS"/>
              </w:rPr>
            </w:pPr>
            <w:r w:rsidRPr="00963AAB">
              <w:rPr>
                <w:rFonts w:ascii="Arial" w:eastAsia="Calibri" w:hAnsi="Arial" w:cs="Arial"/>
                <w:b/>
                <w:sz w:val="22"/>
                <w:szCs w:val="22"/>
                <w:shd w:val="clear" w:color="auto" w:fill="FFFFFF"/>
                <w:lang w:val="sr-Cyrl-RS" w:eastAsia="sr-Cyrl-CS"/>
              </w:rPr>
              <w:t>100</w:t>
            </w:r>
          </w:p>
        </w:tc>
      </w:tr>
    </w:tbl>
    <w:p w14:paraId="5E4C1A24" w14:textId="77777777" w:rsidR="00DF386D" w:rsidRPr="00A7487B" w:rsidRDefault="00DF386D" w:rsidP="001D21FC">
      <w:pPr>
        <w:rPr>
          <w:lang w:val="en-US"/>
        </w:rPr>
      </w:pPr>
    </w:p>
    <w:p w14:paraId="2893C7EC" w14:textId="77777777" w:rsidR="001D21FC" w:rsidRPr="003A05FA" w:rsidRDefault="001D21FC" w:rsidP="001D21FC">
      <w:pPr>
        <w:pStyle w:val="Heading4"/>
        <w:rPr>
          <w:sz w:val="22"/>
          <w:szCs w:val="22"/>
        </w:rPr>
      </w:pPr>
      <w:bookmarkStart w:id="15" w:name="_Toc531943051"/>
      <w:r w:rsidRPr="003A05FA">
        <w:rPr>
          <w:sz w:val="22"/>
          <w:szCs w:val="22"/>
        </w:rPr>
        <w:t>ПЛАН</w:t>
      </w:r>
      <w:r w:rsidRPr="003A05FA">
        <w:rPr>
          <w:sz w:val="22"/>
          <w:szCs w:val="22"/>
          <w:lang w:val="sr-Cyrl-RS"/>
        </w:rPr>
        <w:t xml:space="preserve"> РЕГУЛАЦИЈЕ</w:t>
      </w:r>
      <w:r w:rsidRPr="003A05FA">
        <w:rPr>
          <w:sz w:val="22"/>
          <w:szCs w:val="22"/>
        </w:rPr>
        <w:t xml:space="preserve"> ПОВРШИНА ЈАВНЕ НАМЕНЕ</w:t>
      </w:r>
      <w:bookmarkEnd w:id="15"/>
    </w:p>
    <w:p w14:paraId="48697157" w14:textId="77777777" w:rsidR="001D21FC" w:rsidRPr="00E72631" w:rsidRDefault="001D21FC" w:rsidP="001D21FC">
      <w:pPr>
        <w:rPr>
          <w:lang w:val="sr-Cyrl-RS"/>
        </w:rPr>
      </w:pPr>
    </w:p>
    <w:p w14:paraId="102DF0D3" w14:textId="77777777" w:rsidR="001D21FC" w:rsidRPr="00E72631" w:rsidRDefault="001D21FC" w:rsidP="001D21FC">
      <w:pPr>
        <w:ind w:firstLine="540"/>
        <w:jc w:val="both"/>
        <w:rPr>
          <w:rFonts w:ascii="Arial" w:hAnsi="Arial" w:cs="Arial"/>
          <w:sz w:val="22"/>
          <w:szCs w:val="22"/>
          <w:lang w:val="sr-Cyrl-RS"/>
        </w:rPr>
      </w:pPr>
      <w:r w:rsidRPr="00E72631">
        <w:rPr>
          <w:rFonts w:ascii="Arial" w:hAnsi="Arial" w:cs="Arial"/>
          <w:sz w:val="22"/>
          <w:szCs w:val="22"/>
        </w:rPr>
        <w:t xml:space="preserve">У </w:t>
      </w:r>
      <w:r w:rsidRPr="00E72631">
        <w:rPr>
          <w:rFonts w:ascii="Arial" w:hAnsi="Arial" w:cs="Arial"/>
          <w:sz w:val="22"/>
          <w:szCs w:val="22"/>
          <w:lang w:val="sr-Cyrl-RS"/>
        </w:rPr>
        <w:t>планском подручју</w:t>
      </w:r>
      <w:r w:rsidRPr="00E72631">
        <w:rPr>
          <w:rFonts w:ascii="Arial" w:hAnsi="Arial" w:cs="Arial"/>
          <w:sz w:val="22"/>
          <w:szCs w:val="22"/>
        </w:rPr>
        <w:t xml:space="preserve"> као површине јавне намене планиране </w:t>
      </w:r>
      <w:r w:rsidRPr="00E72631">
        <w:rPr>
          <w:rFonts w:ascii="Arial" w:hAnsi="Arial" w:cs="Arial"/>
          <w:sz w:val="22"/>
          <w:szCs w:val="22"/>
          <w:lang w:val="sr-Cyrl-RS"/>
        </w:rPr>
        <w:t xml:space="preserve">су </w:t>
      </w:r>
      <w:r w:rsidRPr="00E72631">
        <w:rPr>
          <w:rFonts w:ascii="Arial" w:hAnsi="Arial" w:cs="Arial"/>
          <w:sz w:val="22"/>
          <w:szCs w:val="22"/>
        </w:rPr>
        <w:t>све јавне саобраћајне површине, као и друге комуникационе површине у оквиру саобраћајних површина</w:t>
      </w:r>
      <w:r w:rsidRPr="00E72631">
        <w:rPr>
          <w:rFonts w:ascii="Arial" w:hAnsi="Arial" w:cs="Arial"/>
          <w:sz w:val="22"/>
          <w:szCs w:val="22"/>
          <w:lang w:val="sr-Cyrl-RS"/>
        </w:rPr>
        <w:t>,</w:t>
      </w:r>
      <w:r w:rsidRPr="00E72631">
        <w:rPr>
          <w:rFonts w:ascii="Arial" w:hAnsi="Arial" w:cs="Arial"/>
          <w:sz w:val="22"/>
          <w:szCs w:val="22"/>
        </w:rPr>
        <w:t xml:space="preserve"> као и објекти комуналне и техничке инфраструктуре</w:t>
      </w:r>
      <w:r w:rsidRPr="00E72631">
        <w:rPr>
          <w:rFonts w:ascii="Arial" w:hAnsi="Arial" w:cs="Arial"/>
          <w:sz w:val="22"/>
          <w:szCs w:val="22"/>
          <w:lang w:val="sr-Cyrl-RS"/>
        </w:rPr>
        <w:t>.</w:t>
      </w:r>
    </w:p>
    <w:p w14:paraId="4D7C7670" w14:textId="77777777" w:rsidR="001D21FC" w:rsidRPr="00E72631" w:rsidRDefault="001D21FC" w:rsidP="001D21FC">
      <w:pPr>
        <w:ind w:firstLine="540"/>
        <w:jc w:val="both"/>
        <w:rPr>
          <w:rFonts w:ascii="Arial" w:hAnsi="Arial" w:cs="Arial"/>
          <w:sz w:val="22"/>
          <w:szCs w:val="22"/>
          <w:lang w:val="sr-Cyrl-RS"/>
        </w:rPr>
      </w:pPr>
      <w:r w:rsidRPr="00E72631">
        <w:rPr>
          <w:rFonts w:ascii="Arial" w:hAnsi="Arial" w:cs="Arial"/>
          <w:sz w:val="22"/>
          <w:szCs w:val="22"/>
        </w:rPr>
        <w:t xml:space="preserve">Граница површина јавне намене је дефинисана линијама </w:t>
      </w:r>
      <w:r w:rsidRPr="00E72631">
        <w:rPr>
          <w:rFonts w:ascii="Arial" w:hAnsi="Arial" w:cs="Arial"/>
          <w:sz w:val="22"/>
          <w:szCs w:val="22"/>
          <w:lang w:val="sr-Cyrl-RS"/>
        </w:rPr>
        <w:t>(регулациона линија)</w:t>
      </w:r>
      <w:r w:rsidRPr="00E72631">
        <w:rPr>
          <w:rFonts w:ascii="Arial" w:hAnsi="Arial" w:cs="Arial"/>
          <w:sz w:val="22"/>
          <w:szCs w:val="22"/>
        </w:rPr>
        <w:t>.</w:t>
      </w:r>
      <w:r w:rsidRPr="00E72631">
        <w:rPr>
          <w:rFonts w:ascii="Arial" w:hAnsi="Arial" w:cs="Arial"/>
          <w:sz w:val="22"/>
          <w:szCs w:val="22"/>
          <w:lang w:val="sr-Cyrl-RS"/>
        </w:rPr>
        <w:t xml:space="preserve"> Л</w:t>
      </w:r>
      <w:r w:rsidRPr="00E72631">
        <w:rPr>
          <w:rFonts w:ascii="Arial" w:hAnsi="Arial" w:cs="Arial"/>
          <w:sz w:val="22"/>
          <w:szCs w:val="22"/>
        </w:rPr>
        <w:t>инија је дефинисана тачкама за које су дате координате</w:t>
      </w:r>
      <w:r w:rsidRPr="00E72631">
        <w:rPr>
          <w:rFonts w:ascii="Arial" w:hAnsi="Arial" w:cs="Arial"/>
          <w:sz w:val="22"/>
          <w:szCs w:val="22"/>
          <w:lang w:val="sr-Cyrl-RS"/>
        </w:rPr>
        <w:t xml:space="preserve">. </w:t>
      </w:r>
    </w:p>
    <w:p w14:paraId="3AD891D6" w14:textId="77777777" w:rsidR="00AD0786" w:rsidRDefault="00AD0786" w:rsidP="00AD0786">
      <w:pPr>
        <w:rPr>
          <w:rFonts w:ascii="Arial" w:hAnsi="Arial" w:cs="Arial"/>
          <w:b/>
          <w:u w:val="single"/>
          <w:lang w:val="sr-Cyrl-BA"/>
        </w:rPr>
      </w:pPr>
    </w:p>
    <w:p w14:paraId="215F8ED8" w14:textId="77777777" w:rsidR="00AD0786" w:rsidRPr="00AD0786" w:rsidRDefault="00AD0786" w:rsidP="00AD0786">
      <w:pPr>
        <w:ind w:firstLine="540"/>
        <w:rPr>
          <w:rFonts w:ascii="Arial" w:hAnsi="Arial" w:cs="Arial"/>
          <w:b/>
          <w:sz w:val="22"/>
          <w:szCs w:val="22"/>
          <w:u w:val="single"/>
          <w:lang w:val="sr-Cyrl-BA"/>
        </w:rPr>
      </w:pPr>
      <w:r w:rsidRPr="00AD0786">
        <w:rPr>
          <w:rFonts w:ascii="Arial" w:hAnsi="Arial" w:cs="Arial"/>
          <w:b/>
          <w:sz w:val="22"/>
          <w:szCs w:val="22"/>
          <w:u w:val="single"/>
          <w:lang w:val="sr-Cyrl-BA"/>
        </w:rPr>
        <w:t>Саобраћајне површине:</w:t>
      </w:r>
    </w:p>
    <w:p w14:paraId="69F7AE9C" w14:textId="77777777" w:rsidR="00DF386D" w:rsidRDefault="00DF386D" w:rsidP="00DF386D">
      <w:pPr>
        <w:ind w:firstLine="540"/>
        <w:jc w:val="both"/>
        <w:rPr>
          <w:rFonts w:ascii="Arial" w:hAnsi="Arial" w:cs="Arial"/>
          <w:sz w:val="22"/>
          <w:szCs w:val="22"/>
          <w:lang w:val="sr-Cyrl-BA"/>
        </w:rPr>
      </w:pPr>
    </w:p>
    <w:p w14:paraId="5DF29513"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ПЈН бр.1 – део државног пута:</w:t>
      </w:r>
    </w:p>
    <w:p w14:paraId="3E4DE427"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Делови к.п. бр. 1775, 765/5, 767/1, 768, 769/1, 769/2, 769/1, 769/2, 769/3, 770/1, 781, 782/1, 783, 784/1, 484/2, 485/5, 485/4, 785/3, 785/2, 785/1, 786, 787, 788/2, 788/1, 789, 1770, 790, 900,901/1, 901/2, 903/1, 904, 905/4, 905/5, 906, 907, 908/2, 908/1, 909, 910, 921, 922, 924, 947/3, 925, 947/1, 947/2, 1774</w:t>
      </w:r>
    </w:p>
    <w:p w14:paraId="4D36755F"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Целе к.п. бр. : 980/2, 1798</w:t>
      </w:r>
    </w:p>
    <w:p w14:paraId="3D41A91C" w14:textId="77777777" w:rsidR="009D1B19" w:rsidRPr="009D1B19" w:rsidRDefault="009D1B19" w:rsidP="009D1B19">
      <w:pPr>
        <w:ind w:firstLine="540"/>
        <w:jc w:val="both"/>
        <w:rPr>
          <w:rFonts w:ascii="Arial" w:hAnsi="Arial" w:cs="Arial"/>
          <w:sz w:val="22"/>
          <w:szCs w:val="22"/>
          <w:lang w:val="sr-Cyrl-BA"/>
        </w:rPr>
      </w:pPr>
    </w:p>
    <w:p w14:paraId="1B016AB8"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ПЈН бр. 2:</w:t>
      </w:r>
    </w:p>
    <w:p w14:paraId="2067DCA1"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Делови к.п. бр. 765/5, 1782/1, 765/2, 765/1, 767/1</w:t>
      </w:r>
    </w:p>
    <w:p w14:paraId="4B87C06A" w14:textId="77777777" w:rsidR="009D1B19" w:rsidRPr="009D1B19" w:rsidRDefault="009D1B19" w:rsidP="009D1B19">
      <w:pPr>
        <w:ind w:firstLine="540"/>
        <w:jc w:val="both"/>
        <w:rPr>
          <w:rFonts w:ascii="Arial" w:hAnsi="Arial" w:cs="Arial"/>
          <w:sz w:val="22"/>
          <w:szCs w:val="22"/>
          <w:lang w:val="sr-Cyrl-BA"/>
        </w:rPr>
      </w:pPr>
    </w:p>
    <w:p w14:paraId="31ED77A1"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ПЈН бр. 3:</w:t>
      </w:r>
    </w:p>
    <w:p w14:paraId="7E131C26"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Делови к.п. бр. 767/1, 770/1, 771/1, 780, 782/2, 783, 784/1, 784/2, 785/5, 785/4, 785/3, 785/2, 785/1, 786, 787, 788/2, 788/1, 1770791, 792/2, 792/1, 900, 901/1, 901/2, 903/1, 904, 905/2, 905/3, 906, 907, 908/2, 908/1, 909, 910, 920/1, 919, 920/2</w:t>
      </w:r>
    </w:p>
    <w:p w14:paraId="3E2BD4A4" w14:textId="77777777" w:rsidR="009D1B19" w:rsidRPr="009D1B19" w:rsidRDefault="009D1B19" w:rsidP="009D1B19">
      <w:pPr>
        <w:ind w:firstLine="540"/>
        <w:jc w:val="both"/>
        <w:rPr>
          <w:rFonts w:ascii="Arial" w:hAnsi="Arial" w:cs="Arial"/>
          <w:sz w:val="22"/>
          <w:szCs w:val="22"/>
          <w:lang w:val="sr-Cyrl-BA"/>
        </w:rPr>
      </w:pPr>
    </w:p>
    <w:p w14:paraId="328974B7"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ПЈН бр. 4:</w:t>
      </w:r>
    </w:p>
    <w:p w14:paraId="5E4F61DA" w14:textId="77777777" w:rsidR="009D1B19" w:rsidRPr="009D1B19" w:rsidRDefault="009D1B19" w:rsidP="00837426">
      <w:pPr>
        <w:ind w:firstLine="540"/>
        <w:jc w:val="both"/>
        <w:rPr>
          <w:rFonts w:ascii="Arial" w:hAnsi="Arial" w:cs="Arial"/>
          <w:sz w:val="22"/>
          <w:szCs w:val="22"/>
          <w:lang w:val="sr-Cyrl-BA"/>
        </w:rPr>
      </w:pPr>
      <w:r w:rsidRPr="009D1B19">
        <w:rPr>
          <w:rFonts w:ascii="Arial" w:hAnsi="Arial" w:cs="Arial"/>
          <w:sz w:val="22"/>
          <w:szCs w:val="22"/>
          <w:lang w:val="sr-Cyrl-BA"/>
        </w:rPr>
        <w:t>Делови к.п. бр. 771/1, 770/1, 767/1, 781, 782/1, 783, 784/1, 784/2, 785/5, 785/4, 785/3, 785/2, 785/2, 785/1, 786, 787, 788/2, 788/1</w:t>
      </w:r>
    </w:p>
    <w:p w14:paraId="2669CC14"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ПЈН бр. 5:</w:t>
      </w:r>
    </w:p>
    <w:p w14:paraId="43C6D39D"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Делови к.п .бр. 794, 793, 807, 810, 811, 808, 899, 902, 792/2, 911, 792/1, 903/2, 791, 905/2, 905/3, 904, 906, 907, 908/2, 908/1, 909, 910</w:t>
      </w:r>
    </w:p>
    <w:p w14:paraId="3DB0F84A" w14:textId="77777777" w:rsidR="009D1B19" w:rsidRPr="009D1B19" w:rsidRDefault="009D1B19" w:rsidP="009D1B19">
      <w:pPr>
        <w:ind w:firstLine="540"/>
        <w:jc w:val="both"/>
        <w:rPr>
          <w:rFonts w:ascii="Arial" w:hAnsi="Arial" w:cs="Arial"/>
          <w:sz w:val="22"/>
          <w:szCs w:val="22"/>
          <w:lang w:val="sr-Cyrl-BA"/>
        </w:rPr>
      </w:pPr>
    </w:p>
    <w:p w14:paraId="493208F2"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ПЈН бр. 6:</w:t>
      </w:r>
    </w:p>
    <w:p w14:paraId="1F8E127E"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Делови к.п. бр.  910, 911, 912, 913, 914/1, 914/2, 915/1, 916/1, 917, 918, 919</w:t>
      </w:r>
    </w:p>
    <w:p w14:paraId="286838CD" w14:textId="77777777" w:rsidR="009D1B19" w:rsidRPr="009D1B19" w:rsidRDefault="009D1B19" w:rsidP="009D1B19">
      <w:pPr>
        <w:ind w:firstLine="540"/>
        <w:jc w:val="both"/>
        <w:rPr>
          <w:rFonts w:ascii="Arial" w:hAnsi="Arial" w:cs="Arial"/>
          <w:sz w:val="22"/>
          <w:szCs w:val="22"/>
          <w:lang w:val="sr-Cyrl-BA"/>
        </w:rPr>
      </w:pPr>
    </w:p>
    <w:p w14:paraId="4157DFD2"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ПЈН бр. 7:</w:t>
      </w:r>
    </w:p>
    <w:p w14:paraId="633262D7"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Делови к.п. бр. 926, 916/1, 917, 918, 925, 919, 920/2, 923, 947/1, 947/3, 924</w:t>
      </w:r>
    </w:p>
    <w:p w14:paraId="1F06ACFF" w14:textId="77777777" w:rsidR="009D1B19" w:rsidRPr="009D1B19" w:rsidRDefault="009D1B19" w:rsidP="009D1B19">
      <w:pPr>
        <w:ind w:firstLine="540"/>
        <w:jc w:val="both"/>
        <w:rPr>
          <w:rFonts w:ascii="Arial" w:hAnsi="Arial" w:cs="Arial"/>
          <w:sz w:val="22"/>
          <w:szCs w:val="22"/>
          <w:lang w:val="sr-Cyrl-BA"/>
        </w:rPr>
      </w:pPr>
    </w:p>
    <w:p w14:paraId="5E2772C6"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ЈАВНЕ ВОДНЕ ПОВРШИНЕ</w:t>
      </w:r>
    </w:p>
    <w:p w14:paraId="2A6B025A"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ПЈН бр. 8:</w:t>
      </w:r>
    </w:p>
    <w:p w14:paraId="66460A2A"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Делови к.п. бр. 790, 789, 791, 1770</w:t>
      </w:r>
    </w:p>
    <w:p w14:paraId="2800D470" w14:textId="77777777" w:rsidR="009D1B19" w:rsidRPr="009D1B19" w:rsidRDefault="009D1B19" w:rsidP="009D1B19">
      <w:pPr>
        <w:ind w:firstLine="540"/>
        <w:jc w:val="both"/>
        <w:rPr>
          <w:rFonts w:ascii="Arial" w:hAnsi="Arial" w:cs="Arial"/>
          <w:sz w:val="22"/>
          <w:szCs w:val="22"/>
          <w:lang w:val="sr-Cyrl-BA"/>
        </w:rPr>
      </w:pPr>
    </w:p>
    <w:p w14:paraId="42E284BC"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ПЈН бр. 9:</w:t>
      </w:r>
    </w:p>
    <w:p w14:paraId="070AF50B" w14:textId="77777777" w:rsidR="009D1B19" w:rsidRDefault="009D1B19" w:rsidP="009D1B19">
      <w:pPr>
        <w:ind w:firstLine="540"/>
        <w:jc w:val="both"/>
        <w:rPr>
          <w:rFonts w:ascii="Arial" w:hAnsi="Arial" w:cs="Arial"/>
          <w:sz w:val="22"/>
          <w:szCs w:val="22"/>
        </w:rPr>
      </w:pPr>
      <w:r w:rsidRPr="009D1B19">
        <w:rPr>
          <w:rFonts w:ascii="Arial" w:hAnsi="Arial" w:cs="Arial"/>
          <w:sz w:val="22"/>
          <w:szCs w:val="22"/>
          <w:lang w:val="sr-Cyrl-BA"/>
        </w:rPr>
        <w:t>Делови к.п. 791, 811, 788/2, 1770</w:t>
      </w:r>
    </w:p>
    <w:p w14:paraId="4A676B2E" w14:textId="77777777" w:rsidR="00EA4776" w:rsidRPr="00EA4776" w:rsidRDefault="00EA4776" w:rsidP="009D1B19">
      <w:pPr>
        <w:ind w:firstLine="540"/>
        <w:jc w:val="both"/>
        <w:rPr>
          <w:rFonts w:ascii="Arial" w:hAnsi="Arial" w:cs="Arial"/>
          <w:sz w:val="22"/>
          <w:szCs w:val="22"/>
        </w:rPr>
      </w:pPr>
    </w:p>
    <w:p w14:paraId="7C87A8C9" w14:textId="77777777" w:rsidR="009D1B19" w:rsidRPr="009D1B19" w:rsidRDefault="009D1B19" w:rsidP="009D1B19">
      <w:pPr>
        <w:ind w:firstLine="540"/>
        <w:jc w:val="both"/>
        <w:rPr>
          <w:rFonts w:ascii="Arial" w:hAnsi="Arial" w:cs="Arial"/>
          <w:sz w:val="22"/>
          <w:szCs w:val="22"/>
          <w:lang w:val="sr-Cyrl-BA"/>
        </w:rPr>
      </w:pPr>
    </w:p>
    <w:p w14:paraId="7B63287E"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ЈАВНЕ ИНФРАСТРУКТУРНЕ ПОВРШИНЕ</w:t>
      </w:r>
    </w:p>
    <w:p w14:paraId="2615652F" w14:textId="77777777" w:rsidR="009D1B19" w:rsidRP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ПЈН бр. 10:</w:t>
      </w:r>
    </w:p>
    <w:p w14:paraId="1DD775D9" w14:textId="77777777" w:rsidR="009D1B19" w:rsidRDefault="009D1B19" w:rsidP="009D1B19">
      <w:pPr>
        <w:ind w:firstLine="540"/>
        <w:jc w:val="both"/>
        <w:rPr>
          <w:rFonts w:ascii="Arial" w:hAnsi="Arial" w:cs="Arial"/>
          <w:sz w:val="22"/>
          <w:szCs w:val="22"/>
          <w:lang w:val="sr-Cyrl-BA"/>
        </w:rPr>
      </w:pPr>
      <w:r w:rsidRPr="009D1B19">
        <w:rPr>
          <w:rFonts w:ascii="Arial" w:hAnsi="Arial" w:cs="Arial"/>
          <w:sz w:val="22"/>
          <w:szCs w:val="22"/>
          <w:lang w:val="sr-Cyrl-BA"/>
        </w:rPr>
        <w:t>Делови к.п. 915/2</w:t>
      </w:r>
    </w:p>
    <w:p w14:paraId="6DD0BB07" w14:textId="77777777" w:rsidR="009D1B19" w:rsidRPr="00DF386D" w:rsidRDefault="009D1B19" w:rsidP="00DF386D">
      <w:pPr>
        <w:ind w:firstLine="540"/>
        <w:jc w:val="both"/>
        <w:rPr>
          <w:rFonts w:ascii="Arial" w:hAnsi="Arial" w:cs="Arial"/>
          <w:sz w:val="22"/>
          <w:szCs w:val="22"/>
          <w:lang w:val="sr-Cyrl-BA"/>
        </w:rPr>
      </w:pPr>
    </w:p>
    <w:p w14:paraId="7BA3FA65" w14:textId="77777777" w:rsidR="00DF386D" w:rsidRPr="00DF386D" w:rsidRDefault="00DF386D" w:rsidP="00DF386D">
      <w:pPr>
        <w:ind w:firstLine="540"/>
        <w:jc w:val="both"/>
        <w:rPr>
          <w:rFonts w:ascii="Arial" w:hAnsi="Arial" w:cs="Arial"/>
          <w:sz w:val="22"/>
          <w:szCs w:val="22"/>
          <w:lang w:val="sr-Cyrl-BA"/>
        </w:rPr>
      </w:pPr>
      <w:r w:rsidRPr="00DF386D">
        <w:rPr>
          <w:rFonts w:ascii="Arial" w:hAnsi="Arial" w:cs="Arial"/>
          <w:sz w:val="22"/>
          <w:szCs w:val="22"/>
          <w:lang w:val="sr-Cyrl-BA"/>
        </w:rPr>
        <w:t>Све наведене парцеле налазе се у К</w:t>
      </w:r>
      <w:r w:rsidR="004C40CE">
        <w:rPr>
          <w:rFonts w:ascii="Arial" w:hAnsi="Arial" w:cs="Arial"/>
          <w:sz w:val="22"/>
          <w:szCs w:val="22"/>
          <w:lang w:val="sr-Cyrl-BA"/>
        </w:rPr>
        <w:t xml:space="preserve">.О. </w:t>
      </w:r>
      <w:r w:rsidR="009D1B19">
        <w:rPr>
          <w:rFonts w:ascii="Arial" w:hAnsi="Arial" w:cs="Arial"/>
          <w:sz w:val="22"/>
          <w:szCs w:val="22"/>
          <w:lang w:val="sr-Cyrl-BA"/>
        </w:rPr>
        <w:t>Батуловце</w:t>
      </w:r>
    </w:p>
    <w:p w14:paraId="5CC9E276" w14:textId="77777777" w:rsidR="005A72A1" w:rsidRPr="00A27360" w:rsidRDefault="00DF386D" w:rsidP="00A27360">
      <w:pPr>
        <w:ind w:firstLine="540"/>
        <w:jc w:val="both"/>
        <w:rPr>
          <w:rFonts w:ascii="Arial" w:hAnsi="Arial" w:cs="Arial"/>
          <w:sz w:val="22"/>
          <w:szCs w:val="22"/>
          <w:lang w:val="sr-Cyrl-RS"/>
        </w:rPr>
      </w:pPr>
      <w:r w:rsidRPr="00DF386D">
        <w:rPr>
          <w:rFonts w:ascii="Arial" w:hAnsi="Arial" w:cs="Arial"/>
          <w:sz w:val="22"/>
          <w:szCs w:val="22"/>
          <w:lang w:val="sr-Cyrl-RS"/>
        </w:rPr>
        <w:t>У случају неслагања текстуалног и графичког дела, важи графички прилог бр.4. ” План регулације површина јавне намене</w:t>
      </w:r>
      <w:r w:rsidR="00035ABA">
        <w:rPr>
          <w:rFonts w:ascii="Arial" w:hAnsi="Arial" w:cs="Arial"/>
          <w:sz w:val="22"/>
          <w:szCs w:val="22"/>
          <w:lang w:val="sr-Cyrl-RS"/>
        </w:rPr>
        <w:t xml:space="preserve"> са аналитичко геодетским елементима</w:t>
      </w:r>
      <w:r w:rsidRPr="00DF386D">
        <w:rPr>
          <w:rFonts w:ascii="Arial" w:hAnsi="Arial" w:cs="Arial"/>
          <w:sz w:val="22"/>
          <w:szCs w:val="22"/>
          <w:lang w:val="sr-Cyrl-RS"/>
        </w:rPr>
        <w:t>“.</w:t>
      </w:r>
    </w:p>
    <w:p w14:paraId="4801A6C1" w14:textId="77777777" w:rsidR="005A72A1" w:rsidRPr="00BA1F08" w:rsidRDefault="005A72A1" w:rsidP="001D21FC">
      <w:pPr>
        <w:jc w:val="both"/>
        <w:rPr>
          <w:sz w:val="22"/>
          <w:szCs w:val="22"/>
          <w:lang w:val="sr-Cyrl-CS"/>
        </w:rPr>
      </w:pPr>
    </w:p>
    <w:p w14:paraId="02670472" w14:textId="77777777" w:rsidR="001D21FC" w:rsidRPr="00542F55" w:rsidRDefault="001D21FC" w:rsidP="001D21FC">
      <w:pPr>
        <w:pStyle w:val="Heading5"/>
        <w:ind w:left="0" w:firstLine="720"/>
        <w:rPr>
          <w:lang w:val="sr-Cyrl-RS"/>
        </w:rPr>
      </w:pPr>
      <w:bookmarkStart w:id="16" w:name="_Toc531943052"/>
      <w:r w:rsidRPr="00542F55">
        <w:t>Саобраћајна инфраструктура</w:t>
      </w:r>
      <w:bookmarkEnd w:id="16"/>
    </w:p>
    <w:p w14:paraId="45224415" w14:textId="77777777" w:rsidR="001D21FC" w:rsidRDefault="001D21FC" w:rsidP="001D21FC">
      <w:pPr>
        <w:rPr>
          <w:lang w:val="sr-Cyrl-RS"/>
        </w:rPr>
      </w:pPr>
    </w:p>
    <w:p w14:paraId="4E9ABC16" w14:textId="77777777" w:rsidR="00F210B1" w:rsidRPr="00F210B1" w:rsidRDefault="00F210B1" w:rsidP="001D21FC">
      <w:pPr>
        <w:rPr>
          <w:rFonts w:ascii="Arial" w:hAnsi="Arial" w:cs="Arial"/>
          <w:b/>
          <w:sz w:val="22"/>
          <w:szCs w:val="22"/>
          <w:lang w:val="sr-Cyrl-RS"/>
        </w:rPr>
      </w:pPr>
      <w:r w:rsidRPr="00F210B1">
        <w:rPr>
          <w:rFonts w:ascii="Arial" w:hAnsi="Arial" w:cs="Arial"/>
          <w:b/>
          <w:sz w:val="22"/>
          <w:szCs w:val="22"/>
          <w:lang w:val="sr-Cyrl-RS"/>
        </w:rPr>
        <w:t>Правила уређења</w:t>
      </w:r>
    </w:p>
    <w:p w14:paraId="212E7C66" w14:textId="77777777" w:rsidR="00F210B1" w:rsidRPr="00F210B1" w:rsidRDefault="00F210B1" w:rsidP="00F210B1">
      <w:pPr>
        <w:ind w:firstLine="540"/>
        <w:contextualSpacing/>
        <w:jc w:val="both"/>
        <w:rPr>
          <w:rFonts w:ascii="Arial" w:hAnsi="Arial" w:cs="Arial"/>
          <w:sz w:val="22"/>
          <w:szCs w:val="22"/>
          <w:lang w:val="sr-Cyrl-RS"/>
        </w:rPr>
      </w:pPr>
      <w:r w:rsidRPr="00F210B1">
        <w:rPr>
          <w:rFonts w:ascii="Arial" w:hAnsi="Arial" w:cs="Arial"/>
          <w:sz w:val="22"/>
          <w:szCs w:val="22"/>
          <w:lang w:val="sr-Cyrl-RS"/>
        </w:rPr>
        <w:t>У контактном подручију обухвата Плана детаљне регулације,</w:t>
      </w:r>
      <w:r w:rsidRPr="00F210B1">
        <w:rPr>
          <w:rFonts w:ascii="Arial" w:hAnsi="Arial" w:cs="Arial"/>
          <w:sz w:val="22"/>
          <w:szCs w:val="22"/>
        </w:rPr>
        <w:t xml:space="preserve"> а у складу са усвојеном Уредбом о категоризацији државних путева ("Сл. гласник РС“, број </w:t>
      </w:r>
      <w:r w:rsidRPr="00F210B1">
        <w:rPr>
          <w:rFonts w:ascii="Arial" w:hAnsi="Arial" w:cs="Arial"/>
          <w:sz w:val="22"/>
          <w:szCs w:val="22"/>
          <w:lang w:val="sr-Cyrl-RS"/>
        </w:rPr>
        <w:t>87</w:t>
      </w:r>
      <w:r w:rsidRPr="00F210B1">
        <w:rPr>
          <w:rFonts w:ascii="Arial" w:hAnsi="Arial" w:cs="Arial"/>
          <w:sz w:val="22"/>
          <w:szCs w:val="22"/>
        </w:rPr>
        <w:t>/2</w:t>
      </w:r>
      <w:r w:rsidRPr="00F210B1">
        <w:rPr>
          <w:rFonts w:ascii="Arial" w:hAnsi="Arial" w:cs="Arial"/>
          <w:sz w:val="22"/>
          <w:szCs w:val="22"/>
          <w:lang w:val="sr-Cyrl-RS"/>
        </w:rPr>
        <w:t>3</w:t>
      </w:r>
      <w:r w:rsidRPr="00F210B1">
        <w:rPr>
          <w:rFonts w:ascii="Arial" w:hAnsi="Arial" w:cs="Arial"/>
          <w:sz w:val="22"/>
          <w:szCs w:val="22"/>
        </w:rPr>
        <w:t xml:space="preserve">, </w:t>
      </w:r>
      <w:r w:rsidRPr="00F210B1">
        <w:rPr>
          <w:rFonts w:ascii="Arial" w:hAnsi="Arial" w:cs="Arial"/>
          <w:sz w:val="22"/>
          <w:szCs w:val="22"/>
          <w:lang w:val="sr-Cyrl-RS"/>
        </w:rPr>
        <w:t>24</w:t>
      </w:r>
      <w:r w:rsidRPr="00F210B1">
        <w:rPr>
          <w:rFonts w:ascii="Arial" w:hAnsi="Arial" w:cs="Arial"/>
          <w:sz w:val="22"/>
          <w:szCs w:val="22"/>
        </w:rPr>
        <w:t>/</w:t>
      </w:r>
      <w:r w:rsidRPr="00F210B1">
        <w:rPr>
          <w:rFonts w:ascii="Arial" w:hAnsi="Arial" w:cs="Arial"/>
          <w:sz w:val="22"/>
          <w:szCs w:val="22"/>
          <w:lang w:val="sr-Cyrl-RS"/>
        </w:rPr>
        <w:t>24,90/24</w:t>
      </w:r>
      <w:r w:rsidRPr="00F210B1">
        <w:rPr>
          <w:rFonts w:ascii="Arial" w:hAnsi="Arial" w:cs="Arial"/>
          <w:sz w:val="22"/>
          <w:szCs w:val="22"/>
        </w:rPr>
        <w:t xml:space="preserve"> и </w:t>
      </w:r>
      <w:r w:rsidRPr="00F210B1">
        <w:rPr>
          <w:rFonts w:ascii="Arial" w:hAnsi="Arial" w:cs="Arial"/>
          <w:sz w:val="22"/>
          <w:szCs w:val="22"/>
          <w:lang w:val="sr-Cyrl-RS"/>
        </w:rPr>
        <w:t>28</w:t>
      </w:r>
      <w:r w:rsidRPr="00F210B1">
        <w:rPr>
          <w:rFonts w:ascii="Arial" w:hAnsi="Arial" w:cs="Arial"/>
          <w:sz w:val="22"/>
          <w:szCs w:val="22"/>
        </w:rPr>
        <w:t>/2</w:t>
      </w:r>
      <w:r w:rsidRPr="00F210B1">
        <w:rPr>
          <w:rFonts w:ascii="Arial" w:hAnsi="Arial" w:cs="Arial"/>
          <w:sz w:val="22"/>
          <w:szCs w:val="22"/>
          <w:lang w:val="sr-Cyrl-RS"/>
        </w:rPr>
        <w:t>5</w:t>
      </w:r>
      <w:r w:rsidRPr="00F210B1">
        <w:rPr>
          <w:rFonts w:ascii="Arial" w:hAnsi="Arial" w:cs="Arial"/>
          <w:sz w:val="22"/>
          <w:szCs w:val="22"/>
        </w:rPr>
        <w:t xml:space="preserve">), налази се </w:t>
      </w:r>
      <w:r w:rsidRPr="00F210B1">
        <w:rPr>
          <w:rFonts w:ascii="Arial" w:hAnsi="Arial" w:cs="Arial"/>
          <w:sz w:val="22"/>
          <w:szCs w:val="22"/>
          <w:lang w:val="sr-Cyrl-RS"/>
        </w:rPr>
        <w:t xml:space="preserve">изграђена траса државног пута </w:t>
      </w:r>
      <w:r w:rsidRPr="00F210B1">
        <w:rPr>
          <w:rFonts w:ascii="Arial" w:eastAsia="Calibri" w:hAnsi="Arial" w:cs="Arial"/>
          <w:b/>
          <w:sz w:val="22"/>
          <w:szCs w:val="22"/>
        </w:rPr>
        <w:t>II-а реда бр 39</w:t>
      </w:r>
      <w:r w:rsidRPr="00F210B1">
        <w:rPr>
          <w:rFonts w:ascii="Arial" w:eastAsia="Calibri" w:hAnsi="Arial" w:cs="Arial"/>
          <w:b/>
          <w:sz w:val="22"/>
          <w:szCs w:val="22"/>
          <w:lang w:val="sr-Cyrl-RS"/>
        </w:rPr>
        <w:t xml:space="preserve"> </w:t>
      </w:r>
      <w:r w:rsidRPr="00F210B1">
        <w:rPr>
          <w:rFonts w:ascii="Arial" w:hAnsi="Arial" w:cs="Arial"/>
          <w:b/>
          <w:sz w:val="22"/>
          <w:szCs w:val="22"/>
          <w:lang w:val="sr-Cyrl-RS"/>
        </w:rPr>
        <w:t>(Пирот</w:t>
      </w:r>
      <w:r w:rsidRPr="00F210B1">
        <w:rPr>
          <w:rFonts w:ascii="Arial" w:hAnsi="Arial" w:cs="Arial"/>
          <w:b/>
          <w:sz w:val="22"/>
          <w:szCs w:val="22"/>
        </w:rPr>
        <w:t xml:space="preserve"> - </w:t>
      </w:r>
      <w:r w:rsidRPr="00F210B1">
        <w:rPr>
          <w:rFonts w:ascii="Arial" w:hAnsi="Arial" w:cs="Arial"/>
          <w:b/>
          <w:sz w:val="22"/>
          <w:szCs w:val="22"/>
          <w:lang w:val="sr-Cyrl-RS"/>
        </w:rPr>
        <w:t>Бабушница</w:t>
      </w:r>
      <w:r w:rsidRPr="00F210B1">
        <w:rPr>
          <w:rFonts w:ascii="Arial" w:hAnsi="Arial" w:cs="Arial"/>
          <w:b/>
          <w:sz w:val="22"/>
          <w:szCs w:val="22"/>
        </w:rPr>
        <w:t xml:space="preserve"> - </w:t>
      </w:r>
      <w:r w:rsidRPr="00F210B1">
        <w:rPr>
          <w:rFonts w:ascii="Arial" w:hAnsi="Arial" w:cs="Arial"/>
          <w:b/>
          <w:sz w:val="22"/>
          <w:szCs w:val="22"/>
          <w:lang w:val="sr-Cyrl-RS"/>
        </w:rPr>
        <w:t>Власотинце</w:t>
      </w:r>
      <w:r w:rsidRPr="00F210B1">
        <w:rPr>
          <w:rFonts w:ascii="Arial" w:hAnsi="Arial" w:cs="Arial"/>
          <w:b/>
          <w:sz w:val="22"/>
          <w:szCs w:val="22"/>
        </w:rPr>
        <w:t xml:space="preserve"> - </w:t>
      </w:r>
      <w:r w:rsidRPr="00F210B1">
        <w:rPr>
          <w:rFonts w:ascii="Arial" w:hAnsi="Arial" w:cs="Arial"/>
          <w:b/>
          <w:sz w:val="22"/>
          <w:szCs w:val="22"/>
          <w:lang w:val="sr-Cyrl-RS"/>
        </w:rPr>
        <w:t>Лесковац</w:t>
      </w:r>
      <w:r w:rsidRPr="00F210B1">
        <w:rPr>
          <w:rFonts w:ascii="Arial" w:hAnsi="Arial" w:cs="Arial"/>
          <w:b/>
          <w:sz w:val="22"/>
          <w:szCs w:val="22"/>
        </w:rPr>
        <w:t xml:space="preserve"> - </w:t>
      </w:r>
      <w:r w:rsidRPr="00F210B1">
        <w:rPr>
          <w:rFonts w:ascii="Arial" w:hAnsi="Arial" w:cs="Arial"/>
          <w:b/>
          <w:sz w:val="22"/>
          <w:szCs w:val="22"/>
          <w:lang w:val="sr-Cyrl-RS"/>
        </w:rPr>
        <w:t>Лебане</w:t>
      </w:r>
      <w:r w:rsidRPr="00F210B1">
        <w:rPr>
          <w:rFonts w:ascii="Arial" w:hAnsi="Arial" w:cs="Arial"/>
          <w:b/>
          <w:sz w:val="22"/>
          <w:szCs w:val="22"/>
        </w:rPr>
        <w:t xml:space="preserve"> - </w:t>
      </w:r>
      <w:r w:rsidRPr="00F210B1">
        <w:rPr>
          <w:rFonts w:ascii="Arial" w:hAnsi="Arial" w:cs="Arial"/>
          <w:b/>
          <w:sz w:val="22"/>
          <w:szCs w:val="22"/>
          <w:lang w:val="sr-Cyrl-RS"/>
        </w:rPr>
        <w:t>Медвеђа</w:t>
      </w:r>
      <w:r w:rsidRPr="00F210B1">
        <w:rPr>
          <w:rFonts w:ascii="Arial" w:hAnsi="Arial" w:cs="Arial"/>
          <w:b/>
          <w:sz w:val="22"/>
          <w:szCs w:val="22"/>
        </w:rPr>
        <w:t xml:space="preserve"> - </w:t>
      </w:r>
      <w:r w:rsidRPr="00F210B1">
        <w:rPr>
          <w:rFonts w:ascii="Arial" w:hAnsi="Arial" w:cs="Arial"/>
          <w:b/>
          <w:sz w:val="22"/>
          <w:szCs w:val="22"/>
          <w:lang w:val="sr-Cyrl-RS"/>
        </w:rPr>
        <w:t>Приштина</w:t>
      </w:r>
      <w:r w:rsidRPr="00F210B1">
        <w:rPr>
          <w:rFonts w:ascii="Arial" w:hAnsi="Arial" w:cs="Arial"/>
          <w:b/>
          <w:sz w:val="22"/>
          <w:szCs w:val="22"/>
        </w:rPr>
        <w:t xml:space="preserve"> – </w:t>
      </w:r>
      <w:r w:rsidRPr="00F210B1">
        <w:rPr>
          <w:rFonts w:ascii="Arial" w:hAnsi="Arial" w:cs="Arial"/>
          <w:b/>
          <w:sz w:val="22"/>
          <w:szCs w:val="22"/>
          <w:lang w:val="sr-Cyrl-RS"/>
        </w:rPr>
        <w:t>Пећ-државна граница са Црном Гором(гранични прелаз Чакор))</w:t>
      </w:r>
      <w:r w:rsidRPr="00F210B1">
        <w:rPr>
          <w:rFonts w:ascii="Arial" w:eastAsia="Calibri" w:hAnsi="Arial" w:cs="Arial"/>
          <w:sz w:val="22"/>
          <w:szCs w:val="22"/>
        </w:rPr>
        <w:t xml:space="preserve"> на деоници </w:t>
      </w:r>
      <w:r w:rsidRPr="00F210B1">
        <w:rPr>
          <w:rFonts w:ascii="Arial" w:eastAsia="Calibri" w:hAnsi="Arial" w:cs="Arial"/>
          <w:sz w:val="22"/>
          <w:szCs w:val="22"/>
          <w:lang w:val="sr-Cyrl-RS"/>
        </w:rPr>
        <w:t>03907</w:t>
      </w:r>
      <w:r w:rsidRPr="00F210B1">
        <w:rPr>
          <w:rFonts w:ascii="Arial" w:eastAsia="Calibri" w:hAnsi="Arial" w:cs="Arial"/>
          <w:sz w:val="22"/>
          <w:szCs w:val="22"/>
        </w:rPr>
        <w:t xml:space="preserve"> између чвора (</w:t>
      </w:r>
      <w:r w:rsidRPr="00F210B1">
        <w:rPr>
          <w:rFonts w:ascii="Arial" w:eastAsia="Calibri" w:hAnsi="Arial" w:cs="Arial"/>
          <w:sz w:val="22"/>
          <w:szCs w:val="22"/>
          <w:lang w:val="sr-Cyrl-RS"/>
        </w:rPr>
        <w:t>3907</w:t>
      </w:r>
      <w:r w:rsidRPr="00F210B1">
        <w:rPr>
          <w:rFonts w:ascii="Arial" w:eastAsia="Calibri" w:hAnsi="Arial" w:cs="Arial"/>
          <w:sz w:val="22"/>
          <w:szCs w:val="22"/>
        </w:rPr>
        <w:t>)</w:t>
      </w:r>
      <w:r w:rsidRPr="00F210B1">
        <w:rPr>
          <w:rFonts w:ascii="Arial" w:eastAsia="Calibri" w:hAnsi="Arial" w:cs="Arial"/>
          <w:sz w:val="22"/>
          <w:szCs w:val="22"/>
          <w:lang w:val="sr-Cyrl-RS"/>
        </w:rPr>
        <w:t xml:space="preserve"> Власотинце</w:t>
      </w:r>
      <w:r w:rsidRPr="00F210B1">
        <w:rPr>
          <w:rFonts w:ascii="Arial" w:eastAsia="Calibri" w:hAnsi="Arial" w:cs="Arial"/>
          <w:sz w:val="22"/>
          <w:szCs w:val="22"/>
        </w:rPr>
        <w:t xml:space="preserve"> </w:t>
      </w:r>
      <w:r w:rsidRPr="00F210B1">
        <w:rPr>
          <w:rFonts w:ascii="Arial" w:eastAsia="Calibri" w:hAnsi="Arial" w:cs="Arial"/>
          <w:sz w:val="22"/>
          <w:szCs w:val="22"/>
          <w:lang w:val="sr-Cyrl-RS"/>
        </w:rPr>
        <w:t xml:space="preserve">и </w:t>
      </w:r>
      <w:r w:rsidRPr="00F210B1">
        <w:rPr>
          <w:rFonts w:ascii="Arial" w:eastAsia="Calibri" w:hAnsi="Arial" w:cs="Arial"/>
          <w:sz w:val="22"/>
          <w:szCs w:val="22"/>
        </w:rPr>
        <w:t>(</w:t>
      </w:r>
      <w:r w:rsidRPr="00F210B1">
        <w:rPr>
          <w:rFonts w:ascii="Arial" w:eastAsia="Calibri" w:hAnsi="Arial" w:cs="Arial"/>
          <w:sz w:val="22"/>
          <w:szCs w:val="22"/>
          <w:lang w:val="sr-Cyrl-RS"/>
        </w:rPr>
        <w:t>3908</w:t>
      </w:r>
      <w:r w:rsidRPr="00F210B1">
        <w:rPr>
          <w:rFonts w:ascii="Arial" w:eastAsia="Calibri" w:hAnsi="Arial" w:cs="Arial"/>
          <w:sz w:val="22"/>
          <w:szCs w:val="22"/>
        </w:rPr>
        <w:t xml:space="preserve">) </w:t>
      </w:r>
      <w:r w:rsidRPr="00F210B1">
        <w:rPr>
          <w:rFonts w:ascii="Arial" w:eastAsia="Calibri" w:hAnsi="Arial" w:cs="Arial"/>
          <w:sz w:val="22"/>
          <w:szCs w:val="22"/>
          <w:lang w:val="sr-Cyrl-RS"/>
        </w:rPr>
        <w:t xml:space="preserve">Лесковац југ (веза А1) </w:t>
      </w:r>
      <w:r w:rsidRPr="00F210B1">
        <w:rPr>
          <w:rFonts w:ascii="Arial" w:eastAsia="Calibri" w:hAnsi="Arial" w:cs="Arial"/>
          <w:sz w:val="22"/>
          <w:szCs w:val="22"/>
        </w:rPr>
        <w:t xml:space="preserve"> од km 6</w:t>
      </w:r>
      <w:r w:rsidRPr="00F210B1">
        <w:rPr>
          <w:rFonts w:ascii="Arial" w:eastAsia="Calibri" w:hAnsi="Arial" w:cs="Arial"/>
          <w:sz w:val="22"/>
          <w:szCs w:val="22"/>
          <w:lang w:val="sr-Cyrl-RS"/>
        </w:rPr>
        <w:t>3</w:t>
      </w:r>
      <w:r w:rsidRPr="00F210B1">
        <w:rPr>
          <w:rFonts w:ascii="Arial" w:eastAsia="Calibri" w:hAnsi="Arial" w:cs="Arial"/>
          <w:sz w:val="22"/>
          <w:szCs w:val="22"/>
        </w:rPr>
        <w:t>+</w:t>
      </w:r>
      <w:r w:rsidRPr="00F210B1">
        <w:rPr>
          <w:rFonts w:ascii="Arial" w:eastAsia="Calibri" w:hAnsi="Arial" w:cs="Arial"/>
          <w:sz w:val="22"/>
          <w:szCs w:val="22"/>
          <w:lang w:val="sr-Cyrl-RS"/>
        </w:rPr>
        <w:t>479</w:t>
      </w:r>
      <w:r w:rsidRPr="00F210B1">
        <w:rPr>
          <w:rFonts w:ascii="Arial" w:eastAsia="Calibri" w:hAnsi="Arial" w:cs="Arial"/>
          <w:sz w:val="22"/>
          <w:szCs w:val="22"/>
        </w:rPr>
        <w:t xml:space="preserve"> (приближно) до  km 6</w:t>
      </w:r>
      <w:r w:rsidRPr="00F210B1">
        <w:rPr>
          <w:rFonts w:ascii="Arial" w:eastAsia="Calibri" w:hAnsi="Arial" w:cs="Arial"/>
          <w:sz w:val="22"/>
          <w:szCs w:val="22"/>
          <w:lang w:val="sr-Cyrl-RS"/>
        </w:rPr>
        <w:t>4</w:t>
      </w:r>
      <w:r w:rsidRPr="00F210B1">
        <w:rPr>
          <w:rFonts w:ascii="Arial" w:eastAsia="Calibri" w:hAnsi="Arial" w:cs="Arial"/>
          <w:sz w:val="22"/>
          <w:szCs w:val="22"/>
        </w:rPr>
        <w:t>+</w:t>
      </w:r>
      <w:r w:rsidRPr="00F210B1">
        <w:rPr>
          <w:rFonts w:ascii="Arial" w:eastAsia="Calibri" w:hAnsi="Arial" w:cs="Arial"/>
          <w:sz w:val="22"/>
          <w:szCs w:val="22"/>
          <w:lang w:val="sr-Cyrl-RS"/>
        </w:rPr>
        <w:t>362</w:t>
      </w:r>
      <w:r w:rsidRPr="00F210B1">
        <w:rPr>
          <w:rFonts w:ascii="Arial" w:eastAsia="Calibri" w:hAnsi="Arial" w:cs="Arial"/>
          <w:sz w:val="22"/>
          <w:szCs w:val="22"/>
        </w:rPr>
        <w:t xml:space="preserve"> (приближно), тј у дужини од око </w:t>
      </w:r>
      <w:r w:rsidRPr="00F210B1">
        <w:rPr>
          <w:rFonts w:ascii="Arial" w:eastAsia="Calibri" w:hAnsi="Arial" w:cs="Arial"/>
          <w:sz w:val="22"/>
          <w:szCs w:val="22"/>
          <w:lang w:val="sr-Cyrl-RS"/>
        </w:rPr>
        <w:t>883</w:t>
      </w:r>
      <w:r w:rsidRPr="00F210B1">
        <w:rPr>
          <w:rFonts w:ascii="Arial" w:eastAsia="Calibri" w:hAnsi="Arial" w:cs="Arial"/>
          <w:sz w:val="22"/>
          <w:szCs w:val="22"/>
        </w:rPr>
        <w:t xml:space="preserve"> m.</w:t>
      </w:r>
      <w:r w:rsidRPr="00F210B1">
        <w:rPr>
          <w:rFonts w:ascii="Arial" w:eastAsia="Calibri" w:hAnsi="Arial" w:cs="Arial"/>
          <w:sz w:val="22"/>
          <w:szCs w:val="22"/>
          <w:lang w:val="sr-Cyrl-RS"/>
        </w:rPr>
        <w:t>Саобраћајно повезивање радне зоне предвиђено је преко Општинских путева бр 11 и 13.</w:t>
      </w:r>
      <w:r w:rsidRPr="00F210B1">
        <w:rPr>
          <w:rFonts w:ascii="Arial" w:hAnsi="Arial" w:cs="Arial"/>
          <w:sz w:val="22"/>
          <w:szCs w:val="22"/>
          <w:lang w:val="sr-Cyrl-RS"/>
        </w:rPr>
        <w:t xml:space="preserve"> Планирано саобраћајно решење конципирано је тако, да се у оквиру планског подручја створе оптимални услови за активацију површина према планираној намени.</w:t>
      </w:r>
      <w:r w:rsidRPr="00F210B1">
        <w:rPr>
          <w:rFonts w:ascii="Arial" w:hAnsi="Arial" w:cs="Arial"/>
          <w:sz w:val="22"/>
          <w:szCs w:val="22"/>
        </w:rPr>
        <w:t xml:space="preserve"> </w:t>
      </w:r>
      <w:r w:rsidRPr="00F210B1">
        <w:rPr>
          <w:rFonts w:ascii="Arial" w:hAnsi="Arial" w:cs="Arial"/>
          <w:sz w:val="22"/>
          <w:szCs w:val="22"/>
          <w:lang w:val="sr-Cyrl-RS"/>
        </w:rPr>
        <w:t xml:space="preserve">Изузев </w:t>
      </w:r>
      <w:r w:rsidRPr="00F210B1">
        <w:rPr>
          <w:rFonts w:ascii="Arial" w:eastAsia="Calibri" w:hAnsi="Arial" w:cs="Arial"/>
          <w:b/>
          <w:sz w:val="22"/>
          <w:szCs w:val="22"/>
          <w:lang w:val="sr-Cyrl-RS"/>
        </w:rPr>
        <w:t>д</w:t>
      </w:r>
      <w:r w:rsidRPr="00F210B1">
        <w:rPr>
          <w:rFonts w:ascii="Arial" w:eastAsia="Calibri" w:hAnsi="Arial" w:cs="Arial"/>
          <w:b/>
          <w:sz w:val="22"/>
          <w:szCs w:val="22"/>
        </w:rPr>
        <w:t>ржавн</w:t>
      </w:r>
      <w:r w:rsidRPr="00F210B1">
        <w:rPr>
          <w:rFonts w:ascii="Arial" w:eastAsia="Calibri" w:hAnsi="Arial" w:cs="Arial"/>
          <w:b/>
          <w:sz w:val="22"/>
          <w:szCs w:val="22"/>
          <w:lang w:val="sr-Cyrl-RS"/>
        </w:rPr>
        <w:t>ог</w:t>
      </w:r>
      <w:r w:rsidRPr="00F210B1">
        <w:rPr>
          <w:rFonts w:ascii="Arial" w:eastAsia="Calibri" w:hAnsi="Arial" w:cs="Arial"/>
          <w:b/>
          <w:sz w:val="22"/>
          <w:szCs w:val="22"/>
        </w:rPr>
        <w:t xml:space="preserve"> пут II-а реда бр 39</w:t>
      </w:r>
      <w:r w:rsidRPr="00F210B1">
        <w:rPr>
          <w:rFonts w:ascii="Arial" w:eastAsia="Calibri" w:hAnsi="Arial" w:cs="Arial"/>
          <w:b/>
          <w:sz w:val="22"/>
          <w:szCs w:val="22"/>
          <w:lang w:val="sr-Cyrl-RS"/>
        </w:rPr>
        <w:t xml:space="preserve"> и општинских путева број 11 и 13 </w:t>
      </w:r>
      <w:r w:rsidRPr="00F210B1">
        <w:rPr>
          <w:rFonts w:ascii="Arial" w:hAnsi="Arial" w:cs="Arial"/>
          <w:sz w:val="22"/>
          <w:szCs w:val="22"/>
          <w:lang w:val="sr-Cyrl-RS"/>
        </w:rPr>
        <w:t>све остале улице су новопланиране. Саобраћана мрежа је дефинисана као примарна и секундарна.</w:t>
      </w:r>
    </w:p>
    <w:p w14:paraId="0F6717D2" w14:textId="77777777" w:rsidR="00F210B1" w:rsidRPr="00F210B1" w:rsidRDefault="00F210B1" w:rsidP="00F210B1">
      <w:pPr>
        <w:ind w:firstLine="540"/>
        <w:contextualSpacing/>
        <w:jc w:val="both"/>
        <w:rPr>
          <w:rFonts w:ascii="Arial" w:hAnsi="Arial" w:cs="Arial"/>
          <w:sz w:val="22"/>
          <w:szCs w:val="22"/>
          <w:lang w:val="sr-Cyrl-RS"/>
        </w:rPr>
      </w:pPr>
    </w:p>
    <w:p w14:paraId="010980B3" w14:textId="77777777" w:rsidR="00F210B1" w:rsidRPr="00F210B1" w:rsidRDefault="00F210B1" w:rsidP="00FE7D47">
      <w:pPr>
        <w:numPr>
          <w:ilvl w:val="0"/>
          <w:numId w:val="35"/>
        </w:numPr>
        <w:spacing w:after="200" w:line="276" w:lineRule="auto"/>
        <w:contextualSpacing/>
        <w:jc w:val="both"/>
        <w:rPr>
          <w:rFonts w:ascii="Arial" w:eastAsia="Calibri" w:hAnsi="Arial" w:cs="Arial"/>
          <w:b/>
          <w:sz w:val="22"/>
          <w:szCs w:val="22"/>
        </w:rPr>
      </w:pPr>
      <w:r w:rsidRPr="00F210B1">
        <w:rPr>
          <w:rFonts w:ascii="Arial" w:hAnsi="Arial" w:cs="Arial"/>
          <w:b/>
          <w:sz w:val="22"/>
          <w:szCs w:val="22"/>
          <w:lang w:val="sr-Cyrl-RS"/>
        </w:rPr>
        <w:t>Примарн</w:t>
      </w:r>
      <w:r w:rsidRPr="00F210B1">
        <w:rPr>
          <w:rFonts w:ascii="Arial" w:hAnsi="Arial" w:cs="Arial"/>
          <w:b/>
          <w:sz w:val="22"/>
          <w:szCs w:val="22"/>
        </w:rPr>
        <w:t>a</w:t>
      </w:r>
      <w:r w:rsidRPr="00F210B1">
        <w:rPr>
          <w:rFonts w:ascii="Arial" w:hAnsi="Arial" w:cs="Arial"/>
          <w:b/>
          <w:sz w:val="22"/>
          <w:szCs w:val="22"/>
          <w:lang w:val="sr-Cyrl-RS"/>
        </w:rPr>
        <w:t xml:space="preserve"> саобраћајниц</w:t>
      </w:r>
      <w:r w:rsidRPr="00F210B1">
        <w:rPr>
          <w:rFonts w:ascii="Arial" w:hAnsi="Arial" w:cs="Arial"/>
          <w:b/>
          <w:sz w:val="22"/>
          <w:szCs w:val="22"/>
        </w:rPr>
        <w:t>a</w:t>
      </w:r>
      <w:r w:rsidRPr="00F210B1">
        <w:rPr>
          <w:rFonts w:ascii="Arial" w:hAnsi="Arial" w:cs="Arial"/>
          <w:b/>
          <w:sz w:val="22"/>
          <w:szCs w:val="22"/>
          <w:lang w:val="sr-Cyrl-RS"/>
        </w:rPr>
        <w:t xml:space="preserve"> </w:t>
      </w:r>
      <w:r w:rsidRPr="00F210B1">
        <w:rPr>
          <w:rFonts w:ascii="Arial" w:hAnsi="Arial" w:cs="Arial"/>
          <w:sz w:val="22"/>
          <w:szCs w:val="22"/>
        </w:rPr>
        <w:t>-</w:t>
      </w:r>
      <w:r w:rsidRPr="00F210B1">
        <w:rPr>
          <w:rFonts w:ascii="Arial" w:hAnsi="Arial" w:cs="Arial"/>
          <w:sz w:val="22"/>
          <w:szCs w:val="22"/>
          <w:lang w:val="sr-Cyrl-RS"/>
        </w:rPr>
        <w:t xml:space="preserve"> </w:t>
      </w:r>
      <w:r w:rsidRPr="00F210B1">
        <w:rPr>
          <w:rFonts w:ascii="Arial" w:eastAsia="Calibri" w:hAnsi="Arial" w:cs="Arial"/>
          <w:b/>
          <w:sz w:val="22"/>
          <w:szCs w:val="22"/>
          <w:lang w:val="sr-Cyrl-RS"/>
        </w:rPr>
        <w:t>Д</w:t>
      </w:r>
      <w:r w:rsidRPr="00F210B1">
        <w:rPr>
          <w:rFonts w:ascii="Arial" w:eastAsia="Calibri" w:hAnsi="Arial" w:cs="Arial"/>
          <w:b/>
          <w:sz w:val="22"/>
          <w:szCs w:val="22"/>
        </w:rPr>
        <w:t>ржавни пут II-а реда бр 39</w:t>
      </w:r>
      <w:r w:rsidRPr="00F210B1">
        <w:rPr>
          <w:rFonts w:ascii="Arial" w:eastAsia="Calibri" w:hAnsi="Arial" w:cs="Arial"/>
          <w:b/>
          <w:sz w:val="22"/>
          <w:szCs w:val="22"/>
          <w:lang w:val="sr-Cyrl-RS"/>
        </w:rPr>
        <w:t xml:space="preserve"> </w:t>
      </w:r>
      <w:r w:rsidRPr="00F210B1">
        <w:rPr>
          <w:rFonts w:ascii="Arial" w:hAnsi="Arial" w:cs="Arial"/>
          <w:b/>
          <w:sz w:val="22"/>
          <w:szCs w:val="22"/>
          <w:lang w:val="sr-Cyrl-RS"/>
        </w:rPr>
        <w:t>(Пирот</w:t>
      </w:r>
      <w:r w:rsidRPr="00F210B1">
        <w:rPr>
          <w:rFonts w:ascii="Arial" w:hAnsi="Arial" w:cs="Arial"/>
          <w:b/>
          <w:sz w:val="22"/>
          <w:szCs w:val="22"/>
        </w:rPr>
        <w:t xml:space="preserve"> - </w:t>
      </w:r>
      <w:r w:rsidRPr="00F210B1">
        <w:rPr>
          <w:rFonts w:ascii="Arial" w:hAnsi="Arial" w:cs="Arial"/>
          <w:b/>
          <w:sz w:val="22"/>
          <w:szCs w:val="22"/>
          <w:lang w:val="sr-Cyrl-RS"/>
        </w:rPr>
        <w:t>Бабушница</w:t>
      </w:r>
      <w:r w:rsidRPr="00F210B1">
        <w:rPr>
          <w:rFonts w:ascii="Arial" w:hAnsi="Arial" w:cs="Arial"/>
          <w:b/>
          <w:sz w:val="22"/>
          <w:szCs w:val="22"/>
        </w:rPr>
        <w:t xml:space="preserve"> - </w:t>
      </w:r>
      <w:r w:rsidRPr="00F210B1">
        <w:rPr>
          <w:rFonts w:ascii="Arial" w:hAnsi="Arial" w:cs="Arial"/>
          <w:b/>
          <w:sz w:val="22"/>
          <w:szCs w:val="22"/>
          <w:lang w:val="sr-Cyrl-RS"/>
        </w:rPr>
        <w:t>Власотинце</w:t>
      </w:r>
      <w:r w:rsidRPr="00F210B1">
        <w:rPr>
          <w:rFonts w:ascii="Arial" w:hAnsi="Arial" w:cs="Arial"/>
          <w:b/>
          <w:sz w:val="22"/>
          <w:szCs w:val="22"/>
        </w:rPr>
        <w:t xml:space="preserve"> - </w:t>
      </w:r>
      <w:r w:rsidRPr="00F210B1">
        <w:rPr>
          <w:rFonts w:ascii="Arial" w:hAnsi="Arial" w:cs="Arial"/>
          <w:b/>
          <w:sz w:val="22"/>
          <w:szCs w:val="22"/>
          <w:lang w:val="sr-Cyrl-RS"/>
        </w:rPr>
        <w:t>Лесковац</w:t>
      </w:r>
      <w:r w:rsidRPr="00F210B1">
        <w:rPr>
          <w:rFonts w:ascii="Arial" w:hAnsi="Arial" w:cs="Arial"/>
          <w:b/>
          <w:sz w:val="22"/>
          <w:szCs w:val="22"/>
        </w:rPr>
        <w:t xml:space="preserve"> - </w:t>
      </w:r>
      <w:r w:rsidRPr="00F210B1">
        <w:rPr>
          <w:rFonts w:ascii="Arial" w:hAnsi="Arial" w:cs="Arial"/>
          <w:b/>
          <w:sz w:val="22"/>
          <w:szCs w:val="22"/>
          <w:lang w:val="sr-Cyrl-RS"/>
        </w:rPr>
        <w:t>Лебане</w:t>
      </w:r>
      <w:r w:rsidRPr="00F210B1">
        <w:rPr>
          <w:rFonts w:ascii="Arial" w:hAnsi="Arial" w:cs="Arial"/>
          <w:b/>
          <w:sz w:val="22"/>
          <w:szCs w:val="22"/>
        </w:rPr>
        <w:t xml:space="preserve"> - </w:t>
      </w:r>
      <w:r w:rsidRPr="00F210B1">
        <w:rPr>
          <w:rFonts w:ascii="Arial" w:hAnsi="Arial" w:cs="Arial"/>
          <w:b/>
          <w:sz w:val="22"/>
          <w:szCs w:val="22"/>
          <w:lang w:val="sr-Cyrl-RS"/>
        </w:rPr>
        <w:t>Медвеђа</w:t>
      </w:r>
      <w:r w:rsidRPr="00F210B1">
        <w:rPr>
          <w:rFonts w:ascii="Arial" w:hAnsi="Arial" w:cs="Arial"/>
          <w:b/>
          <w:sz w:val="22"/>
          <w:szCs w:val="22"/>
        </w:rPr>
        <w:t xml:space="preserve"> - </w:t>
      </w:r>
      <w:r w:rsidRPr="00F210B1">
        <w:rPr>
          <w:rFonts w:ascii="Arial" w:hAnsi="Arial" w:cs="Arial"/>
          <w:b/>
          <w:sz w:val="22"/>
          <w:szCs w:val="22"/>
          <w:lang w:val="sr-Cyrl-RS"/>
        </w:rPr>
        <w:t>Приштина</w:t>
      </w:r>
      <w:r w:rsidRPr="00F210B1">
        <w:rPr>
          <w:rFonts w:ascii="Arial" w:hAnsi="Arial" w:cs="Arial"/>
          <w:b/>
          <w:sz w:val="22"/>
          <w:szCs w:val="22"/>
        </w:rPr>
        <w:t xml:space="preserve"> – </w:t>
      </w:r>
      <w:r w:rsidRPr="00F210B1">
        <w:rPr>
          <w:rFonts w:ascii="Arial" w:hAnsi="Arial" w:cs="Arial"/>
          <w:b/>
          <w:sz w:val="22"/>
          <w:szCs w:val="22"/>
          <w:lang w:val="sr-Cyrl-RS"/>
        </w:rPr>
        <w:t>Пећ-државна граница са Црном Гором(гранични прелаз Чакор))</w:t>
      </w:r>
      <w:r w:rsidRPr="00F210B1">
        <w:rPr>
          <w:rFonts w:ascii="Arial" w:eastAsia="Calibri" w:hAnsi="Arial" w:cs="Arial"/>
          <w:sz w:val="22"/>
          <w:szCs w:val="22"/>
        </w:rPr>
        <w:t xml:space="preserve"> Улицa je планиранa са коловозом од асфалта, </w:t>
      </w:r>
      <w:r w:rsidRPr="00F210B1">
        <w:rPr>
          <w:rFonts w:ascii="Arial" w:eastAsia="Calibri" w:hAnsi="Arial" w:cs="Arial"/>
          <w:sz w:val="22"/>
          <w:szCs w:val="22"/>
          <w:lang w:val="sr-Cyrl-RS"/>
        </w:rPr>
        <w:t xml:space="preserve">са саобраћајним тракама </w:t>
      </w:r>
      <w:r w:rsidRPr="00F210B1">
        <w:rPr>
          <w:rFonts w:ascii="Arial" w:eastAsia="Calibri" w:hAnsi="Arial" w:cs="Arial"/>
          <w:sz w:val="22"/>
          <w:szCs w:val="22"/>
        </w:rPr>
        <w:t>ширине 2х3,50 m</w:t>
      </w:r>
      <w:r w:rsidRPr="00F210B1">
        <w:rPr>
          <w:rFonts w:ascii="Arial" w:eastAsia="Calibri" w:hAnsi="Arial" w:cs="Arial"/>
          <w:sz w:val="22"/>
          <w:szCs w:val="22"/>
          <w:lang w:val="sr-Cyrl-RS"/>
        </w:rPr>
        <w:t>.</w:t>
      </w:r>
      <w:r w:rsidRPr="00F210B1">
        <w:rPr>
          <w:rFonts w:ascii="Arial" w:eastAsia="Calibri" w:hAnsi="Arial" w:cs="Arial"/>
          <w:sz w:val="22"/>
          <w:szCs w:val="22"/>
        </w:rPr>
        <w:t xml:space="preserve"> Са </w:t>
      </w:r>
      <w:r w:rsidRPr="00F210B1">
        <w:rPr>
          <w:rFonts w:ascii="Arial" w:eastAsia="Calibri" w:hAnsi="Arial" w:cs="Arial"/>
          <w:sz w:val="22"/>
          <w:szCs w:val="22"/>
          <w:lang w:val="sr-Cyrl-RS"/>
        </w:rPr>
        <w:t xml:space="preserve">северне стране државног пута планирана је изградња бициклистичке стазе </w:t>
      </w:r>
      <w:r w:rsidRPr="00F210B1">
        <w:rPr>
          <w:rFonts w:ascii="Arial" w:eastAsia="Calibri" w:hAnsi="Arial" w:cs="Arial"/>
          <w:sz w:val="22"/>
          <w:szCs w:val="22"/>
        </w:rPr>
        <w:t>I</w:t>
      </w:r>
      <w:r w:rsidRPr="00F210B1">
        <w:rPr>
          <w:rFonts w:ascii="Arial" w:eastAsia="Calibri" w:hAnsi="Arial" w:cs="Arial"/>
          <w:sz w:val="22"/>
          <w:szCs w:val="22"/>
          <w:lang w:val="sr-Cyrl-RS"/>
        </w:rPr>
        <w:t xml:space="preserve"> Лесковац –Ступница – Заплање – Власотинце – Лесковац (83 км) док је са јужне стране планирана изградња бициклистичке стазе</w:t>
      </w:r>
      <w:r w:rsidRPr="00F210B1">
        <w:rPr>
          <w:rFonts w:ascii="Arial" w:eastAsia="Calibri" w:hAnsi="Arial" w:cs="Arial"/>
          <w:sz w:val="22"/>
          <w:szCs w:val="22"/>
        </w:rPr>
        <w:t xml:space="preserve"> III </w:t>
      </w:r>
      <w:r w:rsidRPr="00F210B1">
        <w:rPr>
          <w:rFonts w:ascii="Arial" w:eastAsia="Calibri" w:hAnsi="Arial" w:cs="Arial"/>
          <w:sz w:val="22"/>
          <w:szCs w:val="22"/>
          <w:lang w:val="sr-Cyrl-RS"/>
        </w:rPr>
        <w:t>Предејане – Рупње – Црна Трава – Власотинце (119 км)</w:t>
      </w:r>
      <w:r w:rsidRPr="00F210B1">
        <w:rPr>
          <w:rFonts w:ascii="Arial" w:eastAsia="Calibri" w:hAnsi="Arial" w:cs="Arial"/>
          <w:sz w:val="22"/>
          <w:szCs w:val="22"/>
        </w:rPr>
        <w:t>.</w:t>
      </w:r>
      <w:r w:rsidRPr="00F210B1">
        <w:rPr>
          <w:rFonts w:ascii="Arial" w:eastAsia="Calibri" w:hAnsi="Arial" w:cs="Arial"/>
          <w:sz w:val="22"/>
          <w:szCs w:val="22"/>
          <w:lang w:val="sr-Cyrl-RS"/>
        </w:rPr>
        <w:t xml:space="preserve">Ширина бициклистичке стазе је 1,5 м.Предвиђене су и банкине са обе стране пута у ширини од 1,0 м. Прикључци који су дати овим планским решењем су у </w:t>
      </w:r>
      <w:r w:rsidRPr="00F210B1">
        <w:rPr>
          <w:rFonts w:ascii="Arial" w:eastAsia="Calibri" w:hAnsi="Arial" w:cs="Arial"/>
          <w:sz w:val="22"/>
          <w:szCs w:val="22"/>
        </w:rPr>
        <w:t>km 63+512</w:t>
      </w:r>
      <w:r w:rsidRPr="00F210B1">
        <w:rPr>
          <w:rFonts w:ascii="Arial" w:eastAsia="Calibri" w:hAnsi="Arial" w:cs="Arial"/>
          <w:sz w:val="22"/>
          <w:szCs w:val="22"/>
          <w:lang w:val="sr-Cyrl-RS"/>
        </w:rPr>
        <w:t xml:space="preserve"> десно(укрштање са општинским путем бр.13), </w:t>
      </w:r>
      <w:r w:rsidRPr="00F210B1">
        <w:rPr>
          <w:rFonts w:ascii="Arial" w:eastAsia="Calibri" w:hAnsi="Arial" w:cs="Arial"/>
          <w:sz w:val="22"/>
          <w:szCs w:val="22"/>
        </w:rPr>
        <w:t>km 6</w:t>
      </w:r>
      <w:r w:rsidRPr="00F210B1">
        <w:rPr>
          <w:rFonts w:ascii="Arial" w:eastAsia="Calibri" w:hAnsi="Arial" w:cs="Arial"/>
          <w:sz w:val="22"/>
          <w:szCs w:val="22"/>
          <w:lang w:val="sr-Cyrl-RS"/>
        </w:rPr>
        <w:t>3</w:t>
      </w:r>
      <w:r w:rsidRPr="00F210B1">
        <w:rPr>
          <w:rFonts w:ascii="Arial" w:eastAsia="Calibri" w:hAnsi="Arial" w:cs="Arial"/>
          <w:sz w:val="22"/>
          <w:szCs w:val="22"/>
        </w:rPr>
        <w:t>+</w:t>
      </w:r>
      <w:r w:rsidRPr="00F210B1">
        <w:rPr>
          <w:rFonts w:ascii="Arial" w:eastAsia="Calibri" w:hAnsi="Arial" w:cs="Arial"/>
          <w:sz w:val="22"/>
          <w:szCs w:val="22"/>
          <w:lang w:val="sr-Cyrl-RS"/>
        </w:rPr>
        <w:t>841 лево,</w:t>
      </w:r>
      <w:r w:rsidRPr="00F210B1">
        <w:rPr>
          <w:rFonts w:ascii="Arial" w:eastAsia="Calibri" w:hAnsi="Arial" w:cs="Arial"/>
          <w:sz w:val="22"/>
          <w:szCs w:val="22"/>
        </w:rPr>
        <w:t xml:space="preserve"> km 6</w:t>
      </w:r>
      <w:r w:rsidRPr="00F210B1">
        <w:rPr>
          <w:rFonts w:ascii="Arial" w:eastAsia="Calibri" w:hAnsi="Arial" w:cs="Arial"/>
          <w:sz w:val="22"/>
          <w:szCs w:val="22"/>
          <w:lang w:val="sr-Cyrl-RS"/>
        </w:rPr>
        <w:t>4</w:t>
      </w:r>
      <w:r w:rsidRPr="00F210B1">
        <w:rPr>
          <w:rFonts w:ascii="Arial" w:eastAsia="Calibri" w:hAnsi="Arial" w:cs="Arial"/>
          <w:sz w:val="22"/>
          <w:szCs w:val="22"/>
        </w:rPr>
        <w:t>+</w:t>
      </w:r>
      <w:r w:rsidRPr="00F210B1">
        <w:rPr>
          <w:rFonts w:ascii="Arial" w:eastAsia="Calibri" w:hAnsi="Arial" w:cs="Arial"/>
          <w:sz w:val="22"/>
          <w:szCs w:val="22"/>
          <w:lang w:val="sr-Cyrl-RS"/>
        </w:rPr>
        <w:t>045 лево,</w:t>
      </w:r>
      <w:r w:rsidRPr="00F210B1">
        <w:rPr>
          <w:rFonts w:ascii="Arial" w:eastAsia="Calibri" w:hAnsi="Arial" w:cs="Arial"/>
          <w:sz w:val="22"/>
          <w:szCs w:val="22"/>
        </w:rPr>
        <w:t xml:space="preserve"> km </w:t>
      </w:r>
      <w:r w:rsidRPr="00F210B1">
        <w:rPr>
          <w:rFonts w:ascii="Arial" w:eastAsia="Calibri" w:hAnsi="Arial" w:cs="Arial"/>
          <w:sz w:val="22"/>
          <w:szCs w:val="22"/>
          <w:lang w:val="sr-Cyrl-RS"/>
        </w:rPr>
        <w:t xml:space="preserve">64+342 десно(укрштање са општинским путем бр.11) </w:t>
      </w:r>
      <w:r w:rsidRPr="00F210B1">
        <w:rPr>
          <w:rFonts w:ascii="Arial" w:hAnsi="Arial" w:cs="Arial"/>
          <w:sz w:val="22"/>
          <w:szCs w:val="22"/>
        </w:rPr>
        <w:t>гледано у правцу раста стационаже пута. На km 64+045 саобраћајни прикључак је са додатним саобраћајним тракама за улив и излив са/на трасу државног пута и као такав је и изграђен, док је на km 63+841 саобраћајни прикључак планиран са додатном траком за излив са државног пута и додатном саобраћајном траком за лева скератња са државног пута.</w:t>
      </w:r>
    </w:p>
    <w:p w14:paraId="649B0959" w14:textId="77777777" w:rsidR="00F210B1" w:rsidRPr="00F210B1" w:rsidRDefault="00F210B1" w:rsidP="00FE7D47">
      <w:pPr>
        <w:numPr>
          <w:ilvl w:val="0"/>
          <w:numId w:val="35"/>
        </w:numPr>
        <w:spacing w:after="200" w:line="276" w:lineRule="auto"/>
        <w:contextualSpacing/>
        <w:jc w:val="both"/>
        <w:rPr>
          <w:rFonts w:ascii="Arial" w:eastAsia="Calibri" w:hAnsi="Arial" w:cs="Arial"/>
          <w:b/>
          <w:sz w:val="22"/>
          <w:szCs w:val="22"/>
        </w:rPr>
      </w:pPr>
      <w:r w:rsidRPr="00F210B1">
        <w:rPr>
          <w:rFonts w:ascii="Arial" w:eastAsia="Calibri" w:hAnsi="Arial" w:cs="Arial"/>
          <w:b/>
          <w:sz w:val="22"/>
          <w:szCs w:val="22"/>
          <w:lang w:val="sr-Cyrl-RS"/>
        </w:rPr>
        <w:lastRenderedPageBreak/>
        <w:t>С</w:t>
      </w:r>
      <w:r w:rsidRPr="00F210B1">
        <w:rPr>
          <w:rFonts w:ascii="Arial" w:eastAsia="Calibri" w:hAnsi="Arial" w:cs="Arial"/>
          <w:b/>
          <w:sz w:val="22"/>
          <w:szCs w:val="22"/>
        </w:rPr>
        <w:t xml:space="preserve">екундарне </w:t>
      </w:r>
      <w:r w:rsidRPr="00F210B1">
        <w:rPr>
          <w:rFonts w:ascii="Arial" w:eastAsia="Calibri" w:hAnsi="Arial" w:cs="Arial"/>
          <w:b/>
          <w:sz w:val="22"/>
          <w:szCs w:val="22"/>
          <w:lang w:val="sr-Cyrl-RS"/>
        </w:rPr>
        <w:t xml:space="preserve">саобраћајнице </w:t>
      </w:r>
      <w:r w:rsidRPr="00F210B1">
        <w:rPr>
          <w:rFonts w:ascii="Arial" w:eastAsia="Calibri" w:hAnsi="Arial" w:cs="Arial"/>
          <w:sz w:val="22"/>
          <w:szCs w:val="22"/>
          <w:lang w:val="sr-Cyrl-RS"/>
        </w:rPr>
        <w:t xml:space="preserve">су све остале саобраћајнице у граници плана и стварају </w:t>
      </w:r>
      <w:r w:rsidRPr="00F210B1">
        <w:rPr>
          <w:rFonts w:ascii="Arial" w:hAnsi="Arial" w:cs="Arial"/>
          <w:sz w:val="22"/>
          <w:szCs w:val="22"/>
          <w:lang w:val="sr-Cyrl-RS"/>
        </w:rPr>
        <w:t>оптималне услове за активацију површина према планираној намени.</w:t>
      </w:r>
      <w:r w:rsidRPr="00F210B1">
        <w:rPr>
          <w:rFonts w:ascii="Arial" w:eastAsia="Calibri" w:hAnsi="Arial" w:cs="Arial"/>
          <w:sz w:val="22"/>
          <w:szCs w:val="22"/>
        </w:rPr>
        <w:t xml:space="preserve"> Улиц</w:t>
      </w:r>
      <w:r w:rsidRPr="00F210B1">
        <w:rPr>
          <w:rFonts w:ascii="Arial" w:eastAsia="Calibri" w:hAnsi="Arial" w:cs="Arial"/>
          <w:sz w:val="22"/>
          <w:szCs w:val="22"/>
          <w:lang w:val="sr-Cyrl-RS"/>
        </w:rPr>
        <w:t>е</w:t>
      </w:r>
      <w:r w:rsidRPr="00F210B1">
        <w:rPr>
          <w:rFonts w:ascii="Arial" w:eastAsia="Calibri" w:hAnsi="Arial" w:cs="Arial"/>
          <w:sz w:val="22"/>
          <w:szCs w:val="22"/>
        </w:rPr>
        <w:t xml:space="preserve"> </w:t>
      </w:r>
      <w:r w:rsidRPr="00F210B1">
        <w:rPr>
          <w:rFonts w:ascii="Arial" w:eastAsia="Calibri" w:hAnsi="Arial" w:cs="Arial"/>
          <w:sz w:val="22"/>
          <w:szCs w:val="22"/>
          <w:lang w:val="sr-Cyrl-RS"/>
        </w:rPr>
        <w:t xml:space="preserve">су </w:t>
      </w:r>
      <w:r w:rsidRPr="00F210B1">
        <w:rPr>
          <w:rFonts w:ascii="Arial" w:eastAsia="Calibri" w:hAnsi="Arial" w:cs="Arial"/>
          <w:sz w:val="22"/>
          <w:szCs w:val="22"/>
        </w:rPr>
        <w:t xml:space="preserve"> планиран</w:t>
      </w:r>
      <w:r w:rsidRPr="00F210B1">
        <w:rPr>
          <w:rFonts w:ascii="Arial" w:eastAsia="Calibri" w:hAnsi="Arial" w:cs="Arial"/>
          <w:sz w:val="22"/>
          <w:szCs w:val="22"/>
          <w:lang w:val="sr-Cyrl-RS"/>
        </w:rPr>
        <w:t xml:space="preserve">е </w:t>
      </w:r>
      <w:r w:rsidRPr="00F210B1">
        <w:rPr>
          <w:rFonts w:ascii="Arial" w:eastAsia="Calibri" w:hAnsi="Arial" w:cs="Arial"/>
          <w:sz w:val="22"/>
          <w:szCs w:val="22"/>
        </w:rPr>
        <w:t xml:space="preserve"> са коловозом од асфалта, </w:t>
      </w:r>
      <w:r w:rsidRPr="00F210B1">
        <w:rPr>
          <w:rFonts w:ascii="Arial" w:eastAsia="Calibri" w:hAnsi="Arial" w:cs="Arial"/>
          <w:sz w:val="22"/>
          <w:szCs w:val="22"/>
          <w:lang w:val="sr-Cyrl-RS"/>
        </w:rPr>
        <w:t xml:space="preserve">са саобраћајним тракама </w:t>
      </w:r>
      <w:r w:rsidRPr="00F210B1">
        <w:rPr>
          <w:rFonts w:ascii="Arial" w:eastAsia="Calibri" w:hAnsi="Arial" w:cs="Arial"/>
          <w:sz w:val="22"/>
          <w:szCs w:val="22"/>
        </w:rPr>
        <w:t>ширине 2х</w:t>
      </w:r>
      <w:r w:rsidRPr="00F210B1">
        <w:rPr>
          <w:rFonts w:ascii="Arial" w:eastAsia="Calibri" w:hAnsi="Arial" w:cs="Arial"/>
          <w:sz w:val="22"/>
          <w:szCs w:val="22"/>
          <w:lang w:val="sr-Cyrl-RS"/>
        </w:rPr>
        <w:t>2,75</w:t>
      </w:r>
      <w:r w:rsidRPr="00F210B1">
        <w:rPr>
          <w:rFonts w:ascii="Arial" w:eastAsia="Calibri" w:hAnsi="Arial" w:cs="Arial"/>
          <w:sz w:val="22"/>
          <w:szCs w:val="22"/>
        </w:rPr>
        <w:t>m</w:t>
      </w:r>
      <w:r w:rsidRPr="00F210B1">
        <w:rPr>
          <w:rFonts w:ascii="Arial" w:eastAsia="Calibri" w:hAnsi="Arial" w:cs="Arial"/>
          <w:sz w:val="22"/>
          <w:szCs w:val="22"/>
          <w:lang w:val="sr-Cyrl-RS"/>
        </w:rPr>
        <w:t xml:space="preserve"> и  </w:t>
      </w:r>
      <w:r w:rsidRPr="00F210B1">
        <w:rPr>
          <w:rFonts w:ascii="Arial" w:eastAsia="Calibri" w:hAnsi="Arial" w:cs="Arial"/>
          <w:sz w:val="22"/>
          <w:szCs w:val="22"/>
        </w:rPr>
        <w:t>2х</w:t>
      </w:r>
      <w:r w:rsidRPr="00F210B1">
        <w:rPr>
          <w:rFonts w:ascii="Arial" w:eastAsia="Calibri" w:hAnsi="Arial" w:cs="Arial"/>
          <w:sz w:val="22"/>
          <w:szCs w:val="22"/>
          <w:lang w:val="sr-Cyrl-RS"/>
        </w:rPr>
        <w:t>3,0</w:t>
      </w:r>
      <w:r w:rsidRPr="00F210B1">
        <w:rPr>
          <w:rFonts w:ascii="Arial" w:eastAsia="Calibri" w:hAnsi="Arial" w:cs="Arial"/>
          <w:sz w:val="22"/>
          <w:szCs w:val="22"/>
        </w:rPr>
        <w:t>m</w:t>
      </w:r>
      <w:r w:rsidRPr="00F210B1">
        <w:rPr>
          <w:rFonts w:ascii="Arial" w:eastAsia="Calibri" w:hAnsi="Arial" w:cs="Arial"/>
          <w:sz w:val="22"/>
          <w:szCs w:val="22"/>
          <w:lang w:val="sr-Cyrl-RS"/>
        </w:rPr>
        <w:t>.</w:t>
      </w:r>
      <w:r w:rsidRPr="00F210B1">
        <w:rPr>
          <w:rFonts w:ascii="Arial" w:eastAsia="Calibri" w:hAnsi="Arial" w:cs="Arial"/>
          <w:sz w:val="22"/>
          <w:szCs w:val="22"/>
        </w:rPr>
        <w:t xml:space="preserve"> Са обе стране коловоза су планирани тротоари.</w:t>
      </w:r>
    </w:p>
    <w:p w14:paraId="2AC28FA0" w14:textId="77777777" w:rsidR="00F210B1" w:rsidRPr="00F210B1" w:rsidRDefault="00F210B1" w:rsidP="00F210B1">
      <w:pPr>
        <w:autoSpaceDE w:val="0"/>
        <w:autoSpaceDN w:val="0"/>
        <w:adjustRightInd w:val="0"/>
        <w:jc w:val="both"/>
        <w:rPr>
          <w:rFonts w:ascii="Arial" w:hAnsi="Arial" w:cs="Arial"/>
          <w:sz w:val="22"/>
          <w:szCs w:val="22"/>
          <w:lang w:val="sr-Cyrl-RS"/>
        </w:rPr>
      </w:pPr>
    </w:p>
    <w:p w14:paraId="050CA879" w14:textId="77777777" w:rsidR="00F210B1" w:rsidRPr="00F210B1" w:rsidRDefault="00F210B1" w:rsidP="00F210B1">
      <w:pPr>
        <w:contextualSpacing/>
        <w:jc w:val="both"/>
        <w:rPr>
          <w:rFonts w:ascii="Arial" w:eastAsia="Calibri" w:hAnsi="Arial" w:cs="Arial"/>
          <w:sz w:val="22"/>
          <w:szCs w:val="22"/>
        </w:rPr>
      </w:pPr>
      <w:r w:rsidRPr="00F210B1">
        <w:rPr>
          <w:rFonts w:ascii="Arial" w:eastAsia="Calibri" w:hAnsi="Arial" w:cs="Arial"/>
          <w:b/>
          <w:sz w:val="22"/>
          <w:szCs w:val="22"/>
        </w:rPr>
        <w:t xml:space="preserve">        Пешачки саобраћај</w:t>
      </w:r>
    </w:p>
    <w:p w14:paraId="51A7D80A" w14:textId="77777777" w:rsidR="00F210B1" w:rsidRPr="00F210B1" w:rsidRDefault="00F210B1" w:rsidP="00F210B1">
      <w:pPr>
        <w:autoSpaceDE w:val="0"/>
        <w:autoSpaceDN w:val="0"/>
        <w:adjustRightInd w:val="0"/>
        <w:jc w:val="both"/>
        <w:rPr>
          <w:rFonts w:ascii="Arial" w:eastAsia="ArialMT" w:hAnsi="Arial" w:cs="Arial"/>
          <w:sz w:val="22"/>
          <w:szCs w:val="22"/>
        </w:rPr>
      </w:pPr>
      <w:r w:rsidRPr="00F210B1">
        <w:rPr>
          <w:rFonts w:ascii="Arial" w:eastAsia="ArialMT" w:hAnsi="Arial" w:cs="Arial"/>
          <w:sz w:val="22"/>
          <w:szCs w:val="22"/>
        </w:rPr>
        <w:t xml:space="preserve">За потребе несметаног и ефикасног одвијања </w:t>
      </w:r>
      <w:r w:rsidRPr="00F210B1">
        <w:rPr>
          <w:rFonts w:ascii="Arial" w:eastAsia="ArialMT" w:hAnsi="Arial" w:cs="Arial"/>
          <w:b/>
          <w:bCs/>
          <w:sz w:val="22"/>
          <w:szCs w:val="22"/>
        </w:rPr>
        <w:t>пешачког саобраћаја</w:t>
      </w:r>
      <w:r w:rsidRPr="00F210B1">
        <w:rPr>
          <w:rFonts w:ascii="Arial" w:eastAsia="ArialMT" w:hAnsi="Arial" w:cs="Arial"/>
          <w:sz w:val="22"/>
          <w:szCs w:val="22"/>
        </w:rPr>
        <w:t>, планира се</w:t>
      </w:r>
      <w:r w:rsidRPr="00F210B1">
        <w:rPr>
          <w:rFonts w:ascii="Arial" w:eastAsia="ArialMT" w:hAnsi="Arial" w:cs="Arial"/>
          <w:sz w:val="22"/>
          <w:szCs w:val="22"/>
          <w:lang w:val="sr-Cyrl-RS"/>
        </w:rPr>
        <w:t xml:space="preserve"> </w:t>
      </w:r>
      <w:r w:rsidRPr="00F210B1">
        <w:rPr>
          <w:rFonts w:ascii="Arial" w:eastAsia="ArialMT" w:hAnsi="Arial" w:cs="Arial"/>
          <w:sz w:val="22"/>
          <w:szCs w:val="22"/>
        </w:rPr>
        <w:t>изградња издвојених пешачких површина у виду тротоара уз саобраћајнице и регулационе линије</w:t>
      </w:r>
      <w:r w:rsidRPr="00F210B1">
        <w:rPr>
          <w:rFonts w:ascii="Arial" w:eastAsia="ArialMT" w:hAnsi="Arial" w:cs="Arial"/>
          <w:sz w:val="22"/>
          <w:szCs w:val="22"/>
          <w:lang w:val="sr-Cyrl-RS"/>
        </w:rPr>
        <w:t>.</w:t>
      </w:r>
      <w:r w:rsidRPr="00F210B1">
        <w:rPr>
          <w:rFonts w:ascii="Arial" w:eastAsia="ArialMT" w:hAnsi="Arial" w:cs="Arial"/>
          <w:sz w:val="22"/>
          <w:szCs w:val="22"/>
        </w:rPr>
        <w:t xml:space="preserve"> </w:t>
      </w:r>
    </w:p>
    <w:p w14:paraId="2F17C64F" w14:textId="77777777" w:rsidR="00F210B1" w:rsidRPr="00F210B1" w:rsidRDefault="00F210B1" w:rsidP="00F210B1">
      <w:pPr>
        <w:autoSpaceDE w:val="0"/>
        <w:autoSpaceDN w:val="0"/>
        <w:adjustRightInd w:val="0"/>
        <w:jc w:val="both"/>
        <w:rPr>
          <w:rFonts w:ascii="Arial" w:eastAsia="ArialMT" w:hAnsi="Arial" w:cs="Arial"/>
          <w:sz w:val="22"/>
          <w:szCs w:val="22"/>
        </w:rPr>
      </w:pPr>
      <w:r w:rsidRPr="00F210B1">
        <w:rPr>
          <w:rFonts w:ascii="Arial" w:eastAsia="ArialMT" w:hAnsi="Arial" w:cs="Arial"/>
          <w:sz w:val="22"/>
          <w:szCs w:val="22"/>
        </w:rPr>
        <w:t>Дуж постојећих</w:t>
      </w:r>
      <w:r w:rsidRPr="00F210B1">
        <w:rPr>
          <w:rFonts w:ascii="Arial" w:eastAsia="ArialMT" w:hAnsi="Arial" w:cs="Arial"/>
          <w:sz w:val="22"/>
          <w:szCs w:val="22"/>
          <w:lang w:val="sr-Cyrl-RS"/>
        </w:rPr>
        <w:t xml:space="preserve"> општинских путева</w:t>
      </w:r>
      <w:r w:rsidRPr="00F210B1">
        <w:rPr>
          <w:rFonts w:ascii="Arial" w:eastAsia="ArialMT" w:hAnsi="Arial" w:cs="Arial"/>
          <w:sz w:val="22"/>
          <w:szCs w:val="22"/>
        </w:rPr>
        <w:t xml:space="preserve"> и новопланираних саобраћајница, предвиђена је изградња тротоара</w:t>
      </w:r>
      <w:r w:rsidRPr="00F210B1">
        <w:rPr>
          <w:rFonts w:ascii="Arial" w:eastAsia="ArialMT" w:hAnsi="Arial" w:cs="Arial"/>
          <w:sz w:val="22"/>
          <w:szCs w:val="22"/>
          <w:lang w:val="sr-Cyrl-RS"/>
        </w:rPr>
        <w:t xml:space="preserve"> </w:t>
      </w:r>
      <w:r w:rsidRPr="00F210B1">
        <w:rPr>
          <w:rFonts w:ascii="Arial" w:eastAsia="ArialMT" w:hAnsi="Arial" w:cs="Arial"/>
          <w:sz w:val="22"/>
          <w:szCs w:val="22"/>
        </w:rPr>
        <w:t xml:space="preserve">ширине од </w:t>
      </w:r>
      <w:r w:rsidRPr="00F210B1">
        <w:rPr>
          <w:rFonts w:ascii="Arial" w:eastAsia="ArialMT" w:hAnsi="Arial" w:cs="Arial"/>
          <w:sz w:val="22"/>
          <w:szCs w:val="22"/>
          <w:lang w:val="sr-Cyrl-RS"/>
        </w:rPr>
        <w:t xml:space="preserve">1,50 </w:t>
      </w:r>
      <w:r w:rsidRPr="00F210B1">
        <w:rPr>
          <w:rFonts w:ascii="Arial" w:eastAsia="ArialMT" w:hAnsi="Arial" w:cs="Arial"/>
          <w:sz w:val="22"/>
          <w:szCs w:val="22"/>
        </w:rPr>
        <w:t>m.</w:t>
      </w:r>
      <w:r w:rsidRPr="00F210B1">
        <w:rPr>
          <w:rFonts w:ascii="Arial" w:eastAsia="Calibri" w:hAnsi="Arial" w:cs="Arial"/>
          <w:sz w:val="22"/>
          <w:szCs w:val="22"/>
        </w:rPr>
        <w:t xml:space="preserve"> Уколико линија тротоара на графичком прилогу прелази преко објекта на том, локалном, делу тротоар се изводи до линије изграђеног објекта или зидане ограде. Уколико се имовинско-правни односи</w:t>
      </w:r>
      <w:r w:rsidRPr="00F210B1">
        <w:rPr>
          <w:rFonts w:ascii="Arial" w:eastAsia="Calibri" w:hAnsi="Arial" w:cs="Arial"/>
          <w:sz w:val="22"/>
          <w:szCs w:val="22"/>
          <w:lang w:val="sr-Cyrl-RS"/>
        </w:rPr>
        <w:t xml:space="preserve"> реше</w:t>
      </w:r>
      <w:r w:rsidRPr="00F210B1">
        <w:rPr>
          <w:rFonts w:ascii="Arial" w:eastAsia="Calibri" w:hAnsi="Arial" w:cs="Arial"/>
          <w:sz w:val="22"/>
          <w:szCs w:val="22"/>
        </w:rPr>
        <w:t>, тротоар се поставља на регулациону линију накнадно.</w:t>
      </w:r>
      <w:r w:rsidRPr="00F210B1">
        <w:rPr>
          <w:rFonts w:ascii="Arial" w:eastAsia="ArialMT" w:hAnsi="Arial" w:cs="Arial"/>
          <w:sz w:val="22"/>
          <w:szCs w:val="22"/>
        </w:rPr>
        <w:t xml:space="preserve"> Правци развоја пешачког саобраћаја су усмерени ка обезбеђењу пуне заштите пешачких кретања од осталих видова саобраћаја, испуњењу услова за несметано кретање лица са посебним потребама и постављању заштитних ограда у зонама интезивног прелажења улице.</w:t>
      </w:r>
    </w:p>
    <w:p w14:paraId="3E1F93E6" w14:textId="77777777" w:rsidR="00837426" w:rsidRDefault="00F210B1" w:rsidP="00837426">
      <w:pPr>
        <w:contextualSpacing/>
        <w:jc w:val="both"/>
        <w:rPr>
          <w:rFonts w:ascii="Arial" w:eastAsia="Calibri" w:hAnsi="Arial" w:cs="Arial"/>
          <w:sz w:val="22"/>
          <w:szCs w:val="22"/>
          <w:lang w:val="sr-Cyrl-RS"/>
        </w:rPr>
      </w:pPr>
      <w:r w:rsidRPr="00F210B1">
        <w:rPr>
          <w:rFonts w:ascii="Arial" w:eastAsia="Calibri" w:hAnsi="Arial" w:cs="Arial"/>
          <w:sz w:val="22"/>
          <w:szCs w:val="22"/>
        </w:rPr>
        <w:t xml:space="preserve">        Материјализација површинске обраде је стандардна али може, кроз пројектне задатке за израду техничке докумантације, и другачије </w:t>
      </w:r>
      <w:r w:rsidRPr="00F210B1">
        <w:rPr>
          <w:rFonts w:ascii="Arial" w:eastAsia="Calibri" w:hAnsi="Arial" w:cs="Arial"/>
          <w:sz w:val="22"/>
          <w:szCs w:val="22"/>
          <w:lang w:val="sr-Cyrl-RS"/>
        </w:rPr>
        <w:t xml:space="preserve">бити </w:t>
      </w:r>
      <w:r w:rsidRPr="00F210B1">
        <w:rPr>
          <w:rFonts w:ascii="Arial" w:eastAsia="Calibri" w:hAnsi="Arial" w:cs="Arial"/>
          <w:sz w:val="22"/>
          <w:szCs w:val="22"/>
        </w:rPr>
        <w:t>одређена према специфичним потребама инвеститора.</w:t>
      </w:r>
    </w:p>
    <w:p w14:paraId="5C79B82B" w14:textId="77777777" w:rsidR="00F210B1" w:rsidRPr="00837426" w:rsidRDefault="00F210B1" w:rsidP="00837426">
      <w:pPr>
        <w:contextualSpacing/>
        <w:jc w:val="both"/>
        <w:rPr>
          <w:rFonts w:ascii="Arial" w:eastAsia="Calibri" w:hAnsi="Arial" w:cs="Arial"/>
          <w:sz w:val="22"/>
          <w:szCs w:val="22"/>
          <w:lang w:val="sr-Cyrl-RS"/>
        </w:rPr>
      </w:pPr>
      <w:r w:rsidRPr="00F210B1">
        <w:rPr>
          <w:rFonts w:ascii="Arial" w:hAnsi="Arial" w:cs="Arial"/>
          <w:b/>
          <w:sz w:val="22"/>
          <w:szCs w:val="22"/>
          <w:lang w:val="sr-Cyrl-RS"/>
        </w:rPr>
        <w:t xml:space="preserve">    </w:t>
      </w:r>
    </w:p>
    <w:p w14:paraId="449B2CC0" w14:textId="77777777" w:rsidR="00F210B1" w:rsidRPr="00F210B1" w:rsidRDefault="00F210B1" w:rsidP="00F210B1">
      <w:pPr>
        <w:tabs>
          <w:tab w:val="left" w:pos="1134"/>
        </w:tabs>
        <w:spacing w:after="120"/>
        <w:jc w:val="both"/>
        <w:rPr>
          <w:rFonts w:ascii="Arial" w:hAnsi="Arial" w:cs="Arial"/>
          <w:sz w:val="22"/>
          <w:szCs w:val="22"/>
          <w:lang w:val="sr-Cyrl-RS"/>
        </w:rPr>
      </w:pPr>
      <w:r w:rsidRPr="00F210B1">
        <w:rPr>
          <w:rFonts w:ascii="Arial" w:hAnsi="Arial" w:cs="Arial"/>
          <w:b/>
          <w:sz w:val="22"/>
          <w:szCs w:val="22"/>
          <w:lang w:val="sr-Cyrl-RS"/>
        </w:rPr>
        <w:t>Јавни превоз</w:t>
      </w:r>
    </w:p>
    <w:p w14:paraId="1010A782" w14:textId="77777777" w:rsidR="00F210B1" w:rsidRPr="00F210B1" w:rsidRDefault="00F210B1" w:rsidP="00F210B1">
      <w:pPr>
        <w:tabs>
          <w:tab w:val="left" w:pos="1134"/>
        </w:tabs>
        <w:spacing w:after="120"/>
        <w:jc w:val="both"/>
        <w:rPr>
          <w:rFonts w:ascii="Arial" w:hAnsi="Arial" w:cs="Arial"/>
          <w:sz w:val="22"/>
          <w:szCs w:val="22"/>
          <w:lang w:val="sr-Cyrl-RS"/>
        </w:rPr>
      </w:pPr>
      <w:r w:rsidRPr="00F210B1">
        <w:rPr>
          <w:rFonts w:ascii="Arial" w:hAnsi="Arial" w:cs="Arial"/>
          <w:sz w:val="22"/>
          <w:szCs w:val="22"/>
          <w:lang w:val="sr-Cyrl-RS"/>
        </w:rPr>
        <w:t xml:space="preserve">По активирању овог подручја потребно је организовати јавни превоз. Позиције стајалишта дефинисаће надлежно предузеће које се бави јавним превозом. Аутобуска стајлишта се праве у проширењима-нишама  ван површине коловоза, на рачун заштитног зеленила пута или заштитног зеленила(у појасу између државног пута и секундарних-сервисних саобраћајница) </w:t>
      </w:r>
    </w:p>
    <w:p w14:paraId="69F6CCF6" w14:textId="77777777" w:rsidR="00F210B1" w:rsidRPr="00F210B1" w:rsidRDefault="00F210B1" w:rsidP="00F210B1">
      <w:pPr>
        <w:contextualSpacing/>
        <w:jc w:val="both"/>
        <w:rPr>
          <w:rFonts w:ascii="Arial" w:eastAsia="Calibri" w:hAnsi="Arial" w:cs="Arial"/>
          <w:sz w:val="22"/>
          <w:szCs w:val="22"/>
          <w:lang w:val="sr-Cyrl-RS"/>
        </w:rPr>
      </w:pPr>
    </w:p>
    <w:p w14:paraId="3C21F60C" w14:textId="77777777" w:rsidR="00F210B1" w:rsidRPr="00F210B1" w:rsidRDefault="00F210B1" w:rsidP="00F210B1">
      <w:pPr>
        <w:ind w:firstLine="540"/>
        <w:contextualSpacing/>
        <w:jc w:val="both"/>
        <w:rPr>
          <w:rFonts w:ascii="Arial" w:eastAsia="Calibri" w:hAnsi="Arial" w:cs="Arial"/>
          <w:b/>
          <w:sz w:val="22"/>
          <w:szCs w:val="22"/>
          <w:lang w:val="sr-Cyrl-RS"/>
        </w:rPr>
      </w:pPr>
      <w:r w:rsidRPr="00F210B1">
        <w:rPr>
          <w:rFonts w:ascii="Arial" w:eastAsia="Calibri" w:hAnsi="Arial" w:cs="Arial"/>
          <w:b/>
          <w:sz w:val="22"/>
          <w:szCs w:val="22"/>
        </w:rPr>
        <w:t>Снабдевање погонским горивом</w:t>
      </w:r>
    </w:p>
    <w:p w14:paraId="7DE90DC9" w14:textId="77777777" w:rsidR="00F210B1" w:rsidRPr="008C039F" w:rsidRDefault="00F210B1" w:rsidP="00F210B1">
      <w:pPr>
        <w:ind w:firstLine="540"/>
        <w:contextualSpacing/>
        <w:jc w:val="both"/>
        <w:rPr>
          <w:rFonts w:ascii="Arial" w:eastAsia="Calibri" w:hAnsi="Arial" w:cs="Arial"/>
          <w:sz w:val="22"/>
          <w:szCs w:val="22"/>
        </w:rPr>
      </w:pPr>
      <w:r w:rsidRPr="00F210B1">
        <w:rPr>
          <w:rFonts w:ascii="Arial" w:hAnsi="Arial" w:cs="Arial"/>
          <w:sz w:val="22"/>
          <w:szCs w:val="22"/>
          <w:lang w:val="ru-RU"/>
        </w:rPr>
        <w:t xml:space="preserve">Планом није утврђен размештај планираних локација станица за снабдевање горивом, </w:t>
      </w:r>
      <w:r w:rsidRPr="008C039F">
        <w:rPr>
          <w:rFonts w:ascii="Arial" w:hAnsi="Arial" w:cs="Arial"/>
          <w:sz w:val="22"/>
          <w:szCs w:val="22"/>
          <w:lang w:val="ru-RU"/>
        </w:rPr>
        <w:t xml:space="preserve">већ се оне могу градити као компатибилна намена у зони радних садржаја. Уколико се станица за снабдевање моторних возила горивом планира на путевима на којима је управљач ЈП ''Путеви Србије'' потребно је урадити </w:t>
      </w:r>
      <w:r w:rsidR="003411DE" w:rsidRPr="008C039F">
        <w:rPr>
          <w:rFonts w:ascii="Arial" w:hAnsi="Arial" w:cs="Arial"/>
          <w:sz w:val="22"/>
          <w:szCs w:val="22"/>
          <w:lang w:val="sr-Latn-RS"/>
        </w:rPr>
        <w:t>измену и допуну овог Плана и тиме прецизирати правила уређења и грађења за ту локацију</w:t>
      </w:r>
      <w:r w:rsidRPr="008C039F">
        <w:rPr>
          <w:rFonts w:ascii="Arial" w:hAnsi="Arial" w:cs="Arial"/>
          <w:sz w:val="22"/>
          <w:szCs w:val="22"/>
          <w:lang w:val="ru-RU"/>
        </w:rPr>
        <w:t>.</w:t>
      </w:r>
      <w:r w:rsidR="003411DE" w:rsidRPr="008C039F">
        <w:rPr>
          <w:rFonts w:ascii="Arial" w:hAnsi="Arial" w:cs="Arial"/>
          <w:sz w:val="22"/>
          <w:szCs w:val="22"/>
          <w:lang w:val="ru-RU"/>
        </w:rPr>
        <w:t xml:space="preserve"> </w:t>
      </w:r>
    </w:p>
    <w:p w14:paraId="70C2D9A5" w14:textId="77777777" w:rsidR="00F210B1" w:rsidRPr="00F210B1" w:rsidRDefault="00F210B1" w:rsidP="00F210B1">
      <w:pPr>
        <w:ind w:firstLine="540"/>
        <w:contextualSpacing/>
        <w:jc w:val="both"/>
        <w:rPr>
          <w:rFonts w:ascii="Arial" w:eastAsia="Calibri" w:hAnsi="Arial" w:cs="Arial"/>
          <w:sz w:val="22"/>
          <w:szCs w:val="22"/>
          <w:lang w:val="sr-Cyrl-RS"/>
        </w:rPr>
      </w:pPr>
    </w:p>
    <w:p w14:paraId="7E247211" w14:textId="77777777" w:rsidR="00F210B1" w:rsidRPr="00F210B1" w:rsidRDefault="00F210B1" w:rsidP="00F210B1">
      <w:pPr>
        <w:autoSpaceDE w:val="0"/>
        <w:autoSpaceDN w:val="0"/>
        <w:adjustRightInd w:val="0"/>
        <w:ind w:firstLine="540"/>
        <w:rPr>
          <w:rFonts w:ascii="Arial" w:hAnsi="Arial" w:cs="Arial"/>
          <w:b/>
          <w:sz w:val="22"/>
          <w:szCs w:val="22"/>
          <w:lang w:val="sr-Cyrl-RS"/>
        </w:rPr>
      </w:pPr>
      <w:r w:rsidRPr="00F210B1">
        <w:rPr>
          <w:rFonts w:ascii="Arial" w:hAnsi="Arial" w:cs="Arial"/>
          <w:b/>
          <w:iCs/>
          <w:sz w:val="22"/>
          <w:szCs w:val="22"/>
          <w:lang w:val="sr-Cyrl-RS"/>
        </w:rPr>
        <w:t xml:space="preserve">Паркирање возила и манипулативне површине </w:t>
      </w:r>
    </w:p>
    <w:p w14:paraId="5739025E" w14:textId="77777777" w:rsidR="00F210B1" w:rsidRPr="00F210B1" w:rsidRDefault="00F210B1" w:rsidP="00F210B1">
      <w:pPr>
        <w:spacing w:after="120"/>
        <w:ind w:firstLine="540"/>
        <w:jc w:val="both"/>
        <w:rPr>
          <w:rFonts w:ascii="Arial" w:hAnsi="Arial" w:cs="Arial"/>
          <w:b/>
          <w:bCs/>
          <w:sz w:val="22"/>
          <w:szCs w:val="22"/>
          <w:lang w:val="sr-Cyrl-RS"/>
        </w:rPr>
      </w:pPr>
      <w:r w:rsidRPr="00F210B1">
        <w:rPr>
          <w:rFonts w:ascii="Arial" w:hAnsi="Arial" w:cs="Arial"/>
          <w:sz w:val="22"/>
          <w:szCs w:val="22"/>
          <w:lang w:val="sr-Cyrl-RS"/>
        </w:rPr>
        <w:t>Паркирање возила у границама плана планира се ван јавних површина. Овим планом се прописује да сваки власник (корисник) грађевинске парцеле обезбеди потребан број паркинг места као и потребне саобраћајне манипулативне површине у оквиру своје грађевинске парцеле или грађевинског комплекса у складу са наменом површине, технолошким процесом, законском и техничком регулативом (разрађује се техничком документацијом).</w:t>
      </w:r>
    </w:p>
    <w:p w14:paraId="411CA44B" w14:textId="77777777" w:rsidR="00F210B1" w:rsidRPr="00F210B1" w:rsidRDefault="00F210B1" w:rsidP="00F210B1">
      <w:pPr>
        <w:spacing w:after="120"/>
        <w:ind w:firstLine="540"/>
        <w:jc w:val="both"/>
        <w:rPr>
          <w:rFonts w:ascii="Arial" w:hAnsi="Arial" w:cs="Arial"/>
          <w:b/>
          <w:bCs/>
          <w:sz w:val="22"/>
          <w:szCs w:val="22"/>
          <w:lang w:val="sr-Cyrl-RS"/>
        </w:rPr>
      </w:pPr>
      <w:r w:rsidRPr="00F210B1">
        <w:rPr>
          <w:rFonts w:ascii="Arial" w:hAnsi="Arial" w:cs="Arial"/>
          <w:sz w:val="22"/>
          <w:szCs w:val="22"/>
          <w:lang w:val="sr-Cyrl-RS"/>
        </w:rPr>
        <w:t xml:space="preserve">Паркирање у границама грађевинске парцеле се може организовати на отвореној површини, у објекту гараже или у оквиру габарита објекта при чему је збир паркинг места једнак потребном броју. </w:t>
      </w:r>
    </w:p>
    <w:p w14:paraId="02D7AA6A" w14:textId="77777777" w:rsidR="00F210B1" w:rsidRPr="00F210B1" w:rsidRDefault="00F210B1" w:rsidP="00F210B1">
      <w:pPr>
        <w:ind w:firstLine="540"/>
        <w:contextualSpacing/>
        <w:jc w:val="both"/>
        <w:rPr>
          <w:rFonts w:ascii="Arial" w:eastAsia="Calibri" w:hAnsi="Arial" w:cs="Arial"/>
          <w:sz w:val="22"/>
          <w:szCs w:val="22"/>
        </w:rPr>
      </w:pPr>
      <w:r w:rsidRPr="00F210B1">
        <w:rPr>
          <w:rFonts w:ascii="Arial" w:hAnsi="Arial" w:cs="Arial"/>
          <w:sz w:val="22"/>
          <w:szCs w:val="22"/>
          <w:lang w:val="sr-Cyrl-RS"/>
        </w:rPr>
        <w:t>На парцелама у оквиру површина планираних за производне или комерцијалне делатности планирати и површине за паркирање и маневрисање теретних возила у обиму и према технолошком процесу заједно са потребним површинима за кретање и окретање меродавног ватрогасног возила.</w:t>
      </w:r>
      <w:r w:rsidRPr="00F210B1">
        <w:rPr>
          <w:rFonts w:ascii="Arial" w:eastAsia="Calibri" w:hAnsi="Arial" w:cs="Arial"/>
          <w:sz w:val="22"/>
          <w:szCs w:val="22"/>
        </w:rPr>
        <w:t xml:space="preserve"> Број паркинг места одређује се у зависности од намене.  </w:t>
      </w:r>
    </w:p>
    <w:p w14:paraId="26B15DD4" w14:textId="77777777" w:rsidR="00F210B1" w:rsidRPr="00F210B1" w:rsidRDefault="00F210B1" w:rsidP="00F210B1">
      <w:pPr>
        <w:contextualSpacing/>
        <w:jc w:val="both"/>
        <w:rPr>
          <w:rFonts w:ascii="Arial" w:eastAsia="Calibri" w:hAnsi="Arial" w:cs="Arial"/>
          <w:sz w:val="22"/>
          <w:szCs w:val="22"/>
        </w:rPr>
      </w:pPr>
    </w:p>
    <w:tbl>
      <w:tblPr>
        <w:tblW w:w="0" w:type="auto"/>
        <w:tblLook w:val="04A0" w:firstRow="1" w:lastRow="0" w:firstColumn="1" w:lastColumn="0" w:noHBand="0" w:noVBand="1"/>
      </w:tblPr>
      <w:tblGrid>
        <w:gridCol w:w="2830"/>
        <w:gridCol w:w="6515"/>
      </w:tblGrid>
      <w:tr w:rsidR="00F210B1" w:rsidRPr="00F210B1" w14:paraId="4F800835" w14:textId="77777777" w:rsidTr="00094207">
        <w:trPr>
          <w:trHeight w:val="383"/>
        </w:trPr>
        <w:tc>
          <w:tcPr>
            <w:tcW w:w="9345" w:type="dxa"/>
            <w:gridSpan w:val="2"/>
          </w:tcPr>
          <w:p w14:paraId="7D696621" w14:textId="77777777" w:rsidR="00F210B1" w:rsidRPr="00F210B1" w:rsidRDefault="00F210B1" w:rsidP="00094207">
            <w:pPr>
              <w:ind w:right="-1"/>
              <w:jc w:val="both"/>
              <w:rPr>
                <w:rFonts w:ascii="Arial" w:eastAsia="Calibri" w:hAnsi="Arial" w:cs="Arial"/>
                <w:sz w:val="22"/>
                <w:szCs w:val="22"/>
                <w:lang w:val="sr-Cyrl-CS"/>
              </w:rPr>
            </w:pPr>
            <w:r w:rsidRPr="00F210B1">
              <w:rPr>
                <w:rFonts w:ascii="Arial" w:eastAsia="Calibri" w:hAnsi="Arial" w:cs="Arial"/>
                <w:sz w:val="22"/>
                <w:szCs w:val="22"/>
                <w:lang w:val="sr-Cyrl-CS"/>
              </w:rPr>
              <w:t>НОРМАТИВИ ЗА ПАРКИРАЊЕ:</w:t>
            </w:r>
          </w:p>
        </w:tc>
      </w:tr>
      <w:tr w:rsidR="00F210B1" w:rsidRPr="00F210B1" w14:paraId="4A1DFEA3" w14:textId="77777777" w:rsidTr="00094207">
        <w:tc>
          <w:tcPr>
            <w:tcW w:w="2830" w:type="dxa"/>
          </w:tcPr>
          <w:p w14:paraId="7DC7BBC8" w14:textId="77777777" w:rsidR="00F210B1" w:rsidRPr="00F210B1" w:rsidRDefault="00F210B1" w:rsidP="00094207">
            <w:pPr>
              <w:contextualSpacing/>
              <w:jc w:val="both"/>
              <w:rPr>
                <w:rFonts w:ascii="Arial" w:eastAsia="Calibri" w:hAnsi="Arial" w:cs="Arial"/>
                <w:sz w:val="22"/>
                <w:szCs w:val="22"/>
                <w:lang w:val="sr-Cyrl-CS"/>
              </w:rPr>
            </w:pPr>
            <w:r w:rsidRPr="00F210B1">
              <w:rPr>
                <w:rFonts w:ascii="Arial" w:eastAsia="Calibri" w:hAnsi="Arial" w:cs="Arial"/>
                <w:sz w:val="22"/>
                <w:szCs w:val="22"/>
                <w:lang w:val="sr-Cyrl-CS"/>
              </w:rPr>
              <w:lastRenderedPageBreak/>
              <w:t>комерцијални садржаји</w:t>
            </w:r>
          </w:p>
        </w:tc>
        <w:tc>
          <w:tcPr>
            <w:tcW w:w="6515" w:type="dxa"/>
          </w:tcPr>
          <w:p w14:paraId="727BE263" w14:textId="77777777" w:rsidR="00F210B1" w:rsidRPr="00F210B1" w:rsidRDefault="00F210B1" w:rsidP="00094207">
            <w:pPr>
              <w:contextualSpacing/>
              <w:jc w:val="both"/>
              <w:rPr>
                <w:rFonts w:ascii="Arial" w:eastAsia="Calibri" w:hAnsi="Arial" w:cs="Arial"/>
                <w:sz w:val="22"/>
                <w:szCs w:val="22"/>
                <w:lang w:val="sr-Cyrl-CS"/>
              </w:rPr>
            </w:pPr>
            <w:r w:rsidRPr="00F210B1">
              <w:rPr>
                <w:rFonts w:ascii="Arial" w:eastAsia="Calibri" w:hAnsi="Arial" w:cs="Arial"/>
                <w:sz w:val="22"/>
                <w:szCs w:val="22"/>
                <w:lang w:val="sr-Cyrl-CS"/>
              </w:rPr>
              <w:t>1ПМ на 50m</w:t>
            </w:r>
            <w:r w:rsidRPr="00F210B1">
              <w:rPr>
                <w:rFonts w:ascii="Arial" w:eastAsia="Calibri" w:hAnsi="Arial" w:cs="Arial"/>
                <w:sz w:val="22"/>
                <w:szCs w:val="22"/>
                <w:vertAlign w:val="superscript"/>
                <w:lang w:val="sr-Cyrl-CS"/>
              </w:rPr>
              <w:t>2</w:t>
            </w:r>
            <w:r w:rsidRPr="00F210B1">
              <w:rPr>
                <w:rFonts w:ascii="Arial" w:eastAsia="Calibri" w:hAnsi="Arial" w:cs="Arial"/>
                <w:sz w:val="22"/>
                <w:szCs w:val="22"/>
                <w:lang w:val="sr-Cyrl-CS"/>
              </w:rPr>
              <w:t xml:space="preserve"> продајног простора трговинских садржаја</w:t>
            </w:r>
          </w:p>
          <w:p w14:paraId="15A8DE30" w14:textId="77777777" w:rsidR="00F210B1" w:rsidRPr="00F210B1" w:rsidRDefault="00F210B1" w:rsidP="00094207">
            <w:pPr>
              <w:contextualSpacing/>
              <w:jc w:val="both"/>
              <w:rPr>
                <w:rFonts w:ascii="Arial" w:eastAsia="Calibri" w:hAnsi="Arial" w:cs="Arial"/>
                <w:sz w:val="22"/>
                <w:szCs w:val="22"/>
                <w:lang w:val="sr-Cyrl-CS"/>
              </w:rPr>
            </w:pPr>
            <w:r w:rsidRPr="00F210B1">
              <w:rPr>
                <w:rFonts w:ascii="Arial" w:eastAsia="Calibri" w:hAnsi="Arial" w:cs="Arial"/>
                <w:sz w:val="22"/>
                <w:szCs w:val="22"/>
                <w:lang w:val="sr-Cyrl-CS"/>
              </w:rPr>
              <w:t>1ПМ на 60m2 НГП административног или пословног простора</w:t>
            </w:r>
          </w:p>
          <w:p w14:paraId="0A609269" w14:textId="77777777" w:rsidR="00F210B1" w:rsidRPr="00F210B1" w:rsidRDefault="00F210B1" w:rsidP="00094207">
            <w:pPr>
              <w:contextualSpacing/>
              <w:jc w:val="both"/>
              <w:rPr>
                <w:rFonts w:ascii="Arial" w:eastAsia="Calibri" w:hAnsi="Arial" w:cs="Arial"/>
                <w:sz w:val="22"/>
                <w:szCs w:val="22"/>
                <w:lang w:val="sr-Cyrl-CS"/>
              </w:rPr>
            </w:pPr>
            <w:r w:rsidRPr="00F210B1">
              <w:rPr>
                <w:rFonts w:ascii="Arial" w:eastAsia="Calibri" w:hAnsi="Arial" w:cs="Arial"/>
                <w:sz w:val="22"/>
                <w:szCs w:val="22"/>
                <w:lang w:val="sr-Cyrl-CS"/>
              </w:rPr>
              <w:t xml:space="preserve">1ПМ на 8 столице угоститељског објекта </w:t>
            </w:r>
          </w:p>
          <w:p w14:paraId="35DD77BF" w14:textId="77777777" w:rsidR="00F210B1" w:rsidRPr="00F210B1" w:rsidRDefault="00F210B1" w:rsidP="00094207">
            <w:pPr>
              <w:contextualSpacing/>
              <w:jc w:val="both"/>
              <w:rPr>
                <w:rFonts w:ascii="Arial" w:eastAsia="Calibri" w:hAnsi="Arial" w:cs="Arial"/>
                <w:sz w:val="22"/>
                <w:szCs w:val="22"/>
                <w:lang w:val="sr-Cyrl-CS"/>
              </w:rPr>
            </w:pPr>
            <w:r w:rsidRPr="00F210B1">
              <w:rPr>
                <w:rFonts w:ascii="Arial" w:eastAsia="Calibri" w:hAnsi="Arial" w:cs="Arial"/>
                <w:sz w:val="22"/>
                <w:szCs w:val="22"/>
                <w:lang w:val="sr-Cyrl-CS"/>
              </w:rPr>
              <w:t>1ПМ на 2-10 кревета хотела у зависности од категорије</w:t>
            </w:r>
          </w:p>
          <w:p w14:paraId="0C47BDAC" w14:textId="77777777" w:rsidR="00F210B1" w:rsidRPr="00F210B1" w:rsidRDefault="00F210B1" w:rsidP="00094207">
            <w:pPr>
              <w:contextualSpacing/>
              <w:jc w:val="both"/>
              <w:rPr>
                <w:rFonts w:ascii="Arial" w:eastAsia="Calibri" w:hAnsi="Arial" w:cs="Arial"/>
                <w:sz w:val="22"/>
                <w:szCs w:val="22"/>
                <w:lang w:val="sr-Cyrl-CS"/>
              </w:rPr>
            </w:pPr>
            <w:r w:rsidRPr="00F210B1">
              <w:rPr>
                <w:rFonts w:ascii="Arial" w:eastAsia="Calibri" w:hAnsi="Arial" w:cs="Arial"/>
                <w:sz w:val="22"/>
                <w:szCs w:val="22"/>
                <w:lang w:val="sr-Cyrl-CS"/>
              </w:rPr>
              <w:t>1ПМ на 50m</w:t>
            </w:r>
            <w:r w:rsidRPr="00F210B1">
              <w:rPr>
                <w:rFonts w:ascii="Arial" w:eastAsia="Calibri" w:hAnsi="Arial" w:cs="Arial"/>
                <w:sz w:val="22"/>
                <w:szCs w:val="22"/>
                <w:vertAlign w:val="superscript"/>
                <w:lang w:val="sr-Cyrl-CS"/>
              </w:rPr>
              <w:t>2</w:t>
            </w:r>
            <w:r w:rsidRPr="00F210B1">
              <w:rPr>
                <w:rFonts w:ascii="Arial" w:eastAsia="Calibri" w:hAnsi="Arial" w:cs="Arial"/>
                <w:sz w:val="22"/>
                <w:szCs w:val="22"/>
                <w:lang w:val="sr-Cyrl-CS"/>
              </w:rPr>
              <w:t xml:space="preserve"> продајног простора шопинг молова, хипермаркета </w:t>
            </w:r>
          </w:p>
          <w:p w14:paraId="37441673" w14:textId="77777777" w:rsidR="00F210B1" w:rsidRPr="00EA4776" w:rsidRDefault="00F210B1" w:rsidP="00094207">
            <w:pPr>
              <w:contextualSpacing/>
              <w:jc w:val="both"/>
              <w:rPr>
                <w:rFonts w:ascii="Arial" w:eastAsia="Calibri" w:hAnsi="Arial" w:cs="Arial"/>
                <w:sz w:val="22"/>
                <w:szCs w:val="22"/>
              </w:rPr>
            </w:pPr>
          </w:p>
        </w:tc>
      </w:tr>
      <w:tr w:rsidR="00F210B1" w:rsidRPr="00F210B1" w14:paraId="436D625E" w14:textId="77777777" w:rsidTr="00094207">
        <w:tc>
          <w:tcPr>
            <w:tcW w:w="2830" w:type="dxa"/>
          </w:tcPr>
          <w:p w14:paraId="7BBE8A47" w14:textId="77777777" w:rsidR="00F210B1" w:rsidRPr="00F210B1" w:rsidRDefault="00F210B1" w:rsidP="00094207">
            <w:pPr>
              <w:contextualSpacing/>
              <w:jc w:val="both"/>
              <w:rPr>
                <w:rFonts w:ascii="Arial" w:eastAsia="Calibri" w:hAnsi="Arial" w:cs="Arial"/>
                <w:sz w:val="22"/>
                <w:szCs w:val="22"/>
                <w:lang w:val="sr-Cyrl-CS"/>
              </w:rPr>
            </w:pPr>
            <w:r w:rsidRPr="00F210B1">
              <w:rPr>
                <w:rFonts w:ascii="Arial" w:eastAsia="Calibri" w:hAnsi="Arial" w:cs="Arial"/>
                <w:sz w:val="22"/>
                <w:szCs w:val="22"/>
                <w:lang w:val="sr-Cyrl-CS"/>
              </w:rPr>
              <w:t>привредне зоне</w:t>
            </w:r>
          </w:p>
        </w:tc>
        <w:tc>
          <w:tcPr>
            <w:tcW w:w="6515" w:type="dxa"/>
          </w:tcPr>
          <w:p w14:paraId="57CBC88B" w14:textId="77777777" w:rsidR="00F210B1" w:rsidRPr="00F210B1" w:rsidRDefault="00F210B1" w:rsidP="00094207">
            <w:pPr>
              <w:contextualSpacing/>
              <w:jc w:val="both"/>
              <w:rPr>
                <w:rFonts w:ascii="Arial" w:eastAsia="Calibri" w:hAnsi="Arial" w:cs="Arial"/>
                <w:sz w:val="22"/>
                <w:szCs w:val="22"/>
                <w:lang w:val="sr-Cyrl-CS"/>
              </w:rPr>
            </w:pPr>
            <w:r w:rsidRPr="00F210B1">
              <w:rPr>
                <w:rFonts w:ascii="Arial" w:eastAsia="Calibri" w:hAnsi="Arial" w:cs="Arial"/>
                <w:sz w:val="22"/>
                <w:szCs w:val="22"/>
                <w:lang w:val="sr-Cyrl-CS"/>
              </w:rPr>
              <w:t>1ПМ на 100 m</w:t>
            </w:r>
            <w:r w:rsidRPr="00F210B1">
              <w:rPr>
                <w:rFonts w:ascii="Arial" w:eastAsia="Calibri" w:hAnsi="Arial" w:cs="Arial"/>
                <w:sz w:val="22"/>
                <w:szCs w:val="22"/>
                <w:vertAlign w:val="superscript"/>
                <w:lang w:val="sr-Cyrl-CS"/>
              </w:rPr>
              <w:t>2</w:t>
            </w:r>
            <w:r w:rsidRPr="00F210B1">
              <w:rPr>
                <w:rFonts w:ascii="Arial" w:eastAsia="Calibri" w:hAnsi="Arial" w:cs="Arial"/>
                <w:sz w:val="22"/>
                <w:szCs w:val="22"/>
                <w:lang w:val="sr-Cyrl-CS"/>
              </w:rPr>
              <w:t xml:space="preserve"> БРГП производне хале или 1ПМ</w:t>
            </w:r>
            <w:r w:rsidRPr="00F210B1">
              <w:rPr>
                <w:rFonts w:ascii="Arial" w:eastAsia="Calibri" w:hAnsi="Arial" w:cs="Arial"/>
                <w:sz w:val="22"/>
                <w:szCs w:val="22"/>
              </w:rPr>
              <w:t xml:space="preserve"> </w:t>
            </w:r>
            <w:r w:rsidRPr="00F210B1">
              <w:rPr>
                <w:rFonts w:ascii="Arial" w:eastAsia="Calibri" w:hAnsi="Arial" w:cs="Arial"/>
                <w:sz w:val="22"/>
                <w:szCs w:val="22"/>
                <w:lang w:val="sr-Cyrl-RS"/>
              </w:rPr>
              <w:t>на</w:t>
            </w:r>
            <w:r w:rsidRPr="00F210B1">
              <w:rPr>
                <w:rFonts w:ascii="Arial" w:eastAsia="Calibri" w:hAnsi="Arial" w:cs="Arial"/>
                <w:sz w:val="22"/>
                <w:szCs w:val="22"/>
                <w:lang w:val="sr-Cyrl-CS"/>
              </w:rPr>
              <w:t xml:space="preserve"> 4 једновремено запослених</w:t>
            </w:r>
          </w:p>
          <w:p w14:paraId="3FD954FD" w14:textId="77777777" w:rsidR="00F210B1" w:rsidRDefault="00F210B1" w:rsidP="00094207">
            <w:pPr>
              <w:contextualSpacing/>
              <w:jc w:val="both"/>
              <w:rPr>
                <w:rFonts w:ascii="Arial" w:eastAsia="Calibri" w:hAnsi="Arial" w:cs="Arial"/>
                <w:sz w:val="22"/>
                <w:szCs w:val="22"/>
                <w:lang w:val="sr-Cyrl-CS"/>
              </w:rPr>
            </w:pPr>
            <w:r w:rsidRPr="00F210B1">
              <w:rPr>
                <w:rFonts w:ascii="Arial" w:eastAsia="Calibri" w:hAnsi="Arial" w:cs="Arial"/>
                <w:sz w:val="22"/>
                <w:szCs w:val="22"/>
                <w:lang w:val="sr-Cyrl-CS"/>
              </w:rPr>
              <w:t>1ПМ на 100 m2 БРГП  привредних објеката, магацина или на 3 једновремено запослених</w:t>
            </w:r>
          </w:p>
          <w:p w14:paraId="0F9E353F" w14:textId="77777777" w:rsidR="00085D57" w:rsidRPr="00EA4776" w:rsidRDefault="00085D57" w:rsidP="00094207">
            <w:pPr>
              <w:contextualSpacing/>
              <w:jc w:val="both"/>
              <w:rPr>
                <w:rFonts w:ascii="Arial" w:eastAsia="Calibri" w:hAnsi="Arial" w:cs="Arial"/>
                <w:sz w:val="22"/>
                <w:szCs w:val="22"/>
              </w:rPr>
            </w:pPr>
          </w:p>
        </w:tc>
      </w:tr>
    </w:tbl>
    <w:p w14:paraId="566377A1" w14:textId="77777777" w:rsidR="001D21FC" w:rsidRPr="00542F55" w:rsidRDefault="001D21FC" w:rsidP="001D21FC">
      <w:pPr>
        <w:pStyle w:val="Heading5"/>
        <w:rPr>
          <w:rFonts w:cs="Arial"/>
        </w:rPr>
      </w:pPr>
      <w:bookmarkStart w:id="17" w:name="_Toc531943053"/>
      <w:r w:rsidRPr="00542F55">
        <w:t>Комунална инфраструктура</w:t>
      </w:r>
      <w:bookmarkEnd w:id="17"/>
    </w:p>
    <w:p w14:paraId="40F14044" w14:textId="77777777" w:rsidR="00EA4776" w:rsidRPr="00EA4776" w:rsidRDefault="00EA4776" w:rsidP="001D21FC"/>
    <w:p w14:paraId="023B564F" w14:textId="77777777" w:rsidR="001D21FC" w:rsidRDefault="001D21FC" w:rsidP="001D21FC">
      <w:pPr>
        <w:rPr>
          <w:rFonts w:ascii="Arial" w:hAnsi="Arial" w:cs="Arial"/>
          <w:b/>
          <w:i/>
          <w:sz w:val="22"/>
          <w:szCs w:val="22"/>
          <w:u w:val="single"/>
        </w:rPr>
      </w:pPr>
      <w:r w:rsidRPr="00035B5C">
        <w:rPr>
          <w:rFonts w:ascii="Arial" w:hAnsi="Arial" w:cs="Arial"/>
          <w:b/>
          <w:i/>
          <w:sz w:val="22"/>
          <w:szCs w:val="22"/>
          <w:u w:val="single"/>
        </w:rPr>
        <w:t>Водоснабдевање</w:t>
      </w:r>
    </w:p>
    <w:p w14:paraId="396AD3DD" w14:textId="77777777" w:rsidR="00EA4776" w:rsidRPr="00035B5C" w:rsidRDefault="00EA4776" w:rsidP="001D21FC">
      <w:pPr>
        <w:rPr>
          <w:rFonts w:ascii="Arial" w:hAnsi="Arial" w:cs="Arial"/>
          <w:b/>
          <w:i/>
          <w:sz w:val="22"/>
          <w:szCs w:val="22"/>
          <w:u w:val="single"/>
        </w:rPr>
      </w:pPr>
    </w:p>
    <w:p w14:paraId="524EA3D9" w14:textId="77777777" w:rsidR="00EA4776" w:rsidRPr="00EA4776" w:rsidRDefault="00EA4776" w:rsidP="00EA4776">
      <w:pPr>
        <w:spacing w:after="120"/>
        <w:ind w:firstLine="567"/>
        <w:jc w:val="both"/>
        <w:rPr>
          <w:rFonts w:ascii="Arial" w:hAnsi="Arial" w:cs="Arial"/>
          <w:sz w:val="22"/>
          <w:szCs w:val="22"/>
          <w:lang w:val="sr-Cyrl-RS"/>
        </w:rPr>
      </w:pPr>
      <w:r w:rsidRPr="00EA4776">
        <w:rPr>
          <w:rFonts w:ascii="Arial" w:hAnsi="Arial" w:cs="Arial"/>
          <w:sz w:val="22"/>
          <w:szCs w:val="22"/>
          <w:lang w:val="sr-Cyrl-RS"/>
        </w:rPr>
        <w:t xml:space="preserve">Просторним планом општине Власотинце, изван обухвата плана предвиђена је изградња ПЕХД цевовода пречника 160 мм. ПДР-е предвидети повезивање на планирану мрежу. </w:t>
      </w:r>
    </w:p>
    <w:p w14:paraId="2DF08F27" w14:textId="77777777" w:rsidR="00EA4776" w:rsidRPr="008C039F" w:rsidRDefault="00EA4776" w:rsidP="00EA4776">
      <w:pPr>
        <w:spacing w:after="120"/>
        <w:ind w:firstLine="567"/>
        <w:jc w:val="both"/>
        <w:rPr>
          <w:rFonts w:ascii="Arial" w:hAnsi="Arial" w:cs="Arial"/>
          <w:sz w:val="22"/>
          <w:szCs w:val="22"/>
        </w:rPr>
      </w:pPr>
      <w:r w:rsidRPr="008C039F">
        <w:rPr>
          <w:rFonts w:ascii="Arial" w:hAnsi="Arial" w:cs="Arial"/>
          <w:sz w:val="22"/>
          <w:szCs w:val="22"/>
          <w:lang w:val="sr-Cyrl-RS"/>
        </w:rPr>
        <w:t>П</w:t>
      </w:r>
      <w:r w:rsidR="005E1068" w:rsidRPr="008C039F">
        <w:rPr>
          <w:rFonts w:ascii="Arial" w:hAnsi="Arial" w:cs="Arial"/>
          <w:sz w:val="22"/>
          <w:szCs w:val="22"/>
        </w:rPr>
        <w:t>ланира</w:t>
      </w:r>
      <w:r w:rsidR="005E1068" w:rsidRPr="008C039F">
        <w:rPr>
          <w:rFonts w:ascii="Arial" w:hAnsi="Arial" w:cs="Arial"/>
          <w:sz w:val="22"/>
          <w:szCs w:val="22"/>
          <w:lang w:val="sr-Cyrl-RS"/>
        </w:rPr>
        <w:t>на је</w:t>
      </w:r>
      <w:r w:rsidRPr="008C039F">
        <w:rPr>
          <w:rFonts w:ascii="Arial" w:hAnsi="Arial" w:cs="Arial"/>
          <w:sz w:val="22"/>
          <w:szCs w:val="22"/>
        </w:rPr>
        <w:t xml:space="preserve"> изградњ</w:t>
      </w:r>
      <w:r w:rsidR="005E1068" w:rsidRPr="008C039F">
        <w:rPr>
          <w:rFonts w:ascii="Arial" w:hAnsi="Arial" w:cs="Arial"/>
          <w:sz w:val="22"/>
          <w:szCs w:val="22"/>
          <w:lang w:val="sr-Cyrl-RS"/>
        </w:rPr>
        <w:t>а</w:t>
      </w:r>
      <w:r w:rsidRPr="008C039F">
        <w:rPr>
          <w:rFonts w:ascii="Arial" w:hAnsi="Arial" w:cs="Arial"/>
          <w:sz w:val="22"/>
          <w:szCs w:val="22"/>
        </w:rPr>
        <w:t xml:space="preserve"> водоводне линије минималног пречника Ø110 милиметара и веће за потребе водоснабдевања планом предвиђених објеката. </w:t>
      </w:r>
      <w:r w:rsidRPr="008C039F">
        <w:rPr>
          <w:rFonts w:ascii="Arial" w:hAnsi="Arial" w:cs="Arial"/>
          <w:sz w:val="22"/>
          <w:szCs w:val="22"/>
          <w:lang w:val="sr-Latn-CS"/>
        </w:rPr>
        <w:t>Трас</w:t>
      </w:r>
      <w:r w:rsidR="005E1068" w:rsidRPr="008C039F">
        <w:rPr>
          <w:rFonts w:ascii="Arial" w:hAnsi="Arial" w:cs="Arial"/>
          <w:sz w:val="22"/>
          <w:szCs w:val="22"/>
          <w:lang w:val="sr-Cyrl-RS"/>
        </w:rPr>
        <w:t>а</w:t>
      </w:r>
      <w:r w:rsidRPr="008C039F">
        <w:rPr>
          <w:rFonts w:ascii="Arial" w:hAnsi="Arial" w:cs="Arial"/>
          <w:sz w:val="22"/>
          <w:szCs w:val="22"/>
          <w:lang w:val="sr-Latn-CS"/>
        </w:rPr>
        <w:t xml:space="preserve"> цевовода </w:t>
      </w:r>
      <w:r w:rsidR="005E1068" w:rsidRPr="008C039F">
        <w:rPr>
          <w:rFonts w:ascii="Arial" w:hAnsi="Arial" w:cs="Arial"/>
          <w:sz w:val="22"/>
          <w:szCs w:val="22"/>
          <w:lang w:val="sr-Cyrl-RS"/>
        </w:rPr>
        <w:t xml:space="preserve">је </w:t>
      </w:r>
      <w:r w:rsidRPr="008C039F">
        <w:rPr>
          <w:rFonts w:ascii="Arial" w:hAnsi="Arial" w:cs="Arial"/>
          <w:sz w:val="22"/>
          <w:szCs w:val="22"/>
          <w:lang w:val="sr-Latn-CS"/>
        </w:rPr>
        <w:t>планира</w:t>
      </w:r>
      <w:r w:rsidR="005E1068" w:rsidRPr="008C039F">
        <w:rPr>
          <w:rFonts w:ascii="Arial" w:hAnsi="Arial" w:cs="Arial"/>
          <w:sz w:val="22"/>
          <w:szCs w:val="22"/>
          <w:lang w:val="sr-Cyrl-RS"/>
        </w:rPr>
        <w:t>на</w:t>
      </w:r>
      <w:r w:rsidRPr="008C039F">
        <w:rPr>
          <w:rFonts w:ascii="Arial" w:hAnsi="Arial" w:cs="Arial"/>
          <w:sz w:val="22"/>
          <w:szCs w:val="22"/>
          <w:lang w:val="sr-Latn-CS"/>
        </w:rPr>
        <w:t xml:space="preserve"> ван саобраћајница, </w:t>
      </w:r>
      <w:r w:rsidRPr="008C039F">
        <w:rPr>
          <w:rFonts w:ascii="Arial" w:hAnsi="Arial" w:cs="Arial"/>
          <w:sz w:val="22"/>
          <w:szCs w:val="22"/>
          <w:lang w:val="sr-Cyrl-RS"/>
        </w:rPr>
        <w:t xml:space="preserve">у тротоару, </w:t>
      </w:r>
      <w:r w:rsidRPr="008C039F">
        <w:rPr>
          <w:rFonts w:ascii="Arial" w:hAnsi="Arial" w:cs="Arial"/>
          <w:sz w:val="22"/>
          <w:szCs w:val="22"/>
          <w:lang w:val="sr-Latn-CS"/>
        </w:rPr>
        <w:t xml:space="preserve">и то на </w:t>
      </w:r>
      <w:r w:rsidRPr="008C039F">
        <w:rPr>
          <w:rFonts w:ascii="Arial" w:hAnsi="Arial" w:cs="Arial"/>
          <w:sz w:val="22"/>
          <w:szCs w:val="22"/>
          <w:lang w:val="sr-Cyrl-RS"/>
        </w:rPr>
        <w:t xml:space="preserve">0,5 </w:t>
      </w:r>
      <w:r w:rsidR="005E1068" w:rsidRPr="008C039F">
        <w:rPr>
          <w:rFonts w:ascii="Arial" w:hAnsi="Arial" w:cs="Arial"/>
          <w:sz w:val="22"/>
          <w:szCs w:val="22"/>
          <w:lang w:val="sr-Cyrl-RS"/>
        </w:rPr>
        <w:t>m</w:t>
      </w:r>
      <w:r w:rsidRPr="008C039F">
        <w:rPr>
          <w:rFonts w:ascii="Arial" w:hAnsi="Arial" w:cs="Arial"/>
          <w:sz w:val="22"/>
          <w:szCs w:val="22"/>
          <w:lang w:val="sr-Cyrl-RS"/>
        </w:rPr>
        <w:t xml:space="preserve"> </w:t>
      </w:r>
      <w:r w:rsidRPr="008C039F">
        <w:rPr>
          <w:rFonts w:ascii="Arial" w:hAnsi="Arial" w:cs="Arial"/>
          <w:sz w:val="22"/>
          <w:szCs w:val="22"/>
          <w:lang w:val="sr-Latn-CS"/>
        </w:rPr>
        <w:t>удаљености од ивице коловоза. На местима спајања два или више цевовода, предви</w:t>
      </w:r>
      <w:r w:rsidR="005E1068" w:rsidRPr="008C039F">
        <w:rPr>
          <w:rFonts w:ascii="Arial" w:hAnsi="Arial" w:cs="Arial"/>
          <w:sz w:val="22"/>
          <w:szCs w:val="22"/>
          <w:lang w:val="sr-Cyrl-RS"/>
        </w:rPr>
        <w:t>ђени су</w:t>
      </w:r>
      <w:r w:rsidRPr="008C039F">
        <w:rPr>
          <w:rFonts w:ascii="Arial" w:hAnsi="Arial" w:cs="Arial"/>
          <w:sz w:val="22"/>
          <w:szCs w:val="22"/>
          <w:lang w:val="sr-Latn-CS"/>
        </w:rPr>
        <w:t xml:space="preserve"> шахтов</w:t>
      </w:r>
      <w:r w:rsidR="005E1068" w:rsidRPr="008C039F">
        <w:rPr>
          <w:rFonts w:ascii="Arial" w:hAnsi="Arial" w:cs="Arial"/>
          <w:sz w:val="22"/>
          <w:szCs w:val="22"/>
          <w:lang w:val="sr-Cyrl-RS"/>
        </w:rPr>
        <w:t>и</w:t>
      </w:r>
      <w:r w:rsidRPr="008C039F">
        <w:rPr>
          <w:rFonts w:ascii="Arial" w:hAnsi="Arial" w:cs="Arial"/>
          <w:sz w:val="22"/>
          <w:szCs w:val="22"/>
          <w:lang w:val="sr-Latn-CS"/>
        </w:rPr>
        <w:t xml:space="preserve"> у којима се смешта хидромеханичка опрема. Трасе новопредвиђених цевовода </w:t>
      </w:r>
      <w:r w:rsidR="005E1068" w:rsidRPr="008C039F">
        <w:rPr>
          <w:rFonts w:ascii="Arial" w:hAnsi="Arial" w:cs="Arial"/>
          <w:sz w:val="22"/>
          <w:szCs w:val="22"/>
          <w:lang w:val="sr-Cyrl-RS"/>
        </w:rPr>
        <w:t xml:space="preserve">је </w:t>
      </w:r>
      <w:r w:rsidRPr="008C039F">
        <w:rPr>
          <w:rFonts w:ascii="Arial" w:hAnsi="Arial" w:cs="Arial"/>
          <w:sz w:val="22"/>
          <w:szCs w:val="22"/>
        </w:rPr>
        <w:t>укл</w:t>
      </w:r>
      <w:r w:rsidR="005E1068" w:rsidRPr="008C039F">
        <w:rPr>
          <w:rFonts w:ascii="Arial" w:hAnsi="Arial" w:cs="Arial"/>
          <w:sz w:val="22"/>
          <w:szCs w:val="22"/>
          <w:lang w:val="sr-Cyrl-RS"/>
        </w:rPr>
        <w:t>опљена</w:t>
      </w:r>
      <w:r w:rsidRPr="008C039F">
        <w:rPr>
          <w:rFonts w:ascii="Arial" w:hAnsi="Arial" w:cs="Arial"/>
          <w:sz w:val="22"/>
          <w:szCs w:val="22"/>
          <w:lang w:val="sr-Latn-CS"/>
        </w:rPr>
        <w:t xml:space="preserve"> са </w:t>
      </w:r>
      <w:r w:rsidRPr="008C039F">
        <w:rPr>
          <w:rFonts w:ascii="Arial" w:hAnsi="Arial" w:cs="Arial"/>
          <w:sz w:val="22"/>
          <w:szCs w:val="22"/>
          <w:lang w:val="sr-Cyrl-RS"/>
        </w:rPr>
        <w:t>трасама из ПП</w:t>
      </w:r>
      <w:r w:rsidRPr="008C039F">
        <w:rPr>
          <w:rFonts w:ascii="Arial" w:hAnsi="Arial" w:cs="Arial"/>
          <w:sz w:val="22"/>
          <w:szCs w:val="22"/>
          <w:lang w:val="sr-Latn-CS"/>
        </w:rPr>
        <w:t xml:space="preserve"> и </w:t>
      </w:r>
      <w:r w:rsidRPr="008C039F">
        <w:rPr>
          <w:rFonts w:ascii="Arial" w:hAnsi="Arial" w:cs="Arial"/>
          <w:sz w:val="22"/>
          <w:szCs w:val="22"/>
        </w:rPr>
        <w:t xml:space="preserve">тако </w:t>
      </w:r>
      <w:r w:rsidRPr="008C039F">
        <w:rPr>
          <w:rFonts w:ascii="Arial" w:hAnsi="Arial" w:cs="Arial"/>
          <w:sz w:val="22"/>
          <w:szCs w:val="22"/>
          <w:lang w:val="sr-Latn-CS"/>
        </w:rPr>
        <w:t>чин</w:t>
      </w:r>
      <w:r w:rsidR="005E1068" w:rsidRPr="008C039F">
        <w:rPr>
          <w:rFonts w:ascii="Arial" w:hAnsi="Arial" w:cs="Arial"/>
          <w:sz w:val="22"/>
          <w:szCs w:val="22"/>
        </w:rPr>
        <w:t>и</w:t>
      </w:r>
      <w:r w:rsidRPr="008C039F">
        <w:rPr>
          <w:rFonts w:ascii="Arial" w:hAnsi="Arial" w:cs="Arial"/>
          <w:sz w:val="22"/>
          <w:szCs w:val="22"/>
          <w:lang w:val="sr-Latn-CS"/>
        </w:rPr>
        <w:t xml:space="preserve"> јединствену мрежу водоснабдевања</w:t>
      </w:r>
      <w:r w:rsidRPr="008C039F">
        <w:rPr>
          <w:rFonts w:ascii="Arial" w:hAnsi="Arial" w:cs="Arial"/>
          <w:sz w:val="22"/>
          <w:szCs w:val="22"/>
        </w:rPr>
        <w:t>.</w:t>
      </w:r>
    </w:p>
    <w:p w14:paraId="00B0A469" w14:textId="77777777" w:rsidR="00EA4776" w:rsidRPr="008C039F" w:rsidRDefault="00EA4776" w:rsidP="00EA4776">
      <w:pPr>
        <w:spacing w:after="120"/>
        <w:ind w:firstLine="567"/>
        <w:jc w:val="both"/>
        <w:rPr>
          <w:rFonts w:ascii="Arial" w:hAnsi="Arial" w:cs="Arial"/>
          <w:sz w:val="22"/>
          <w:szCs w:val="22"/>
        </w:rPr>
      </w:pPr>
      <w:r w:rsidRPr="008C039F">
        <w:rPr>
          <w:rFonts w:ascii="Arial" w:hAnsi="Arial" w:cs="Arial"/>
          <w:sz w:val="22"/>
          <w:szCs w:val="22"/>
        </w:rPr>
        <w:t xml:space="preserve">У </w:t>
      </w:r>
      <w:r w:rsidR="005E1068" w:rsidRPr="008C039F">
        <w:rPr>
          <w:rFonts w:ascii="Arial" w:hAnsi="Arial" w:cs="Arial"/>
          <w:sz w:val="22"/>
          <w:szCs w:val="22"/>
        </w:rPr>
        <w:t>склопу водоводне мреже планира</w:t>
      </w:r>
      <w:r w:rsidR="005E1068" w:rsidRPr="008C039F">
        <w:rPr>
          <w:rFonts w:ascii="Arial" w:hAnsi="Arial" w:cs="Arial"/>
          <w:sz w:val="22"/>
          <w:szCs w:val="22"/>
          <w:lang w:val="sr-Cyrl-RS"/>
        </w:rPr>
        <w:t>но је</w:t>
      </w:r>
      <w:r w:rsidRPr="008C039F">
        <w:rPr>
          <w:rFonts w:ascii="Arial" w:hAnsi="Arial" w:cs="Arial"/>
          <w:sz w:val="22"/>
          <w:szCs w:val="22"/>
        </w:rPr>
        <w:t xml:space="preserve"> постављање хидраната, чије међусобно растојање не сме бити веће од 80 метара. Приликом изградње</w:t>
      </w:r>
      <w:r w:rsidR="005E1068" w:rsidRPr="008C039F">
        <w:rPr>
          <w:rFonts w:ascii="Arial" w:hAnsi="Arial" w:cs="Arial"/>
          <w:sz w:val="22"/>
          <w:szCs w:val="22"/>
          <w:lang w:val="sr-Cyrl-RS"/>
        </w:rPr>
        <w:t xml:space="preserve"> </w:t>
      </w:r>
      <w:r w:rsidRPr="008C039F">
        <w:rPr>
          <w:rFonts w:ascii="Arial" w:hAnsi="Arial" w:cs="Arial"/>
          <w:sz w:val="22"/>
          <w:szCs w:val="22"/>
        </w:rPr>
        <w:t>на одговарајућим местима планира</w:t>
      </w:r>
      <w:r w:rsidR="005E1068" w:rsidRPr="008C039F">
        <w:rPr>
          <w:rFonts w:ascii="Arial" w:hAnsi="Arial" w:cs="Arial"/>
          <w:sz w:val="22"/>
          <w:szCs w:val="22"/>
          <w:lang w:val="sr-Cyrl-RS"/>
        </w:rPr>
        <w:t>но је</w:t>
      </w:r>
      <w:r w:rsidRPr="008C039F">
        <w:rPr>
          <w:rFonts w:ascii="Arial" w:hAnsi="Arial" w:cs="Arial"/>
          <w:sz w:val="22"/>
          <w:szCs w:val="22"/>
        </w:rPr>
        <w:t xml:space="preserve"> постављене неопходне водоводне арматуре (секторски вентили, ваздушни вентили, муљни испусти итд.).</w:t>
      </w:r>
    </w:p>
    <w:p w14:paraId="13A01070" w14:textId="77777777" w:rsidR="00EA4776" w:rsidRPr="00EA4776" w:rsidRDefault="00EA4776" w:rsidP="00EA4776">
      <w:pPr>
        <w:spacing w:after="120"/>
        <w:ind w:firstLine="567"/>
        <w:jc w:val="both"/>
        <w:rPr>
          <w:rFonts w:ascii="Arial" w:hAnsi="Arial" w:cs="Arial"/>
          <w:sz w:val="22"/>
          <w:szCs w:val="22"/>
          <w:lang w:val="sr-Cyrl-RS"/>
        </w:rPr>
      </w:pPr>
      <w:r w:rsidRPr="00EA4776">
        <w:rPr>
          <w:rFonts w:ascii="Arial" w:hAnsi="Arial" w:cs="Arial"/>
          <w:sz w:val="22"/>
          <w:szCs w:val="22"/>
          <w:lang w:val="sr-Cyrl-RS"/>
        </w:rPr>
        <w:t>Приликом израде техничке документације за изградњу цевовода, у обзир узети све врсте потрошача (стамбена потрошња, индустријска и др.) и пројектима предвидети цевоцод одговарајућег пречника, како би се задовољиле све потребе потрошача и хидрантске мреже.</w:t>
      </w:r>
    </w:p>
    <w:p w14:paraId="7EA34651" w14:textId="77777777" w:rsidR="00EA4776" w:rsidRDefault="00EA4776" w:rsidP="00EA4776">
      <w:pPr>
        <w:spacing w:after="120"/>
        <w:ind w:firstLine="567"/>
        <w:jc w:val="both"/>
        <w:rPr>
          <w:rFonts w:ascii="Arial" w:hAnsi="Arial" w:cs="Arial"/>
          <w:sz w:val="22"/>
          <w:szCs w:val="22"/>
        </w:rPr>
      </w:pPr>
      <w:r w:rsidRPr="00EA4776">
        <w:rPr>
          <w:rFonts w:ascii="Arial" w:hAnsi="Arial" w:cs="Arial"/>
          <w:sz w:val="22"/>
          <w:szCs w:val="22"/>
        </w:rPr>
        <w:t xml:space="preserve">Планска опредељења развоја локалног система водоснабдевања заснивају се на поштовању зона санитарне заштите и рационалном коришћењу водних ресурса, као и минималним губицима на дистрибутивној мрежи. </w:t>
      </w:r>
    </w:p>
    <w:p w14:paraId="58CD8E84" w14:textId="77777777" w:rsidR="00EA4776" w:rsidRDefault="00EA4776" w:rsidP="00ED503B">
      <w:pPr>
        <w:ind w:firstLine="540"/>
        <w:jc w:val="both"/>
        <w:rPr>
          <w:rFonts w:ascii="Arial" w:hAnsi="Arial" w:cs="Arial"/>
          <w:sz w:val="22"/>
          <w:szCs w:val="22"/>
          <w:lang w:val="sr-Cyrl-RS"/>
        </w:rPr>
      </w:pPr>
    </w:p>
    <w:p w14:paraId="60E15490" w14:textId="77777777" w:rsidR="00085D57" w:rsidRDefault="00085D57" w:rsidP="00ED503B">
      <w:pPr>
        <w:ind w:firstLine="540"/>
        <w:jc w:val="both"/>
        <w:rPr>
          <w:rFonts w:ascii="Arial" w:hAnsi="Arial" w:cs="Arial"/>
          <w:sz w:val="22"/>
          <w:szCs w:val="22"/>
          <w:lang w:val="sr-Cyrl-RS"/>
        </w:rPr>
      </w:pPr>
    </w:p>
    <w:p w14:paraId="3F7606C2" w14:textId="77777777" w:rsidR="00085D57" w:rsidRPr="00085D57" w:rsidRDefault="00085D57" w:rsidP="00ED503B">
      <w:pPr>
        <w:ind w:firstLine="540"/>
        <w:jc w:val="both"/>
        <w:rPr>
          <w:rFonts w:ascii="Arial" w:hAnsi="Arial" w:cs="Arial"/>
          <w:sz w:val="22"/>
          <w:szCs w:val="22"/>
          <w:lang w:val="sr-Cyrl-RS"/>
        </w:rPr>
      </w:pPr>
    </w:p>
    <w:p w14:paraId="2DEE1047" w14:textId="77777777" w:rsidR="001D21FC" w:rsidRPr="008C039F" w:rsidRDefault="001D21FC" w:rsidP="001D21FC">
      <w:pPr>
        <w:rPr>
          <w:rFonts w:ascii="Arial" w:hAnsi="Arial" w:cs="Arial"/>
          <w:b/>
          <w:i/>
          <w:sz w:val="22"/>
          <w:szCs w:val="22"/>
          <w:u w:val="single"/>
        </w:rPr>
      </w:pPr>
      <w:r w:rsidRPr="008C039F">
        <w:rPr>
          <w:rFonts w:ascii="Arial" w:hAnsi="Arial" w:cs="Arial"/>
          <w:b/>
          <w:i/>
          <w:sz w:val="22"/>
          <w:szCs w:val="22"/>
          <w:u w:val="single"/>
        </w:rPr>
        <w:t>Фекална канализација</w:t>
      </w:r>
    </w:p>
    <w:p w14:paraId="20F3386E" w14:textId="77777777" w:rsidR="00EA4776" w:rsidRPr="008C039F" w:rsidRDefault="00EA4776" w:rsidP="001D21FC">
      <w:pPr>
        <w:rPr>
          <w:rFonts w:ascii="Arial" w:hAnsi="Arial" w:cs="Arial"/>
          <w:b/>
          <w:i/>
          <w:sz w:val="22"/>
          <w:szCs w:val="22"/>
          <w:u w:val="single"/>
        </w:rPr>
      </w:pPr>
    </w:p>
    <w:p w14:paraId="2DC89620" w14:textId="77777777" w:rsidR="00EA4776" w:rsidRPr="00EA4776" w:rsidRDefault="00EA4776" w:rsidP="00EA4776">
      <w:pPr>
        <w:spacing w:after="120"/>
        <w:ind w:firstLine="567"/>
        <w:jc w:val="both"/>
        <w:rPr>
          <w:rFonts w:ascii="Arial" w:hAnsi="Arial" w:cs="Arial"/>
          <w:sz w:val="22"/>
          <w:szCs w:val="22"/>
        </w:rPr>
      </w:pPr>
      <w:r w:rsidRPr="008C039F">
        <w:rPr>
          <w:rFonts w:ascii="Arial" w:hAnsi="Arial" w:cs="Arial"/>
          <w:sz w:val="22"/>
          <w:szCs w:val="22"/>
        </w:rPr>
        <w:t xml:space="preserve">На посматраном подручјум, </w:t>
      </w:r>
      <w:r w:rsidRPr="008C039F">
        <w:rPr>
          <w:rFonts w:ascii="Arial" w:hAnsi="Arial" w:cs="Arial"/>
          <w:sz w:val="22"/>
          <w:szCs w:val="22"/>
          <w:lang w:val="sr-Cyrl-RS"/>
        </w:rPr>
        <w:t>ПП општине Властотинце планир</w:t>
      </w:r>
      <w:r w:rsidR="005E1068" w:rsidRPr="008C039F">
        <w:rPr>
          <w:rFonts w:ascii="Arial" w:hAnsi="Arial" w:cs="Arial"/>
          <w:sz w:val="22"/>
          <w:szCs w:val="22"/>
          <w:lang w:val="sr-Cyrl-RS"/>
        </w:rPr>
        <w:t>ана је</w:t>
      </w:r>
      <w:r w:rsidRPr="008C039F">
        <w:rPr>
          <w:rFonts w:ascii="Arial" w:hAnsi="Arial" w:cs="Arial"/>
          <w:sz w:val="22"/>
          <w:szCs w:val="22"/>
          <w:lang w:val="sr-Cyrl-RS"/>
        </w:rPr>
        <w:t xml:space="preserve"> </w:t>
      </w:r>
      <w:r w:rsidRPr="008C039F">
        <w:rPr>
          <w:rFonts w:ascii="Arial" w:hAnsi="Arial" w:cs="Arial"/>
          <w:sz w:val="22"/>
          <w:szCs w:val="22"/>
        </w:rPr>
        <w:t xml:space="preserve">изградња фекалне </w:t>
      </w:r>
      <w:r w:rsidRPr="00EA4776">
        <w:rPr>
          <w:rFonts w:ascii="Arial" w:hAnsi="Arial" w:cs="Arial"/>
          <w:sz w:val="22"/>
          <w:szCs w:val="22"/>
        </w:rPr>
        <w:t xml:space="preserve">канализације. </w:t>
      </w:r>
    </w:p>
    <w:p w14:paraId="03340C04" w14:textId="77777777" w:rsidR="00EA4776" w:rsidRPr="008C039F" w:rsidRDefault="00EA4776" w:rsidP="00EA4776">
      <w:pPr>
        <w:autoSpaceDE w:val="0"/>
        <w:autoSpaceDN w:val="0"/>
        <w:adjustRightInd w:val="0"/>
        <w:spacing w:after="120"/>
        <w:ind w:firstLine="567"/>
        <w:jc w:val="both"/>
        <w:rPr>
          <w:rFonts w:ascii="Arial" w:hAnsi="Arial" w:cs="Arial"/>
          <w:sz w:val="22"/>
          <w:szCs w:val="22"/>
          <w:lang w:val="en-US"/>
        </w:rPr>
      </w:pPr>
      <w:r w:rsidRPr="008C039F">
        <w:rPr>
          <w:rFonts w:ascii="Arial" w:hAnsi="Arial" w:cs="Arial"/>
          <w:sz w:val="22"/>
          <w:szCs w:val="22"/>
          <w:lang w:val="ru-RU"/>
        </w:rPr>
        <w:t>Унутар подручја обухваћеног планом предвиђена је изградња фекалне канализације минималног пречника Ø200</w:t>
      </w:r>
      <w:r w:rsidRPr="008C039F">
        <w:rPr>
          <w:rFonts w:ascii="Arial" w:hAnsi="Arial" w:cs="Arial"/>
          <w:sz w:val="22"/>
          <w:szCs w:val="22"/>
        </w:rPr>
        <w:t>mm.</w:t>
      </w:r>
      <w:r w:rsidRPr="008C039F">
        <w:rPr>
          <w:rFonts w:ascii="Arial" w:hAnsi="Arial" w:cs="Arial"/>
          <w:sz w:val="22"/>
          <w:szCs w:val="22"/>
          <w:lang w:val="sr-Cyrl-RS"/>
        </w:rPr>
        <w:t xml:space="preserve"> Трас</w:t>
      </w:r>
      <w:r w:rsidR="00534325" w:rsidRPr="008C039F">
        <w:rPr>
          <w:rFonts w:ascii="Arial" w:hAnsi="Arial" w:cs="Arial"/>
          <w:sz w:val="22"/>
          <w:szCs w:val="22"/>
          <w:lang w:val="sr-Cyrl-RS"/>
        </w:rPr>
        <w:t>а</w:t>
      </w:r>
      <w:r w:rsidRPr="008C039F">
        <w:rPr>
          <w:rFonts w:ascii="Arial" w:hAnsi="Arial" w:cs="Arial"/>
          <w:sz w:val="22"/>
          <w:szCs w:val="22"/>
          <w:lang w:val="sr-Cyrl-RS"/>
        </w:rPr>
        <w:t xml:space="preserve"> фекалне канализације планира</w:t>
      </w:r>
      <w:r w:rsidR="005E1068" w:rsidRPr="008C039F">
        <w:rPr>
          <w:rFonts w:ascii="Arial" w:hAnsi="Arial" w:cs="Arial"/>
          <w:sz w:val="22"/>
          <w:szCs w:val="22"/>
          <w:lang w:val="sr-Cyrl-RS"/>
        </w:rPr>
        <w:t>н</w:t>
      </w:r>
      <w:r w:rsidR="00534325" w:rsidRPr="008C039F">
        <w:rPr>
          <w:rFonts w:ascii="Arial" w:hAnsi="Arial" w:cs="Arial"/>
          <w:sz w:val="22"/>
          <w:szCs w:val="22"/>
          <w:lang w:val="sr-Cyrl-RS"/>
        </w:rPr>
        <w:t>а</w:t>
      </w:r>
      <w:r w:rsidR="005E1068" w:rsidRPr="008C039F">
        <w:rPr>
          <w:rFonts w:ascii="Arial" w:hAnsi="Arial" w:cs="Arial"/>
          <w:sz w:val="22"/>
          <w:szCs w:val="22"/>
          <w:lang w:val="sr-Cyrl-RS"/>
        </w:rPr>
        <w:t xml:space="preserve"> је</w:t>
      </w:r>
      <w:r w:rsidRPr="008C039F">
        <w:rPr>
          <w:rFonts w:ascii="Arial" w:hAnsi="Arial" w:cs="Arial"/>
          <w:sz w:val="22"/>
          <w:szCs w:val="22"/>
          <w:lang w:val="sr-Cyrl-RS"/>
        </w:rPr>
        <w:t xml:space="preserve"> у осовини саобраћајнице. На поменутој мрежи планирани су ревизиони шахтови намењени за одржавање и прикључивање.</w:t>
      </w:r>
      <w:r w:rsidRPr="008C039F">
        <w:rPr>
          <w:rFonts w:ascii="Arial" w:hAnsi="Arial" w:cs="Arial"/>
          <w:sz w:val="22"/>
          <w:szCs w:val="22"/>
          <w:lang w:val="en-US"/>
        </w:rPr>
        <w:t xml:space="preserve"> </w:t>
      </w:r>
    </w:p>
    <w:p w14:paraId="7EBDA661" w14:textId="77777777" w:rsidR="00EA4776" w:rsidRPr="008C039F" w:rsidRDefault="00EA4776" w:rsidP="00EA4776">
      <w:pPr>
        <w:autoSpaceDE w:val="0"/>
        <w:autoSpaceDN w:val="0"/>
        <w:adjustRightInd w:val="0"/>
        <w:spacing w:after="120"/>
        <w:ind w:firstLine="567"/>
        <w:jc w:val="both"/>
        <w:rPr>
          <w:rFonts w:ascii="Arial" w:hAnsi="Arial" w:cs="Arial"/>
          <w:sz w:val="22"/>
          <w:szCs w:val="22"/>
          <w:lang w:val="sr-Cyrl-RS"/>
        </w:rPr>
      </w:pPr>
      <w:r w:rsidRPr="008C039F">
        <w:rPr>
          <w:rFonts w:ascii="Arial" w:hAnsi="Arial" w:cs="Arial"/>
          <w:sz w:val="22"/>
          <w:szCs w:val="22"/>
          <w:lang w:val="sr-Cyrl-RS"/>
        </w:rPr>
        <w:t xml:space="preserve">Како се на предметном подручју налази водоток који представља тачку прекида фекалне канлизације, и исту је потребно премостити тако што ће се на једној страни </w:t>
      </w:r>
      <w:r w:rsidRPr="008C039F">
        <w:rPr>
          <w:rFonts w:ascii="Arial" w:hAnsi="Arial" w:cs="Arial"/>
          <w:sz w:val="22"/>
          <w:szCs w:val="22"/>
          <w:lang w:val="sr-Cyrl-RS"/>
        </w:rPr>
        <w:lastRenderedPageBreak/>
        <w:t xml:space="preserve">водотока поставити пумпа којом ће садржај са десне обале водотока Проваљеник бити одведен у фекални колектор на левој страни водотока. </w:t>
      </w:r>
    </w:p>
    <w:p w14:paraId="4CA4C888" w14:textId="77777777" w:rsidR="00EA4776" w:rsidRPr="008C039F" w:rsidRDefault="00EA4776" w:rsidP="00EA4776">
      <w:pPr>
        <w:autoSpaceDE w:val="0"/>
        <w:autoSpaceDN w:val="0"/>
        <w:adjustRightInd w:val="0"/>
        <w:spacing w:after="120"/>
        <w:ind w:firstLine="567"/>
        <w:jc w:val="both"/>
        <w:rPr>
          <w:rFonts w:ascii="Arial" w:hAnsi="Arial" w:cs="Arial"/>
          <w:sz w:val="22"/>
          <w:szCs w:val="22"/>
          <w:lang w:val="sr-Cyrl-RS"/>
        </w:rPr>
      </w:pPr>
      <w:r w:rsidRPr="008C039F">
        <w:rPr>
          <w:rFonts w:ascii="Arial" w:hAnsi="Arial" w:cs="Arial"/>
          <w:sz w:val="22"/>
          <w:szCs w:val="22"/>
          <w:lang w:val="sr-Cyrl-RS"/>
        </w:rPr>
        <w:t xml:space="preserve">Техничком документацијом предвидети разраду предложеног решења, уз израду хидрауличког прорачуна. </w:t>
      </w:r>
    </w:p>
    <w:p w14:paraId="68ADEC89" w14:textId="77777777" w:rsidR="00EA4776" w:rsidRPr="008C039F" w:rsidRDefault="00EA4776" w:rsidP="00EA4776">
      <w:pPr>
        <w:spacing w:after="120"/>
        <w:ind w:firstLine="567"/>
        <w:jc w:val="both"/>
        <w:rPr>
          <w:rFonts w:ascii="Arial" w:hAnsi="Arial" w:cs="Arial"/>
          <w:b/>
          <w:iCs/>
          <w:sz w:val="22"/>
          <w:szCs w:val="22"/>
        </w:rPr>
      </w:pPr>
      <w:r w:rsidRPr="008C039F">
        <w:rPr>
          <w:rFonts w:ascii="Arial" w:hAnsi="Arial" w:cs="Arial"/>
          <w:sz w:val="22"/>
          <w:szCs w:val="22"/>
        </w:rPr>
        <w:t>Технолошке отпадне воде које се упуштају у јавну канализацију, са аспекта квалитета морају испуњавати услове прописане одговарајућом градском одлуком, тако да својим квалитетом не могу да угрозе квалитет отицаја у колекторима фекалне канализације, као и биолошке процесе на ППОВ. Генерално се у јавну канализацију прихватају воде квалитета комуналних отпадних вода.</w:t>
      </w:r>
    </w:p>
    <w:p w14:paraId="73582985" w14:textId="77777777" w:rsidR="00EA4776" w:rsidRPr="008C039F" w:rsidRDefault="00EA4776" w:rsidP="00EA4776">
      <w:pPr>
        <w:spacing w:after="120"/>
        <w:ind w:firstLine="567"/>
        <w:jc w:val="both"/>
        <w:rPr>
          <w:rFonts w:ascii="Arial" w:hAnsi="Arial" w:cs="Arial"/>
          <w:sz w:val="22"/>
          <w:szCs w:val="22"/>
        </w:rPr>
      </w:pPr>
      <w:r w:rsidRPr="008C039F">
        <w:rPr>
          <w:rFonts w:ascii="Arial" w:hAnsi="Arial" w:cs="Arial"/>
          <w:sz w:val="22"/>
          <w:szCs w:val="22"/>
        </w:rPr>
        <w:t>До тренутка реализације због санитрарних и еколошких разлога, канализационе мреже дозвољено је користити водонепропусне септичке јаме, до завршетка изградње јавне канализације, које се морају празнити преко надлежног комуналног предузећа. Обавезно је обезбедити транспорт отпадних вода из септичких јама до најближег система за пречишћавање.</w:t>
      </w:r>
    </w:p>
    <w:p w14:paraId="183DC6C9" w14:textId="77777777" w:rsidR="001D21FC" w:rsidRPr="008C039F" w:rsidRDefault="001D21FC" w:rsidP="001D21FC">
      <w:pPr>
        <w:rPr>
          <w:rFonts w:ascii="Arial" w:hAnsi="Arial" w:cs="Arial"/>
          <w:b/>
          <w:i/>
          <w:sz w:val="22"/>
          <w:szCs w:val="22"/>
          <w:u w:val="single"/>
        </w:rPr>
      </w:pPr>
      <w:r w:rsidRPr="008C039F">
        <w:rPr>
          <w:rFonts w:ascii="Arial" w:hAnsi="Arial" w:cs="Arial"/>
          <w:b/>
          <w:i/>
          <w:sz w:val="22"/>
          <w:szCs w:val="22"/>
          <w:u w:val="single"/>
          <w:lang w:val="en-US"/>
        </w:rPr>
        <w:t>A</w:t>
      </w:r>
      <w:r w:rsidRPr="008C039F">
        <w:rPr>
          <w:rFonts w:ascii="Arial" w:hAnsi="Arial" w:cs="Arial"/>
          <w:b/>
          <w:i/>
          <w:sz w:val="22"/>
          <w:szCs w:val="22"/>
          <w:u w:val="single"/>
        </w:rPr>
        <w:t>тмосферска канализација</w:t>
      </w:r>
    </w:p>
    <w:p w14:paraId="14FFBD0D" w14:textId="77777777" w:rsidR="00EA4776" w:rsidRPr="008C039F" w:rsidRDefault="00EA4776" w:rsidP="001D21FC">
      <w:pPr>
        <w:rPr>
          <w:rFonts w:ascii="Arial" w:hAnsi="Arial" w:cs="Arial"/>
          <w:i/>
          <w:sz w:val="22"/>
          <w:szCs w:val="22"/>
          <w:u w:val="single"/>
        </w:rPr>
      </w:pPr>
    </w:p>
    <w:p w14:paraId="32045FC2" w14:textId="77777777" w:rsidR="00EA4776" w:rsidRPr="00EA4776" w:rsidRDefault="00EA4776" w:rsidP="00EA4776">
      <w:pPr>
        <w:autoSpaceDE w:val="0"/>
        <w:autoSpaceDN w:val="0"/>
        <w:adjustRightInd w:val="0"/>
        <w:spacing w:after="120"/>
        <w:ind w:firstLine="567"/>
        <w:jc w:val="both"/>
        <w:rPr>
          <w:rFonts w:ascii="Arial" w:hAnsi="Arial" w:cs="Arial"/>
          <w:sz w:val="22"/>
          <w:szCs w:val="22"/>
          <w:lang w:val="sr-Cyrl-RS"/>
        </w:rPr>
      </w:pPr>
      <w:r w:rsidRPr="008C039F">
        <w:rPr>
          <w:rFonts w:ascii="Arial" w:hAnsi="Arial" w:cs="Arial"/>
          <w:sz w:val="22"/>
          <w:szCs w:val="22"/>
          <w:lang w:val="sr-Cyrl-RS"/>
        </w:rPr>
        <w:t>На простору обухваћеним ПДР-е планира</w:t>
      </w:r>
      <w:r w:rsidR="00534325" w:rsidRPr="008C039F">
        <w:rPr>
          <w:rFonts w:ascii="Arial" w:hAnsi="Arial" w:cs="Arial"/>
          <w:sz w:val="22"/>
          <w:szCs w:val="22"/>
          <w:lang w:val="sr-Cyrl-RS"/>
        </w:rPr>
        <w:t>на</w:t>
      </w:r>
      <w:r w:rsidRPr="008C039F">
        <w:rPr>
          <w:rFonts w:ascii="Arial" w:hAnsi="Arial" w:cs="Arial"/>
          <w:sz w:val="22"/>
          <w:szCs w:val="22"/>
          <w:lang w:val="sr-Cyrl-RS"/>
        </w:rPr>
        <w:t xml:space="preserve"> </w:t>
      </w:r>
      <w:r w:rsidR="00534325" w:rsidRPr="008C039F">
        <w:rPr>
          <w:rFonts w:ascii="Arial" w:hAnsi="Arial" w:cs="Arial"/>
          <w:sz w:val="22"/>
          <w:szCs w:val="22"/>
          <w:lang w:val="sr-Cyrl-RS"/>
        </w:rPr>
        <w:t>је</w:t>
      </w:r>
      <w:r w:rsidRPr="008C039F">
        <w:rPr>
          <w:rFonts w:ascii="Arial" w:hAnsi="Arial" w:cs="Arial"/>
          <w:sz w:val="22"/>
          <w:szCs w:val="22"/>
          <w:lang w:val="sr-Cyrl-RS"/>
        </w:rPr>
        <w:t xml:space="preserve"> изградња атмоферске канализације у саобраћајници која се простире паралелно са регионалним путем. Атмосферск</w:t>
      </w:r>
      <w:r w:rsidR="00534325" w:rsidRPr="008C039F">
        <w:rPr>
          <w:rFonts w:ascii="Arial" w:hAnsi="Arial" w:cs="Arial"/>
          <w:sz w:val="22"/>
          <w:szCs w:val="22"/>
          <w:lang w:val="sr-Cyrl-RS"/>
        </w:rPr>
        <w:t xml:space="preserve">а </w:t>
      </w:r>
      <w:r w:rsidRPr="008C039F">
        <w:rPr>
          <w:rFonts w:ascii="Arial" w:hAnsi="Arial" w:cs="Arial"/>
          <w:sz w:val="22"/>
          <w:szCs w:val="22"/>
          <w:lang w:val="sr-Cyrl-RS"/>
        </w:rPr>
        <w:t>канализациј</w:t>
      </w:r>
      <w:r w:rsidR="00534325" w:rsidRPr="008C039F">
        <w:rPr>
          <w:rFonts w:ascii="Arial" w:hAnsi="Arial" w:cs="Arial"/>
          <w:sz w:val="22"/>
          <w:szCs w:val="22"/>
          <w:lang w:val="sr-Cyrl-RS"/>
        </w:rPr>
        <w:t>а трасирана је</w:t>
      </w:r>
      <w:r w:rsidRPr="008C039F">
        <w:rPr>
          <w:rFonts w:ascii="Arial" w:hAnsi="Arial" w:cs="Arial"/>
          <w:sz w:val="22"/>
          <w:szCs w:val="22"/>
          <w:lang w:val="sr-Cyrl-RS"/>
        </w:rPr>
        <w:t xml:space="preserve"> тако да се простире паралелно са фекалном канализацијом, у осовини једне о</w:t>
      </w:r>
      <w:r w:rsidR="00534325" w:rsidRPr="008C039F">
        <w:rPr>
          <w:rFonts w:ascii="Arial" w:hAnsi="Arial" w:cs="Arial"/>
          <w:sz w:val="22"/>
          <w:szCs w:val="22"/>
          <w:lang w:val="sr-Cyrl-RS"/>
        </w:rPr>
        <w:t>д саобраћајних трака. Предвиђено је</w:t>
      </w:r>
      <w:r w:rsidRPr="008C039F">
        <w:rPr>
          <w:rFonts w:ascii="Arial" w:hAnsi="Arial" w:cs="Arial"/>
          <w:sz w:val="22"/>
          <w:szCs w:val="22"/>
          <w:lang w:val="sr-Cyrl-RS"/>
        </w:rPr>
        <w:t xml:space="preserve"> постављање сливничких решетака на максималном растојању од 30</w:t>
      </w:r>
      <w:r w:rsidR="00B87904" w:rsidRPr="008C039F">
        <w:rPr>
          <w:rFonts w:ascii="Arial" w:hAnsi="Arial" w:cs="Arial"/>
          <w:sz w:val="22"/>
          <w:szCs w:val="22"/>
          <w:lang w:val="sr-Cyrl-RS"/>
        </w:rPr>
        <w:t>m</w:t>
      </w:r>
      <w:r w:rsidRPr="008C039F">
        <w:rPr>
          <w:rFonts w:ascii="Arial" w:hAnsi="Arial" w:cs="Arial"/>
          <w:sz w:val="22"/>
          <w:szCs w:val="22"/>
          <w:lang w:val="sr-Cyrl-RS"/>
        </w:rPr>
        <w:t xml:space="preserve">. </w:t>
      </w:r>
      <w:r w:rsidR="00B87904" w:rsidRPr="008C039F">
        <w:rPr>
          <w:rFonts w:ascii="Arial" w:hAnsi="Arial" w:cs="Arial"/>
          <w:sz w:val="22"/>
          <w:szCs w:val="22"/>
          <w:lang w:val="sr-Cyrl-RS"/>
        </w:rPr>
        <w:t xml:space="preserve">Предвиђена је </w:t>
      </w:r>
      <w:r w:rsidRPr="008C039F">
        <w:rPr>
          <w:rFonts w:ascii="Arial" w:hAnsi="Arial" w:cs="Arial"/>
          <w:sz w:val="22"/>
          <w:szCs w:val="22"/>
          <w:lang w:val="sr-Cyrl-RS"/>
        </w:rPr>
        <w:t>изливн</w:t>
      </w:r>
      <w:r w:rsidR="00B87904" w:rsidRPr="008C039F">
        <w:rPr>
          <w:rFonts w:ascii="Arial" w:hAnsi="Arial" w:cs="Arial"/>
          <w:sz w:val="22"/>
          <w:szCs w:val="22"/>
          <w:lang w:val="sr-Cyrl-RS"/>
        </w:rPr>
        <w:t>а</w:t>
      </w:r>
      <w:r w:rsidRPr="008C039F">
        <w:rPr>
          <w:rFonts w:ascii="Arial" w:hAnsi="Arial" w:cs="Arial"/>
          <w:sz w:val="22"/>
          <w:szCs w:val="22"/>
          <w:lang w:val="sr-Cyrl-RS"/>
        </w:rPr>
        <w:t xml:space="preserve"> грађевин</w:t>
      </w:r>
      <w:r w:rsidR="00B87904" w:rsidRPr="008C039F">
        <w:rPr>
          <w:rFonts w:ascii="Arial" w:hAnsi="Arial" w:cs="Arial"/>
          <w:sz w:val="22"/>
          <w:szCs w:val="22"/>
          <w:lang w:val="sr-Cyrl-RS"/>
        </w:rPr>
        <w:t>а</w:t>
      </w:r>
      <w:r w:rsidRPr="008C039F">
        <w:rPr>
          <w:rFonts w:ascii="Arial" w:hAnsi="Arial" w:cs="Arial"/>
          <w:sz w:val="22"/>
          <w:szCs w:val="22"/>
          <w:lang w:val="sr-Cyrl-RS"/>
        </w:rPr>
        <w:t xml:space="preserve"> на оспусту у реципијент – водоток Проваљеник која је притока реке Власине. Пре упуштања атмосферских вода у </w:t>
      </w:r>
      <w:r w:rsidRPr="00EA4776">
        <w:rPr>
          <w:rFonts w:ascii="Arial" w:hAnsi="Arial" w:cs="Arial"/>
          <w:sz w:val="22"/>
          <w:szCs w:val="22"/>
          <w:lang w:val="sr-Cyrl-RS"/>
        </w:rPr>
        <w:t xml:space="preserve">реципијент, исте је потребно третирати у сепаратору масти и уља. </w:t>
      </w:r>
    </w:p>
    <w:p w14:paraId="6CDA6C9E" w14:textId="77777777" w:rsidR="00EA4776" w:rsidRPr="00EA4776" w:rsidRDefault="00EA4776" w:rsidP="00EA4776">
      <w:pPr>
        <w:autoSpaceDE w:val="0"/>
        <w:autoSpaceDN w:val="0"/>
        <w:adjustRightInd w:val="0"/>
        <w:ind w:firstLine="567"/>
        <w:jc w:val="both"/>
        <w:rPr>
          <w:rFonts w:ascii="Arial" w:hAnsi="Arial" w:cs="Arial"/>
          <w:sz w:val="22"/>
          <w:szCs w:val="22"/>
          <w:lang w:val="ru-RU"/>
        </w:rPr>
      </w:pPr>
      <w:r w:rsidRPr="00EA4776">
        <w:rPr>
          <w:rFonts w:ascii="Arial" w:hAnsi="Arial" w:cs="Arial"/>
          <w:sz w:val="22"/>
          <w:szCs w:val="22"/>
          <w:lang w:val="ru-RU"/>
        </w:rPr>
        <w:t xml:space="preserve">Са асфалтираних и бетонираних површина стационарног саобраћаја (паркиралишта) и са осталих површина на којима се јављају загађене и запрљане атмосферске воде (приватни и пословни корисници), прихватање ових вода се врши преко сливничких решетки са таложницима, а потом се обавезно </w:t>
      </w:r>
      <w:r w:rsidRPr="00EA4776">
        <w:rPr>
          <w:rFonts w:ascii="Arial" w:hAnsi="Arial" w:cs="Arial"/>
          <w:sz w:val="22"/>
          <w:szCs w:val="22"/>
        </w:rPr>
        <w:t>обавља</w:t>
      </w:r>
      <w:r w:rsidRPr="00EA4776">
        <w:rPr>
          <w:rFonts w:ascii="Arial" w:hAnsi="Arial" w:cs="Arial"/>
          <w:sz w:val="22"/>
          <w:szCs w:val="22"/>
          <w:lang w:val="ru-RU"/>
        </w:rPr>
        <w:t xml:space="preserve"> третман ових вода у сепараторима масти и уља пре упуштања у кишну канализацију и одводнике. Та</w:t>
      </w:r>
      <w:r w:rsidR="00B87904">
        <w:rPr>
          <w:rFonts w:ascii="Arial" w:hAnsi="Arial" w:cs="Arial"/>
          <w:sz w:val="22"/>
          <w:szCs w:val="22"/>
          <w:lang w:val="ru-RU"/>
        </w:rPr>
        <w:t>ложници са изливним грађевинама</w:t>
      </w:r>
      <w:r w:rsidRPr="00EA4776">
        <w:rPr>
          <w:rFonts w:ascii="Arial" w:hAnsi="Arial" w:cs="Arial"/>
          <w:sz w:val="22"/>
          <w:szCs w:val="22"/>
          <w:lang w:val="ru-RU"/>
        </w:rPr>
        <w:t xml:space="preserve"> ће бити конструисани тако да не изазивају ерозију обала водотока. </w:t>
      </w:r>
    </w:p>
    <w:p w14:paraId="1285CCC2" w14:textId="77777777" w:rsidR="00EA4776" w:rsidRPr="00EA4776" w:rsidRDefault="00EA4776" w:rsidP="00EA4776">
      <w:pPr>
        <w:autoSpaceDE w:val="0"/>
        <w:autoSpaceDN w:val="0"/>
        <w:adjustRightInd w:val="0"/>
        <w:ind w:firstLine="567"/>
        <w:jc w:val="both"/>
        <w:rPr>
          <w:rFonts w:ascii="Arial" w:hAnsi="Arial" w:cs="Arial"/>
          <w:sz w:val="22"/>
          <w:szCs w:val="22"/>
          <w:highlight w:val="green"/>
          <w:lang w:val="ru-RU"/>
        </w:rPr>
      </w:pPr>
    </w:p>
    <w:p w14:paraId="320CDC8F" w14:textId="77777777" w:rsidR="00EA4776" w:rsidRPr="00EA4776" w:rsidRDefault="00EA4776" w:rsidP="00EA4776">
      <w:pPr>
        <w:autoSpaceDE w:val="0"/>
        <w:autoSpaceDN w:val="0"/>
        <w:adjustRightInd w:val="0"/>
        <w:ind w:firstLine="567"/>
        <w:jc w:val="both"/>
        <w:rPr>
          <w:rFonts w:ascii="Arial" w:hAnsi="Arial" w:cs="Arial"/>
          <w:sz w:val="22"/>
          <w:szCs w:val="22"/>
          <w:lang w:val="ru-RU"/>
        </w:rPr>
      </w:pPr>
      <w:r w:rsidRPr="00EA4776">
        <w:rPr>
          <w:rFonts w:ascii="Arial" w:hAnsi="Arial" w:cs="Arial"/>
          <w:sz w:val="22"/>
          <w:szCs w:val="22"/>
          <w:lang w:val="ru-RU"/>
        </w:rPr>
        <w:t>Реципијент атмосферских вода на подручју планског обухвата је поток Проваљеник.</w:t>
      </w:r>
    </w:p>
    <w:p w14:paraId="327628A0" w14:textId="77777777" w:rsidR="00EA4776" w:rsidRPr="003148CB" w:rsidRDefault="00EA4776" w:rsidP="00D96BBD">
      <w:pPr>
        <w:ind w:left="720"/>
        <w:jc w:val="both"/>
        <w:rPr>
          <w:rFonts w:ascii="Arial" w:hAnsi="Arial" w:cs="Arial"/>
          <w:color w:val="FF0000"/>
          <w:sz w:val="22"/>
          <w:szCs w:val="22"/>
          <w:lang w:val="en-US"/>
        </w:rPr>
      </w:pPr>
    </w:p>
    <w:p w14:paraId="7A015152" w14:textId="77777777" w:rsidR="001D21FC" w:rsidRPr="00542F55" w:rsidRDefault="001D21FC" w:rsidP="001D21FC">
      <w:pPr>
        <w:pStyle w:val="Heading5"/>
      </w:pPr>
      <w:bookmarkStart w:id="18" w:name="_Toc531943054"/>
      <w:r w:rsidRPr="00542F55">
        <w:t>Електроенергетска  инфраструктура</w:t>
      </w:r>
      <w:bookmarkEnd w:id="18"/>
    </w:p>
    <w:p w14:paraId="1F99B6C5" w14:textId="77777777" w:rsidR="001D21FC" w:rsidRDefault="001D21FC" w:rsidP="001D21FC">
      <w:pPr>
        <w:rPr>
          <w:lang w:val="sr-Cyrl-RS"/>
        </w:rPr>
      </w:pPr>
    </w:p>
    <w:p w14:paraId="67056055" w14:textId="77777777" w:rsidR="003148CB" w:rsidRPr="00F66ED5" w:rsidRDefault="003148CB" w:rsidP="003148CB">
      <w:pPr>
        <w:pStyle w:val="ListBullet"/>
        <w:numPr>
          <w:ilvl w:val="0"/>
          <w:numId w:val="0"/>
        </w:numPr>
        <w:jc w:val="both"/>
        <w:rPr>
          <w:rFonts w:ascii="Arial" w:hAnsi="Arial" w:cs="Arial"/>
          <w:b/>
          <w:lang w:val="sr-Cyrl-RS"/>
        </w:rPr>
      </w:pPr>
      <w:r w:rsidRPr="00F66ED5">
        <w:rPr>
          <w:rFonts w:ascii="Arial" w:hAnsi="Arial" w:cs="Arial"/>
          <w:b/>
          <w:lang w:val="sr-Cyrl-RS"/>
        </w:rPr>
        <w:t>Правила уређења</w:t>
      </w:r>
    </w:p>
    <w:p w14:paraId="544D82A1" w14:textId="77777777" w:rsidR="003148CB" w:rsidRDefault="003148CB" w:rsidP="00035B5C">
      <w:pPr>
        <w:spacing w:line="276" w:lineRule="auto"/>
        <w:ind w:right="-284" w:firstLine="567"/>
        <w:jc w:val="both"/>
        <w:rPr>
          <w:rFonts w:ascii="Arial" w:hAnsi="Arial" w:cs="Arial"/>
          <w:sz w:val="22"/>
          <w:szCs w:val="22"/>
          <w:lang w:val="sr-Cyrl-RS"/>
        </w:rPr>
      </w:pPr>
      <w:r w:rsidRPr="0068288C">
        <w:rPr>
          <w:rFonts w:ascii="Arial" w:hAnsi="Arial" w:cs="Arial"/>
          <w:sz w:val="22"/>
          <w:szCs w:val="22"/>
          <w:lang w:val="sr-Cyrl-RS"/>
        </w:rPr>
        <w:t xml:space="preserve">Електроенергетска мрежа на целокупном простору мора бити функционална и прилагођена потребама програмског развоја за разматрана подручја, као и </w:t>
      </w:r>
      <w:r>
        <w:rPr>
          <w:rFonts w:ascii="Arial" w:hAnsi="Arial" w:cs="Arial"/>
          <w:sz w:val="22"/>
          <w:szCs w:val="22"/>
          <w:lang w:val="sr-Cyrl-RS"/>
        </w:rPr>
        <w:t xml:space="preserve">усклађена </w:t>
      </w:r>
      <w:r w:rsidRPr="0068288C">
        <w:rPr>
          <w:rFonts w:ascii="Arial" w:hAnsi="Arial" w:cs="Arial"/>
          <w:sz w:val="22"/>
          <w:szCs w:val="22"/>
          <w:lang w:val="sr-Cyrl-RS"/>
        </w:rPr>
        <w:t xml:space="preserve">са одредбама из планова вишег реда, односно Просторног плана Републике Србије. Такође, морају се поштовати досадашњи, усвојени плански акти, који су дали одређене смернице и дефинисали поставке и циљеве. </w:t>
      </w:r>
    </w:p>
    <w:p w14:paraId="3C994DF4" w14:textId="77777777" w:rsidR="003148CB" w:rsidRPr="0068288C" w:rsidRDefault="003148CB" w:rsidP="00BE5719">
      <w:pPr>
        <w:spacing w:line="276" w:lineRule="auto"/>
        <w:ind w:right="-284" w:firstLine="567"/>
        <w:jc w:val="both"/>
        <w:rPr>
          <w:rFonts w:ascii="Arial" w:hAnsi="Arial" w:cs="Arial"/>
          <w:sz w:val="22"/>
          <w:szCs w:val="22"/>
          <w:lang w:val="sr-Cyrl-RS"/>
        </w:rPr>
      </w:pPr>
      <w:r w:rsidRPr="0068288C">
        <w:rPr>
          <w:rFonts w:ascii="Arial" w:hAnsi="Arial" w:cs="Arial"/>
          <w:sz w:val="22"/>
          <w:szCs w:val="22"/>
          <w:lang w:val="sr-Cyrl-RS"/>
        </w:rPr>
        <w:t>Према Плану развоја преносног система и Плану инвестиција планиране су следеће активности:</w:t>
      </w:r>
    </w:p>
    <w:p w14:paraId="60505FF5" w14:textId="77777777" w:rsidR="003148CB" w:rsidRPr="00BE5719" w:rsidRDefault="003148CB" w:rsidP="00FE7D47">
      <w:pPr>
        <w:numPr>
          <w:ilvl w:val="0"/>
          <w:numId w:val="51"/>
        </w:numPr>
        <w:spacing w:line="276" w:lineRule="auto"/>
        <w:ind w:right="-284" w:firstLine="567"/>
        <w:jc w:val="both"/>
        <w:rPr>
          <w:rFonts w:ascii="Arial" w:hAnsi="Arial" w:cs="Arial"/>
          <w:sz w:val="22"/>
          <w:szCs w:val="22"/>
          <w:lang w:val="sr-Cyrl-RS"/>
        </w:rPr>
      </w:pPr>
      <w:r w:rsidRPr="0068288C">
        <w:rPr>
          <w:rFonts w:ascii="Arial" w:hAnsi="Arial" w:cs="Arial"/>
          <w:sz w:val="22"/>
          <w:szCs w:val="22"/>
          <w:lang w:val="sr-Cyrl-RS"/>
        </w:rPr>
        <w:t xml:space="preserve">Предвиђено је да се ДВ 110кV ТС Власотинце – ТС Јабланица (Лебане) изврши повезивање постојећих трансформаторских станица Власотинце и Јабланица (Лебане). Пројектом ће се у складу са резултатима </w:t>
      </w:r>
      <w:r w:rsidRPr="0068288C">
        <w:rPr>
          <w:rFonts w:ascii="Arial" w:hAnsi="Arial" w:cs="Arial"/>
          <w:sz w:val="22"/>
          <w:szCs w:val="22"/>
          <w:lang w:val="sr-Cyrl-RS"/>
        </w:rPr>
        <w:sym w:font="Symbol" w:char="F0B2"/>
      </w:r>
      <w:r w:rsidRPr="0068288C">
        <w:rPr>
          <w:rFonts w:ascii="Arial" w:hAnsi="Arial" w:cs="Arial"/>
          <w:sz w:val="22"/>
          <w:szCs w:val="22"/>
          <w:lang w:val="sr-Cyrl-RS"/>
        </w:rPr>
        <w:t>Студије дугорочног развоја преносне мреже ЕМС АД на временском хоризонту до 2035</w:t>
      </w:r>
      <w:r w:rsidRPr="0068288C">
        <w:rPr>
          <w:rFonts w:ascii="Arial" w:hAnsi="Arial" w:cs="Arial"/>
          <w:sz w:val="22"/>
          <w:szCs w:val="22"/>
          <w:lang w:val="sr-Cyrl-RS"/>
        </w:rPr>
        <w:sym w:font="Symbol" w:char="F0B2"/>
      </w:r>
      <w:r w:rsidRPr="0068288C">
        <w:rPr>
          <w:rFonts w:ascii="Arial" w:hAnsi="Arial" w:cs="Arial"/>
          <w:sz w:val="22"/>
          <w:szCs w:val="22"/>
          <w:lang w:val="sr-Cyrl-RS"/>
        </w:rPr>
        <w:t xml:space="preserve">, коју је као консултант израдио ЕИ </w:t>
      </w:r>
      <w:r w:rsidRPr="0068288C">
        <w:rPr>
          <w:rFonts w:ascii="Arial" w:hAnsi="Arial" w:cs="Arial"/>
          <w:sz w:val="22"/>
          <w:szCs w:val="22"/>
          <w:lang w:val="sr-Cyrl-RS"/>
        </w:rPr>
        <w:sym w:font="Symbol" w:char="F0B2"/>
      </w:r>
      <w:r w:rsidRPr="0068288C">
        <w:rPr>
          <w:rFonts w:ascii="Arial" w:hAnsi="Arial" w:cs="Arial"/>
          <w:sz w:val="22"/>
          <w:szCs w:val="22"/>
          <w:lang w:val="sr-Cyrl-RS"/>
        </w:rPr>
        <w:t>Никола Тесла</w:t>
      </w:r>
      <w:r w:rsidRPr="0068288C">
        <w:rPr>
          <w:rFonts w:ascii="Arial" w:hAnsi="Arial" w:cs="Arial"/>
          <w:sz w:val="22"/>
          <w:szCs w:val="22"/>
          <w:lang w:val="sr-Cyrl-RS"/>
        </w:rPr>
        <w:sym w:font="Symbol" w:char="F0B2"/>
      </w:r>
      <w:r w:rsidRPr="0068288C">
        <w:rPr>
          <w:rFonts w:ascii="Arial" w:hAnsi="Arial" w:cs="Arial"/>
          <w:sz w:val="22"/>
          <w:szCs w:val="22"/>
          <w:lang w:val="sr-Cyrl-RS"/>
        </w:rPr>
        <w:t xml:space="preserve">, решити радијално напајање предметних трансформаторских станица, те ће се повећати поузданост снабдевања потрошача у овој области електричном енергијом.  </w:t>
      </w:r>
    </w:p>
    <w:p w14:paraId="067E1D70" w14:textId="77777777" w:rsidR="00BE5719" w:rsidRPr="00B31CA4" w:rsidRDefault="00BE5719" w:rsidP="00BE5719">
      <w:pPr>
        <w:spacing w:line="276" w:lineRule="auto"/>
        <w:ind w:left="1287" w:right="-284"/>
        <w:jc w:val="both"/>
        <w:rPr>
          <w:rFonts w:ascii="Arial" w:hAnsi="Arial" w:cs="Arial"/>
          <w:sz w:val="22"/>
          <w:szCs w:val="22"/>
          <w:lang w:val="sr-Latn-RS"/>
        </w:rPr>
      </w:pPr>
    </w:p>
    <w:p w14:paraId="2F3C0697" w14:textId="77777777" w:rsidR="003148CB" w:rsidRPr="00035B5C" w:rsidRDefault="003148CB" w:rsidP="00035B5C">
      <w:pPr>
        <w:spacing w:line="276" w:lineRule="auto"/>
        <w:ind w:right="-284" w:firstLine="567"/>
        <w:jc w:val="both"/>
        <w:rPr>
          <w:rFonts w:ascii="Arial" w:hAnsi="Arial" w:cs="Arial"/>
          <w:sz w:val="22"/>
          <w:szCs w:val="22"/>
          <w:lang w:val="sr-Cyrl-RS"/>
        </w:rPr>
      </w:pPr>
      <w:r>
        <w:rPr>
          <w:rFonts w:ascii="Arial" w:hAnsi="Arial" w:cs="Arial"/>
          <w:sz w:val="22"/>
          <w:szCs w:val="22"/>
          <w:lang w:val="sr-Cyrl-RS"/>
        </w:rPr>
        <w:t xml:space="preserve">Постојећи далеководи </w:t>
      </w:r>
      <w:r w:rsidRPr="0068288C">
        <w:rPr>
          <w:rFonts w:ascii="Arial" w:hAnsi="Arial" w:cs="Arial"/>
          <w:sz w:val="22"/>
          <w:szCs w:val="22"/>
          <w:lang w:val="sr-Cyrl-RS"/>
        </w:rPr>
        <w:t>110кV</w:t>
      </w:r>
      <w:r>
        <w:rPr>
          <w:rFonts w:ascii="Arial" w:hAnsi="Arial" w:cs="Arial"/>
          <w:sz w:val="22"/>
          <w:szCs w:val="22"/>
          <w:lang w:val="sr-Cyrl-RS"/>
        </w:rPr>
        <w:t>, 35</w:t>
      </w:r>
      <w:r w:rsidRPr="0068288C">
        <w:rPr>
          <w:rFonts w:ascii="Arial" w:hAnsi="Arial" w:cs="Arial"/>
          <w:sz w:val="22"/>
          <w:szCs w:val="22"/>
          <w:lang w:val="sr-Cyrl-RS"/>
        </w:rPr>
        <w:t>кV</w:t>
      </w:r>
      <w:r>
        <w:rPr>
          <w:rFonts w:ascii="Arial" w:hAnsi="Arial" w:cs="Arial"/>
          <w:sz w:val="22"/>
          <w:szCs w:val="22"/>
          <w:lang w:val="sr-Cyrl-RS"/>
        </w:rPr>
        <w:t xml:space="preserve"> и 10</w:t>
      </w:r>
      <w:r w:rsidRPr="0068288C">
        <w:rPr>
          <w:rFonts w:ascii="Arial" w:hAnsi="Arial" w:cs="Arial"/>
          <w:sz w:val="22"/>
          <w:szCs w:val="22"/>
          <w:lang w:val="sr-Cyrl-RS"/>
        </w:rPr>
        <w:t>кV</w:t>
      </w:r>
      <w:r>
        <w:rPr>
          <w:rFonts w:ascii="Arial" w:hAnsi="Arial" w:cs="Arial"/>
          <w:sz w:val="22"/>
          <w:szCs w:val="22"/>
          <w:lang w:val="sr-Cyrl-RS"/>
        </w:rPr>
        <w:t xml:space="preserve"> са својим великим заштитним појасом, као и њихово мало међусобно растојање представљају главно ограничење у смислу искоришћености простора за изградњу.</w:t>
      </w:r>
    </w:p>
    <w:p w14:paraId="2CD58B79" w14:textId="77777777" w:rsidR="003148CB" w:rsidRDefault="003148CB" w:rsidP="00035B5C">
      <w:pPr>
        <w:spacing w:line="276" w:lineRule="auto"/>
        <w:ind w:right="-284" w:firstLine="567"/>
        <w:jc w:val="both"/>
        <w:rPr>
          <w:rFonts w:ascii="Arial" w:hAnsi="Arial" w:cs="Arial"/>
          <w:sz w:val="22"/>
          <w:szCs w:val="22"/>
          <w:lang w:val="sr-Cyrl-CS"/>
        </w:rPr>
      </w:pPr>
      <w:r w:rsidRPr="001B0F21">
        <w:rPr>
          <w:rFonts w:ascii="Arial" w:hAnsi="Arial" w:cs="Arial"/>
          <w:sz w:val="22"/>
          <w:szCs w:val="22"/>
          <w:lang w:val="sr-Cyrl-RS"/>
        </w:rPr>
        <w:t xml:space="preserve">У наредном периоду, очекује се значајан </w:t>
      </w:r>
      <w:r w:rsidRPr="009F015A">
        <w:rPr>
          <w:rFonts w:ascii="Arial" w:hAnsi="Arial" w:cs="Arial"/>
          <w:sz w:val="22"/>
          <w:szCs w:val="22"/>
          <w:lang w:val="sr-Cyrl-RS"/>
        </w:rPr>
        <w:t>пораст потрошње електричне енергије с'обзиром да ће се иста ангажовати за напајање наведених садржаја</w:t>
      </w:r>
      <w:r>
        <w:rPr>
          <w:rFonts w:ascii="Arial" w:hAnsi="Arial" w:cs="Arial"/>
          <w:sz w:val="22"/>
          <w:szCs w:val="22"/>
          <w:lang w:val="sr-Cyrl-RS"/>
        </w:rPr>
        <w:t xml:space="preserve"> у обухвату будуће радне зоне</w:t>
      </w:r>
      <w:r w:rsidRPr="009F015A">
        <w:rPr>
          <w:rFonts w:ascii="Arial" w:hAnsi="Arial" w:cs="Arial"/>
          <w:sz w:val="22"/>
          <w:szCs w:val="22"/>
          <w:lang w:val="sr-Cyrl-RS"/>
        </w:rPr>
        <w:t xml:space="preserve">, што је могуће обезбедити </w:t>
      </w:r>
      <w:r>
        <w:rPr>
          <w:rFonts w:ascii="Arial" w:hAnsi="Arial" w:cs="Arial"/>
          <w:sz w:val="22"/>
          <w:szCs w:val="22"/>
          <w:lang w:val="sr-Cyrl-RS"/>
        </w:rPr>
        <w:t xml:space="preserve">изградњом </w:t>
      </w:r>
      <w:r w:rsidRPr="00B86924">
        <w:rPr>
          <w:rFonts w:ascii="Arial" w:hAnsi="Arial" w:cs="Arial"/>
          <w:sz w:val="22"/>
          <w:szCs w:val="22"/>
          <w:lang w:val="sr-Cyrl-RS"/>
        </w:rPr>
        <w:t>нов</w:t>
      </w:r>
      <w:r>
        <w:rPr>
          <w:rFonts w:ascii="Arial" w:hAnsi="Arial" w:cs="Arial"/>
          <w:sz w:val="22"/>
          <w:szCs w:val="22"/>
          <w:lang w:val="sr-Cyrl-RS"/>
        </w:rPr>
        <w:t>их ТС 10/0,4kV, слободностојећег типа (МБТС, КБТС или зидана) или у склопу планираних објеката</w:t>
      </w:r>
      <w:r w:rsidRPr="002D2FBE">
        <w:rPr>
          <w:rFonts w:ascii="Arial" w:hAnsi="Arial" w:cs="Arial"/>
          <w:sz w:val="22"/>
          <w:szCs w:val="22"/>
          <w:lang w:val="sr-Cyrl-RS"/>
        </w:rPr>
        <w:t>,</w:t>
      </w:r>
      <w:r>
        <w:rPr>
          <w:rFonts w:ascii="Arial" w:hAnsi="Arial" w:cs="Arial"/>
          <w:sz w:val="22"/>
          <w:szCs w:val="22"/>
          <w:lang w:val="sr-Cyrl-RS"/>
        </w:rPr>
        <w:t xml:space="preserve"> као и </w:t>
      </w:r>
      <w:r w:rsidRPr="00B86924">
        <w:rPr>
          <w:rFonts w:ascii="Arial" w:hAnsi="Arial" w:cs="Arial"/>
          <w:sz w:val="22"/>
          <w:szCs w:val="22"/>
          <w:lang w:val="sr-Cyrl-RS"/>
        </w:rPr>
        <w:t>напојних</w:t>
      </w:r>
      <w:r w:rsidRPr="009F015A">
        <w:rPr>
          <w:rFonts w:ascii="Arial" w:hAnsi="Arial" w:cs="Arial"/>
          <w:sz w:val="22"/>
          <w:szCs w:val="22"/>
          <w:lang w:val="sr-Cyrl-RS"/>
        </w:rPr>
        <w:t xml:space="preserve"> </w:t>
      </w:r>
      <w:r>
        <w:rPr>
          <w:rFonts w:ascii="Arial" w:hAnsi="Arial" w:cs="Arial"/>
          <w:sz w:val="22"/>
          <w:szCs w:val="22"/>
          <w:lang w:val="sr-Cyrl-RS"/>
        </w:rPr>
        <w:t xml:space="preserve">кабловских водова 10кV и 0,4кV. </w:t>
      </w:r>
      <w:r w:rsidRPr="00CD5EEE">
        <w:rPr>
          <w:rFonts w:ascii="Arial" w:hAnsi="Arial" w:cs="Arial"/>
          <w:sz w:val="22"/>
          <w:szCs w:val="22"/>
          <w:lang w:val="sr-Cyrl-CS"/>
        </w:rPr>
        <w:t xml:space="preserve">Није познат податак о потребној једновременој снази будућих објеката у </w:t>
      </w:r>
      <w:r>
        <w:rPr>
          <w:rFonts w:ascii="Arial" w:hAnsi="Arial" w:cs="Arial"/>
          <w:sz w:val="22"/>
          <w:szCs w:val="22"/>
          <w:lang w:val="sr-Cyrl-CS"/>
        </w:rPr>
        <w:t xml:space="preserve">оквиру радне </w:t>
      </w:r>
      <w:r w:rsidRPr="00CD5EEE">
        <w:rPr>
          <w:rFonts w:ascii="Arial" w:hAnsi="Arial" w:cs="Arial"/>
          <w:sz w:val="22"/>
          <w:szCs w:val="22"/>
          <w:lang w:val="sr-Cyrl-CS"/>
        </w:rPr>
        <w:t>зон</w:t>
      </w:r>
      <w:r>
        <w:rPr>
          <w:rFonts w:ascii="Arial" w:hAnsi="Arial" w:cs="Arial"/>
          <w:sz w:val="22"/>
          <w:szCs w:val="22"/>
          <w:lang w:val="sr-Cyrl-CS"/>
        </w:rPr>
        <w:t>е</w:t>
      </w:r>
      <w:r w:rsidRPr="00CD5EEE">
        <w:rPr>
          <w:rFonts w:ascii="Arial" w:hAnsi="Arial" w:cs="Arial"/>
          <w:sz w:val="22"/>
          <w:szCs w:val="22"/>
          <w:lang w:val="sr-Cyrl-CS"/>
        </w:rPr>
        <w:t>.</w:t>
      </w:r>
    </w:p>
    <w:p w14:paraId="175478C7" w14:textId="77777777" w:rsidR="003148CB" w:rsidRDefault="003148CB" w:rsidP="00035B5C">
      <w:pPr>
        <w:spacing w:line="276" w:lineRule="auto"/>
        <w:ind w:right="-284" w:firstLine="567"/>
        <w:jc w:val="both"/>
        <w:rPr>
          <w:rFonts w:ascii="Arial" w:hAnsi="Arial" w:cs="Arial"/>
          <w:sz w:val="22"/>
          <w:szCs w:val="22"/>
          <w:lang w:val="sr-Cyrl-CS"/>
        </w:rPr>
      </w:pPr>
      <w:r w:rsidRPr="00CD5EEE">
        <w:rPr>
          <w:rFonts w:ascii="Arial" w:hAnsi="Arial" w:cs="Arial"/>
          <w:sz w:val="22"/>
          <w:szCs w:val="22"/>
          <w:lang w:val="sr-Cyrl-CS"/>
        </w:rPr>
        <w:t>Број и локације новопланираних ТС 10/0,4кV треба бирати према енергетским потребама објеката који се планирају, а у складу са савременим стандардима потрошње енергије по m</w:t>
      </w:r>
      <w:r>
        <w:rPr>
          <w:rFonts w:ascii="Arial" w:hAnsi="Arial" w:cs="Arial"/>
          <w:sz w:val="22"/>
          <w:szCs w:val="22"/>
          <w:vertAlign w:val="superscript"/>
          <w:lang w:val="sr-Cyrl-CS"/>
        </w:rPr>
        <w:t>2</w:t>
      </w:r>
      <w:r w:rsidRPr="00CD5EEE">
        <w:rPr>
          <w:rFonts w:ascii="Arial" w:hAnsi="Arial" w:cs="Arial"/>
          <w:sz w:val="22"/>
          <w:szCs w:val="22"/>
          <w:lang w:val="sr-Cyrl-CS"/>
        </w:rPr>
        <w:t xml:space="preserve"> објекта, броју корисника, т.ј. захтевима </w:t>
      </w:r>
      <w:r>
        <w:rPr>
          <w:rFonts w:ascii="Arial" w:hAnsi="Arial" w:cs="Arial"/>
          <w:sz w:val="22"/>
          <w:szCs w:val="22"/>
          <w:lang w:val="sr-Cyrl-CS"/>
        </w:rPr>
        <w:t>привреде</w:t>
      </w:r>
      <w:r w:rsidRPr="00CD5EEE">
        <w:rPr>
          <w:rFonts w:ascii="Arial" w:hAnsi="Arial" w:cs="Arial"/>
          <w:sz w:val="22"/>
          <w:szCs w:val="22"/>
          <w:lang w:val="sr-Cyrl-CS"/>
        </w:rPr>
        <w:t xml:space="preserve">. </w:t>
      </w:r>
    </w:p>
    <w:p w14:paraId="1EAA1946" w14:textId="77777777" w:rsidR="003148CB" w:rsidRPr="00CD5EEE" w:rsidRDefault="003148CB" w:rsidP="00B31CA4">
      <w:pPr>
        <w:spacing w:line="276" w:lineRule="auto"/>
        <w:ind w:right="-284" w:firstLine="567"/>
        <w:jc w:val="both"/>
        <w:rPr>
          <w:rFonts w:ascii="Arial" w:hAnsi="Arial" w:cs="Arial"/>
          <w:sz w:val="22"/>
          <w:szCs w:val="22"/>
          <w:lang w:val="sr-Cyrl-CS"/>
        </w:rPr>
      </w:pPr>
      <w:r w:rsidRPr="00CD5EEE">
        <w:rPr>
          <w:rFonts w:ascii="Arial" w:hAnsi="Arial" w:cs="Arial"/>
          <w:sz w:val="22"/>
          <w:szCs w:val="22"/>
          <w:lang w:val="sr-Cyrl-CS"/>
        </w:rPr>
        <w:t xml:space="preserve">Потребну једновремену снагу </w:t>
      </w:r>
      <w:r w:rsidRPr="00E95AF0">
        <w:rPr>
          <w:rFonts w:ascii="Arial" w:hAnsi="Arial" w:cs="Arial"/>
          <w:sz w:val="22"/>
          <w:szCs w:val="22"/>
          <w:lang w:val="sr-Cyrl-CS"/>
        </w:rPr>
        <w:t>(</w:t>
      </w:r>
      <w:r w:rsidRPr="00EF17F7">
        <w:rPr>
          <w:rFonts w:ascii="Times New Roman" w:hAnsi="Times New Roman"/>
          <w:lang w:val="sr-Cyrl-CS"/>
        </w:rPr>
        <w:t>P</w:t>
      </w:r>
      <w:r w:rsidRPr="00EF17F7">
        <w:rPr>
          <w:rFonts w:ascii="Times New Roman" w:hAnsi="Times New Roman"/>
          <w:vertAlign w:val="subscript"/>
          <w:lang w:val="en-US"/>
        </w:rPr>
        <w:t>m</w:t>
      </w:r>
      <w:r w:rsidRPr="00E95AF0">
        <w:rPr>
          <w:rFonts w:ascii="Arial" w:hAnsi="Arial" w:cs="Arial"/>
          <w:sz w:val="22"/>
          <w:szCs w:val="22"/>
          <w:lang w:val="sr-Cyrl-CS"/>
        </w:rPr>
        <w:t>)</w:t>
      </w:r>
      <w:r>
        <w:rPr>
          <w:rFonts w:ascii="Arial" w:hAnsi="Arial" w:cs="Arial"/>
          <w:sz w:val="22"/>
          <w:szCs w:val="22"/>
          <w:lang w:val="sr-Cyrl-CS"/>
        </w:rPr>
        <w:t xml:space="preserve"> </w:t>
      </w:r>
      <w:r w:rsidRPr="00CD5EEE">
        <w:rPr>
          <w:rFonts w:ascii="Arial" w:hAnsi="Arial" w:cs="Arial"/>
          <w:sz w:val="22"/>
          <w:szCs w:val="22"/>
          <w:lang w:val="sr-Cyrl-CS"/>
        </w:rPr>
        <w:t xml:space="preserve">за </w:t>
      </w:r>
      <w:r>
        <w:rPr>
          <w:rFonts w:ascii="Arial" w:hAnsi="Arial" w:cs="Arial"/>
          <w:sz w:val="22"/>
          <w:szCs w:val="22"/>
          <w:lang w:val="sr-Cyrl-CS"/>
        </w:rPr>
        <w:t>објекте у оквиру радне зоне</w:t>
      </w:r>
      <w:r w:rsidRPr="00CD5EEE">
        <w:rPr>
          <w:rFonts w:ascii="Arial" w:hAnsi="Arial" w:cs="Arial"/>
          <w:sz w:val="22"/>
          <w:szCs w:val="22"/>
          <w:lang w:val="sr-Cyrl-CS"/>
        </w:rPr>
        <w:t xml:space="preserve"> рачунамо према потреби од: </w:t>
      </w:r>
      <w:r>
        <w:rPr>
          <w:rFonts w:ascii="Arial" w:hAnsi="Arial" w:cs="Arial"/>
          <w:sz w:val="22"/>
          <w:szCs w:val="22"/>
          <w:lang w:val="sr-Cyrl-CS"/>
        </w:rPr>
        <w:t>5</w:t>
      </w:r>
      <w:r w:rsidRPr="00E07FD3">
        <w:rPr>
          <w:rFonts w:ascii="Arial" w:hAnsi="Arial" w:cs="Arial"/>
          <w:sz w:val="22"/>
          <w:szCs w:val="22"/>
          <w:lang w:val="sr-Cyrl-CS"/>
        </w:rPr>
        <w:t>0W/m</w:t>
      </w:r>
      <w:r w:rsidRPr="00E07FD3">
        <w:rPr>
          <w:rFonts w:ascii="Arial" w:hAnsi="Arial" w:cs="Arial"/>
          <w:sz w:val="22"/>
          <w:szCs w:val="22"/>
          <w:vertAlign w:val="superscript"/>
          <w:lang w:val="sr-Cyrl-CS"/>
        </w:rPr>
        <w:t>2</w:t>
      </w:r>
      <w:r w:rsidRPr="00CD5EEE">
        <w:rPr>
          <w:rFonts w:ascii="Arial" w:hAnsi="Arial" w:cs="Arial"/>
          <w:sz w:val="22"/>
          <w:szCs w:val="22"/>
          <w:lang w:val="sr-Cyrl-CS"/>
        </w:rPr>
        <w:t xml:space="preserve"> бруто развијене површине пословног простора:</w:t>
      </w:r>
    </w:p>
    <w:p w14:paraId="7E9867FF" w14:textId="77777777" w:rsidR="003148CB" w:rsidRPr="00F01CB4" w:rsidRDefault="003148CB" w:rsidP="00B31CA4">
      <w:pPr>
        <w:pStyle w:val="BodyTextIndent"/>
        <w:spacing w:after="0"/>
        <w:ind w:firstLine="567"/>
        <w:rPr>
          <w:rFonts w:ascii="Arial" w:hAnsi="Arial" w:cs="Arial"/>
          <w:b/>
          <w:i/>
          <w:noProof/>
          <w:sz w:val="20"/>
          <w:lang w:val="sr-Cyrl-CS"/>
        </w:rPr>
      </w:pPr>
    </w:p>
    <w:p w14:paraId="37DA8C1C" w14:textId="77777777" w:rsidR="003148CB" w:rsidRPr="0015315E" w:rsidRDefault="003148CB" w:rsidP="00B31CA4">
      <w:pPr>
        <w:ind w:firstLine="567"/>
        <w:jc w:val="both"/>
        <w:rPr>
          <w:rFonts w:ascii="Arial" w:hAnsi="Arial" w:cs="Arial"/>
          <w:sz w:val="22"/>
          <w:szCs w:val="22"/>
          <w:lang w:val="sr-Cyrl-CS"/>
        </w:rPr>
      </w:pPr>
      <w:r w:rsidRPr="00EF17F7">
        <w:rPr>
          <w:rFonts w:ascii="Times New Roman" w:hAnsi="Times New Roman"/>
          <w:i/>
          <w:sz w:val="22"/>
          <w:szCs w:val="22"/>
          <w:lang w:val="sr-Latn-CS"/>
        </w:rPr>
        <w:t>Pm</w:t>
      </w:r>
      <w:r w:rsidRPr="00EF17F7">
        <w:rPr>
          <w:rFonts w:ascii="Times New Roman" w:hAnsi="Times New Roman"/>
          <w:i/>
          <w:sz w:val="22"/>
          <w:szCs w:val="22"/>
          <w:lang w:val="sr-Cyrl-RS"/>
        </w:rPr>
        <w:t xml:space="preserve"> </w:t>
      </w:r>
      <w:r w:rsidRPr="00EF17F7">
        <w:rPr>
          <w:rFonts w:ascii="Times New Roman" w:hAnsi="Times New Roman"/>
          <w:i/>
          <w:sz w:val="22"/>
          <w:szCs w:val="22"/>
          <w:lang w:val="sr-Latn-CS"/>
        </w:rPr>
        <w:t>=</w:t>
      </w:r>
      <w:r w:rsidRPr="00EF17F7">
        <w:rPr>
          <w:rFonts w:ascii="Times New Roman" w:hAnsi="Times New Roman"/>
          <w:i/>
          <w:sz w:val="22"/>
          <w:szCs w:val="22"/>
          <w:lang w:val="sr-Cyrl-RS"/>
        </w:rPr>
        <w:t xml:space="preserve"> </w:t>
      </w:r>
      <w:r w:rsidRPr="00EF17F7">
        <w:rPr>
          <w:rFonts w:ascii="Times New Roman" w:hAnsi="Times New Roman"/>
          <w:i/>
          <w:sz w:val="22"/>
          <w:szCs w:val="22"/>
          <w:lang w:val="sr-Latn-CS"/>
        </w:rPr>
        <w:t xml:space="preserve">p </w:t>
      </w:r>
      <w:r w:rsidRPr="00EF17F7">
        <w:rPr>
          <w:rFonts w:ascii="Times New Roman" w:hAnsi="Times New Roman"/>
          <w:i/>
          <w:sz w:val="22"/>
          <w:szCs w:val="22"/>
          <w:vertAlign w:val="subscript"/>
          <w:lang w:val="pl-PL"/>
        </w:rPr>
        <w:t xml:space="preserve">*  </w:t>
      </w:r>
      <w:r w:rsidRPr="00EF17F7">
        <w:rPr>
          <w:rFonts w:ascii="Times New Roman" w:hAnsi="Times New Roman"/>
          <w:i/>
          <w:sz w:val="22"/>
          <w:szCs w:val="22"/>
          <w:lang w:val="sr-Latn-CS"/>
        </w:rPr>
        <w:t xml:space="preserve">Sobj </w:t>
      </w:r>
      <w:r w:rsidRPr="00EF17F7">
        <w:rPr>
          <w:rFonts w:ascii="Times New Roman" w:hAnsi="Times New Roman"/>
          <w:i/>
          <w:sz w:val="22"/>
          <w:szCs w:val="22"/>
          <w:vertAlign w:val="subscript"/>
          <w:lang w:val="pl-PL"/>
        </w:rPr>
        <w:t xml:space="preserve">*  </w:t>
      </w:r>
      <w:r w:rsidRPr="00EF17F7">
        <w:rPr>
          <w:rFonts w:ascii="Times New Roman" w:hAnsi="Times New Roman"/>
          <w:i/>
          <w:sz w:val="22"/>
          <w:szCs w:val="22"/>
          <w:lang w:val="pl-PL"/>
        </w:rPr>
        <w:t>10</w:t>
      </w:r>
      <w:r w:rsidRPr="00EF17F7">
        <w:rPr>
          <w:rFonts w:ascii="Times New Roman" w:hAnsi="Times New Roman"/>
          <w:i/>
          <w:sz w:val="22"/>
          <w:szCs w:val="22"/>
          <w:vertAlign w:val="superscript"/>
          <w:lang w:val="pl-PL"/>
        </w:rPr>
        <w:t>-3</w:t>
      </w:r>
      <w:r w:rsidRPr="00EF17F7">
        <w:rPr>
          <w:rFonts w:ascii="Times New Roman" w:hAnsi="Times New Roman"/>
          <w:i/>
          <w:sz w:val="22"/>
          <w:szCs w:val="22"/>
          <w:lang w:val="pl-PL"/>
        </w:rPr>
        <w:t>kW</w:t>
      </w:r>
      <w:r w:rsidRPr="0015315E">
        <w:rPr>
          <w:rFonts w:ascii="Arial" w:hAnsi="Arial" w:cs="Arial"/>
          <w:sz w:val="22"/>
          <w:szCs w:val="22"/>
          <w:lang w:val="pl-PL"/>
        </w:rPr>
        <w:t xml:space="preserve"> </w:t>
      </w:r>
      <w:r w:rsidRPr="0015315E">
        <w:rPr>
          <w:rFonts w:ascii="Arial" w:hAnsi="Arial" w:cs="Arial"/>
          <w:sz w:val="22"/>
          <w:szCs w:val="22"/>
          <w:lang w:val="sr-Cyrl-CS"/>
        </w:rPr>
        <w:t xml:space="preserve"> где је</w:t>
      </w:r>
    </w:p>
    <w:p w14:paraId="563DEC5B" w14:textId="77777777" w:rsidR="003148CB" w:rsidRDefault="003148CB" w:rsidP="00B31CA4">
      <w:pPr>
        <w:ind w:firstLine="567"/>
        <w:jc w:val="both"/>
        <w:rPr>
          <w:rFonts w:ascii="Arial" w:hAnsi="Arial" w:cs="Arial"/>
          <w:sz w:val="22"/>
          <w:szCs w:val="22"/>
          <w:lang w:val="sr-Latn-CS"/>
        </w:rPr>
      </w:pPr>
    </w:p>
    <w:p w14:paraId="20A14543" w14:textId="77777777" w:rsidR="003148CB" w:rsidRPr="00414C3E" w:rsidRDefault="003148CB" w:rsidP="00B31CA4">
      <w:pPr>
        <w:ind w:firstLine="567"/>
        <w:jc w:val="both"/>
        <w:rPr>
          <w:rFonts w:ascii="Times New Roman" w:hAnsi="Times New Roman"/>
          <w:i/>
          <w:sz w:val="22"/>
          <w:szCs w:val="22"/>
          <w:lang w:val="sr-Latn-CS"/>
        </w:rPr>
      </w:pPr>
      <w:r w:rsidRPr="00414C3E">
        <w:rPr>
          <w:rFonts w:ascii="Times New Roman" w:hAnsi="Times New Roman"/>
          <w:sz w:val="22"/>
          <w:szCs w:val="22"/>
          <w:lang w:val="sr-Latn-CS"/>
        </w:rPr>
        <w:t>p</w:t>
      </w:r>
      <w:r>
        <w:rPr>
          <w:rFonts w:ascii="Times New Roman" w:hAnsi="Times New Roman"/>
          <w:sz w:val="22"/>
          <w:szCs w:val="22"/>
          <w:lang w:val="sr-Cyrl-RS"/>
        </w:rPr>
        <w:t xml:space="preserve"> –</w:t>
      </w:r>
      <w:r w:rsidRPr="0015315E">
        <w:rPr>
          <w:rFonts w:ascii="Arial" w:hAnsi="Arial" w:cs="Arial"/>
          <w:sz w:val="22"/>
          <w:szCs w:val="22"/>
          <w:lang w:val="sr-Cyrl-CS"/>
        </w:rPr>
        <w:t xml:space="preserve"> </w:t>
      </w:r>
      <w:r w:rsidRPr="00414C3E">
        <w:rPr>
          <w:rFonts w:ascii="Times New Roman" w:hAnsi="Times New Roman"/>
          <w:i/>
          <w:sz w:val="22"/>
          <w:szCs w:val="22"/>
          <w:lang w:val="sr-Cyrl-CS"/>
        </w:rPr>
        <w:t>специфично оптерећење у W/m</w:t>
      </w:r>
      <w:r w:rsidRPr="00414C3E">
        <w:rPr>
          <w:rFonts w:ascii="Times New Roman" w:hAnsi="Times New Roman"/>
          <w:i/>
          <w:sz w:val="22"/>
          <w:szCs w:val="22"/>
          <w:vertAlign w:val="superscript"/>
          <w:lang w:val="sr-Cyrl-CS"/>
        </w:rPr>
        <w:t>2</w:t>
      </w:r>
    </w:p>
    <w:p w14:paraId="65EAEBE3" w14:textId="77777777" w:rsidR="003148CB" w:rsidRPr="00837426" w:rsidRDefault="003148CB" w:rsidP="00B31CA4">
      <w:pPr>
        <w:ind w:firstLine="567"/>
        <w:jc w:val="both"/>
        <w:rPr>
          <w:rFonts w:ascii="Arial" w:hAnsi="Arial" w:cs="Arial"/>
          <w:sz w:val="22"/>
          <w:szCs w:val="22"/>
          <w:lang w:val="sr-Cyrl-RS"/>
        </w:rPr>
      </w:pPr>
      <w:r w:rsidRPr="00837426">
        <w:rPr>
          <w:rFonts w:ascii="Times New Roman" w:hAnsi="Times New Roman"/>
          <w:sz w:val="22"/>
          <w:szCs w:val="22"/>
          <w:lang w:val="sr-Latn-CS"/>
        </w:rPr>
        <w:t>Sobj</w:t>
      </w:r>
      <w:r w:rsidRPr="00837426">
        <w:rPr>
          <w:rFonts w:ascii="Times New Roman" w:hAnsi="Times New Roman"/>
          <w:sz w:val="22"/>
          <w:szCs w:val="22"/>
          <w:lang w:val="sr-Cyrl-RS"/>
        </w:rPr>
        <w:t xml:space="preserve"> –</w:t>
      </w:r>
      <w:r w:rsidRPr="00837426">
        <w:rPr>
          <w:rFonts w:ascii="Arial" w:hAnsi="Arial" w:cs="Arial"/>
          <w:sz w:val="22"/>
          <w:szCs w:val="22"/>
          <w:lang w:val="sr-Latn-CS"/>
        </w:rPr>
        <w:t xml:space="preserve"> </w:t>
      </w:r>
      <w:r w:rsidRPr="00837426">
        <w:rPr>
          <w:rFonts w:ascii="Arial" w:hAnsi="Arial" w:cs="Arial"/>
          <w:i/>
          <w:sz w:val="20"/>
          <w:szCs w:val="20"/>
          <w:lang w:val="sr-Latn-CS"/>
        </w:rPr>
        <w:t>корисна површина објеката који ће се градити</w:t>
      </w:r>
    </w:p>
    <w:p w14:paraId="0068476C" w14:textId="77777777" w:rsidR="003148CB" w:rsidRPr="00837426" w:rsidRDefault="003148CB" w:rsidP="00B31CA4">
      <w:pPr>
        <w:ind w:firstLine="567"/>
        <w:jc w:val="both"/>
        <w:rPr>
          <w:rFonts w:ascii="Arial" w:hAnsi="Arial" w:cs="Arial"/>
          <w:sz w:val="22"/>
          <w:szCs w:val="22"/>
          <w:lang w:val="sr-Cyrl-CS"/>
        </w:rPr>
      </w:pPr>
    </w:p>
    <w:p w14:paraId="3B88B98D" w14:textId="77777777" w:rsidR="003148CB" w:rsidRPr="00837426" w:rsidRDefault="003148CB" w:rsidP="00B31CA4">
      <w:pPr>
        <w:ind w:firstLine="567"/>
        <w:jc w:val="both"/>
        <w:rPr>
          <w:rFonts w:ascii="Arial" w:hAnsi="Arial" w:cs="Arial"/>
          <w:sz w:val="22"/>
          <w:szCs w:val="22"/>
          <w:lang w:val="sr-Cyrl-CS"/>
        </w:rPr>
      </w:pPr>
      <w:r w:rsidRPr="00837426">
        <w:rPr>
          <w:rFonts w:ascii="Arial" w:hAnsi="Arial" w:cs="Arial"/>
          <w:sz w:val="22"/>
          <w:szCs w:val="22"/>
          <w:lang w:val="sr-Cyrl-CS"/>
        </w:rPr>
        <w:t>За усвојено просечно специфично оптерећење од 50 W/m</w:t>
      </w:r>
      <w:r w:rsidRPr="00837426">
        <w:rPr>
          <w:rFonts w:ascii="Arial" w:hAnsi="Arial" w:cs="Arial"/>
          <w:sz w:val="22"/>
          <w:szCs w:val="22"/>
          <w:vertAlign w:val="superscript"/>
          <w:lang w:val="sr-Cyrl-CS"/>
        </w:rPr>
        <w:t>2</w:t>
      </w:r>
      <w:r w:rsidRPr="00837426">
        <w:rPr>
          <w:rFonts w:ascii="Arial" w:hAnsi="Arial" w:cs="Arial"/>
          <w:sz w:val="22"/>
          <w:szCs w:val="22"/>
          <w:lang w:val="sr-Cyrl-CS"/>
        </w:rPr>
        <w:t xml:space="preserve"> у површини објеката:</w:t>
      </w:r>
    </w:p>
    <w:p w14:paraId="07431C5C" w14:textId="77777777" w:rsidR="003148CB" w:rsidRPr="00837426" w:rsidRDefault="003148CB" w:rsidP="00B31CA4">
      <w:pPr>
        <w:ind w:left="360" w:firstLine="567"/>
        <w:jc w:val="both"/>
        <w:rPr>
          <w:rFonts w:ascii="Arial" w:hAnsi="Arial" w:cs="Arial"/>
          <w:sz w:val="22"/>
          <w:szCs w:val="22"/>
          <w:lang w:val="sr-Cyrl-CS"/>
        </w:rPr>
      </w:pPr>
      <w:r w:rsidRPr="00837426">
        <w:rPr>
          <w:rFonts w:ascii="Arial" w:hAnsi="Arial" w:cs="Arial"/>
          <w:sz w:val="22"/>
          <w:szCs w:val="22"/>
          <w:lang w:val="sr-Cyrl-CS"/>
        </w:rPr>
        <w:t xml:space="preserve">     </w:t>
      </w:r>
    </w:p>
    <w:p w14:paraId="34A3B7E2" w14:textId="77777777" w:rsidR="003148CB" w:rsidRPr="00837426" w:rsidRDefault="003148CB" w:rsidP="00B31CA4">
      <w:pPr>
        <w:ind w:firstLine="567"/>
        <w:jc w:val="both"/>
        <w:rPr>
          <w:rFonts w:ascii="Times New Roman" w:hAnsi="Times New Roman"/>
          <w:i/>
          <w:sz w:val="22"/>
          <w:szCs w:val="22"/>
          <w:lang w:val="sr-Latn-CS"/>
        </w:rPr>
      </w:pPr>
      <w:r w:rsidRPr="00837426">
        <w:rPr>
          <w:rFonts w:ascii="Times New Roman" w:hAnsi="Times New Roman"/>
          <w:i/>
          <w:sz w:val="22"/>
          <w:szCs w:val="22"/>
          <w:lang w:val="sr-Latn-CS"/>
        </w:rPr>
        <w:t>Sobj</w:t>
      </w:r>
      <w:r w:rsidRPr="00837426">
        <w:rPr>
          <w:rFonts w:ascii="Times New Roman" w:hAnsi="Times New Roman"/>
          <w:i/>
          <w:sz w:val="22"/>
          <w:szCs w:val="22"/>
          <w:lang w:val="sr-Cyrl-RS"/>
        </w:rPr>
        <w:t xml:space="preserve"> </w:t>
      </w:r>
      <w:r w:rsidRPr="00837426">
        <w:rPr>
          <w:rFonts w:ascii="Times New Roman" w:hAnsi="Times New Roman"/>
          <w:i/>
          <w:sz w:val="22"/>
          <w:szCs w:val="22"/>
          <w:lang w:val="sr-Cyrl-CS"/>
        </w:rPr>
        <w:t xml:space="preserve">= </w:t>
      </w:r>
      <w:r w:rsidRPr="00837426">
        <w:rPr>
          <w:rFonts w:ascii="Times New Roman" w:hAnsi="Times New Roman"/>
          <w:i/>
          <w:sz w:val="22"/>
          <w:szCs w:val="22"/>
          <w:lang w:val="en-US"/>
        </w:rPr>
        <w:t>k</w:t>
      </w:r>
      <w:r w:rsidRPr="00837426">
        <w:rPr>
          <w:rFonts w:ascii="Times New Roman" w:hAnsi="Times New Roman"/>
          <w:i/>
          <w:sz w:val="22"/>
          <w:szCs w:val="22"/>
          <w:vertAlign w:val="subscript"/>
          <w:lang w:val="en-US"/>
        </w:rPr>
        <w:t>1</w:t>
      </w:r>
      <w:r w:rsidRPr="00837426">
        <w:rPr>
          <w:rFonts w:ascii="Times New Roman" w:hAnsi="Times New Roman"/>
          <w:i/>
          <w:sz w:val="22"/>
          <w:szCs w:val="22"/>
          <w:lang w:val="sr-Cyrl-CS"/>
        </w:rPr>
        <w:t xml:space="preserve"> </w:t>
      </w:r>
      <w:r w:rsidRPr="00837426">
        <w:rPr>
          <w:rFonts w:ascii="Times New Roman" w:hAnsi="Times New Roman"/>
          <w:i/>
          <w:sz w:val="22"/>
          <w:szCs w:val="22"/>
          <w:vertAlign w:val="subscript"/>
          <w:lang w:val="ru-RU"/>
        </w:rPr>
        <w:t xml:space="preserve">*  </w:t>
      </w:r>
      <w:r w:rsidRPr="00837426">
        <w:rPr>
          <w:rFonts w:ascii="Times New Roman" w:hAnsi="Times New Roman"/>
          <w:i/>
          <w:sz w:val="22"/>
          <w:szCs w:val="22"/>
          <w:lang w:val="sr-Latn-CS"/>
        </w:rPr>
        <w:t>S</w:t>
      </w:r>
      <w:r w:rsidRPr="00837426">
        <w:rPr>
          <w:rFonts w:ascii="Times New Roman" w:hAnsi="Times New Roman"/>
          <w:i/>
          <w:sz w:val="22"/>
          <w:szCs w:val="22"/>
          <w:lang w:val="sr-Cyrl-CS"/>
        </w:rPr>
        <w:t xml:space="preserve"> = 0,</w:t>
      </w:r>
      <w:r w:rsidRPr="00837426">
        <w:rPr>
          <w:rFonts w:ascii="Times New Roman" w:hAnsi="Times New Roman"/>
          <w:i/>
          <w:sz w:val="22"/>
          <w:szCs w:val="22"/>
          <w:lang w:val="sr-Cyrl-RS"/>
        </w:rPr>
        <w:t>6</w:t>
      </w:r>
      <w:r w:rsidRPr="00837426">
        <w:rPr>
          <w:rFonts w:ascii="Times New Roman" w:hAnsi="Times New Roman"/>
          <w:i/>
          <w:sz w:val="22"/>
          <w:szCs w:val="22"/>
          <w:lang w:val="sr-Latn-CS"/>
        </w:rPr>
        <w:t xml:space="preserve"> </w:t>
      </w:r>
      <w:r w:rsidRPr="00837426">
        <w:rPr>
          <w:rFonts w:ascii="Times New Roman" w:hAnsi="Times New Roman"/>
          <w:i/>
          <w:sz w:val="22"/>
          <w:szCs w:val="22"/>
          <w:vertAlign w:val="subscript"/>
          <w:lang w:val="ru-RU"/>
        </w:rPr>
        <w:t>*</w:t>
      </w:r>
      <w:r w:rsidRPr="00837426">
        <w:rPr>
          <w:rFonts w:ascii="Times New Roman" w:hAnsi="Times New Roman"/>
          <w:i/>
          <w:sz w:val="22"/>
          <w:szCs w:val="22"/>
          <w:vertAlign w:val="subscript"/>
          <w:lang w:val="sr-Cyrl-CS"/>
        </w:rPr>
        <w:t xml:space="preserve">  </w:t>
      </w:r>
      <w:r w:rsidRPr="00837426">
        <w:rPr>
          <w:rFonts w:ascii="Times New Roman" w:hAnsi="Times New Roman"/>
          <w:i/>
          <w:sz w:val="22"/>
          <w:szCs w:val="22"/>
          <w:lang w:val="sr-Cyrl-CS"/>
        </w:rPr>
        <w:t>350 ара = 210 ари = 21000 m</w:t>
      </w:r>
      <w:r w:rsidRPr="00837426">
        <w:rPr>
          <w:rFonts w:ascii="Times New Roman" w:hAnsi="Times New Roman"/>
          <w:i/>
          <w:sz w:val="22"/>
          <w:szCs w:val="22"/>
          <w:vertAlign w:val="superscript"/>
          <w:lang w:val="sr-Cyrl-CS"/>
        </w:rPr>
        <w:t>2</w:t>
      </w:r>
    </w:p>
    <w:p w14:paraId="07D2375D" w14:textId="77777777" w:rsidR="003148CB" w:rsidRPr="00837426" w:rsidRDefault="003148CB" w:rsidP="00B31CA4">
      <w:pPr>
        <w:ind w:firstLine="567"/>
        <w:jc w:val="both"/>
        <w:rPr>
          <w:rFonts w:ascii="Arial" w:hAnsi="Arial" w:cs="Arial"/>
          <w:sz w:val="22"/>
          <w:szCs w:val="22"/>
          <w:lang w:val="sr-Cyrl-CS"/>
        </w:rPr>
      </w:pPr>
    </w:p>
    <w:p w14:paraId="26A2B198" w14:textId="77777777" w:rsidR="003148CB" w:rsidRPr="00837426" w:rsidRDefault="003148CB" w:rsidP="00B31CA4">
      <w:pPr>
        <w:ind w:firstLine="567"/>
        <w:jc w:val="both"/>
        <w:rPr>
          <w:rFonts w:ascii="Arial" w:hAnsi="Arial" w:cs="Arial"/>
          <w:sz w:val="22"/>
          <w:szCs w:val="22"/>
          <w:lang w:val="en-US"/>
        </w:rPr>
      </w:pPr>
      <w:r w:rsidRPr="00837426">
        <w:rPr>
          <w:rFonts w:ascii="Times New Roman" w:hAnsi="Times New Roman"/>
          <w:sz w:val="22"/>
          <w:szCs w:val="22"/>
          <w:lang w:val="en-US"/>
        </w:rPr>
        <w:t>k</w:t>
      </w:r>
      <w:r w:rsidRPr="00837426">
        <w:rPr>
          <w:rFonts w:ascii="Times New Roman" w:hAnsi="Times New Roman"/>
          <w:sz w:val="22"/>
          <w:szCs w:val="22"/>
          <w:vertAlign w:val="subscript"/>
          <w:lang w:val="en-US"/>
        </w:rPr>
        <w:t>1</w:t>
      </w:r>
      <w:r w:rsidRPr="00837426">
        <w:rPr>
          <w:rFonts w:ascii="Arial" w:hAnsi="Arial" w:cs="Arial"/>
          <w:sz w:val="22"/>
          <w:szCs w:val="22"/>
          <w:lang w:val="sr-Cyrl-CS"/>
        </w:rPr>
        <w:t xml:space="preserve"> – </w:t>
      </w:r>
      <w:r w:rsidRPr="00837426">
        <w:rPr>
          <w:rFonts w:ascii="Arial" w:hAnsi="Arial" w:cs="Arial"/>
          <w:i/>
          <w:sz w:val="20"/>
          <w:szCs w:val="20"/>
          <w:lang w:val="sr-Cyrl-CS"/>
        </w:rPr>
        <w:t>степен заузетости (</w:t>
      </w:r>
      <w:r w:rsidRPr="00837426">
        <w:rPr>
          <w:rFonts w:ascii="Arial" w:hAnsi="Arial" w:cs="Arial"/>
          <w:i/>
          <w:sz w:val="20"/>
          <w:szCs w:val="20"/>
          <w:lang w:val="en-US"/>
        </w:rPr>
        <w:t>k</w:t>
      </w:r>
      <w:r w:rsidRPr="00837426">
        <w:rPr>
          <w:rFonts w:ascii="Arial" w:hAnsi="Arial" w:cs="Arial"/>
          <w:i/>
          <w:sz w:val="20"/>
          <w:szCs w:val="20"/>
          <w:vertAlign w:val="subscript"/>
          <w:lang w:val="en-US"/>
        </w:rPr>
        <w:t>1</w:t>
      </w:r>
      <w:r w:rsidRPr="00837426">
        <w:rPr>
          <w:rFonts w:ascii="Arial" w:hAnsi="Arial" w:cs="Arial"/>
          <w:i/>
          <w:sz w:val="20"/>
          <w:szCs w:val="20"/>
          <w:lang w:val="sr-Cyrl-CS"/>
        </w:rPr>
        <w:t>=0,6)</w:t>
      </w:r>
    </w:p>
    <w:p w14:paraId="4A83E0A5" w14:textId="77777777" w:rsidR="003148CB" w:rsidRPr="002D2FBE" w:rsidRDefault="003148CB" w:rsidP="00B31CA4">
      <w:pPr>
        <w:ind w:firstLine="567"/>
        <w:jc w:val="both"/>
        <w:rPr>
          <w:rFonts w:ascii="Arial" w:hAnsi="Arial" w:cs="Arial"/>
          <w:i/>
          <w:sz w:val="20"/>
          <w:szCs w:val="20"/>
          <w:lang w:val="sr-Cyrl-RS"/>
        </w:rPr>
      </w:pPr>
      <w:r w:rsidRPr="002D2FBE">
        <w:rPr>
          <w:rFonts w:ascii="Times New Roman" w:hAnsi="Times New Roman"/>
          <w:sz w:val="22"/>
          <w:szCs w:val="22"/>
          <w:lang w:val="sr-Latn-CS"/>
        </w:rPr>
        <w:t>S</w:t>
      </w:r>
      <w:r>
        <w:rPr>
          <w:rFonts w:ascii="Arial" w:hAnsi="Arial" w:cs="Arial"/>
          <w:sz w:val="22"/>
          <w:szCs w:val="22"/>
          <w:lang w:val="sr-Cyrl-RS"/>
        </w:rPr>
        <w:t xml:space="preserve"> – </w:t>
      </w:r>
      <w:r w:rsidRPr="002D2FBE">
        <w:rPr>
          <w:rFonts w:ascii="Arial" w:hAnsi="Arial" w:cs="Arial"/>
          <w:i/>
          <w:sz w:val="20"/>
          <w:szCs w:val="20"/>
          <w:lang w:val="sr-Cyrl-RS"/>
        </w:rPr>
        <w:t>бруто развијена површина</w:t>
      </w:r>
      <w:r>
        <w:rPr>
          <w:rFonts w:ascii="Arial" w:hAnsi="Arial" w:cs="Arial"/>
          <w:i/>
          <w:sz w:val="20"/>
          <w:szCs w:val="20"/>
          <w:lang w:val="sr-Cyrl-RS"/>
        </w:rPr>
        <w:t xml:space="preserve"> умањена за површину у заштитној зони ДВ 10-110</w:t>
      </w:r>
      <w:r w:rsidRPr="00E07FD3">
        <w:rPr>
          <w:rFonts w:ascii="Arial" w:hAnsi="Arial" w:cs="Arial"/>
          <w:sz w:val="22"/>
          <w:szCs w:val="22"/>
          <w:lang w:val="sr-Cyrl-RS"/>
        </w:rPr>
        <w:t xml:space="preserve"> </w:t>
      </w:r>
      <w:r w:rsidRPr="00E07FD3">
        <w:rPr>
          <w:rFonts w:ascii="Arial" w:hAnsi="Arial" w:cs="Arial"/>
          <w:i/>
          <w:sz w:val="20"/>
          <w:szCs w:val="20"/>
          <w:lang w:val="sr-Cyrl-RS"/>
        </w:rPr>
        <w:t>кV</w:t>
      </w:r>
    </w:p>
    <w:p w14:paraId="404DFE45" w14:textId="77777777" w:rsidR="003148CB" w:rsidRPr="0015315E" w:rsidRDefault="003148CB" w:rsidP="00B31CA4">
      <w:pPr>
        <w:ind w:firstLine="567"/>
        <w:jc w:val="both"/>
        <w:rPr>
          <w:rFonts w:ascii="Arial" w:hAnsi="Arial" w:cs="Arial"/>
          <w:sz w:val="22"/>
          <w:szCs w:val="22"/>
          <w:lang w:val="sr-Cyrl-CS"/>
        </w:rPr>
      </w:pPr>
    </w:p>
    <w:p w14:paraId="0B207F3A" w14:textId="77777777" w:rsidR="003148CB" w:rsidRPr="00EF17F7" w:rsidRDefault="003148CB" w:rsidP="00B31CA4">
      <w:pPr>
        <w:ind w:firstLine="567"/>
        <w:jc w:val="both"/>
        <w:rPr>
          <w:rFonts w:ascii="Times New Roman" w:hAnsi="Times New Roman"/>
          <w:i/>
          <w:sz w:val="22"/>
          <w:szCs w:val="22"/>
          <w:lang w:val="sr-Cyrl-RS"/>
        </w:rPr>
      </w:pPr>
      <w:r w:rsidRPr="00EF17F7">
        <w:rPr>
          <w:rFonts w:ascii="Times New Roman" w:hAnsi="Times New Roman"/>
          <w:i/>
          <w:sz w:val="22"/>
          <w:szCs w:val="22"/>
          <w:lang w:val="sr-Latn-CS"/>
        </w:rPr>
        <w:t>Pm</w:t>
      </w:r>
      <w:r w:rsidRPr="00EF17F7">
        <w:rPr>
          <w:rFonts w:ascii="Times New Roman" w:hAnsi="Times New Roman"/>
          <w:i/>
          <w:sz w:val="22"/>
          <w:szCs w:val="22"/>
          <w:lang w:val="sr-Cyrl-RS"/>
        </w:rPr>
        <w:t xml:space="preserve"> </w:t>
      </w:r>
      <w:r w:rsidRPr="00EF17F7">
        <w:rPr>
          <w:rFonts w:ascii="Times New Roman" w:hAnsi="Times New Roman"/>
          <w:i/>
          <w:sz w:val="22"/>
          <w:szCs w:val="22"/>
          <w:lang w:val="sr-Latn-CS"/>
        </w:rPr>
        <w:t>=</w:t>
      </w:r>
      <w:r w:rsidRPr="00EF17F7">
        <w:rPr>
          <w:rFonts w:ascii="Times New Roman" w:hAnsi="Times New Roman"/>
          <w:i/>
          <w:sz w:val="22"/>
          <w:szCs w:val="22"/>
          <w:lang w:val="sr-Cyrl-RS"/>
        </w:rPr>
        <w:t xml:space="preserve"> </w:t>
      </w:r>
      <w:r>
        <w:rPr>
          <w:rFonts w:ascii="Times New Roman" w:hAnsi="Times New Roman"/>
          <w:i/>
          <w:sz w:val="22"/>
          <w:szCs w:val="22"/>
          <w:lang w:val="sr-Cyrl-CS"/>
        </w:rPr>
        <w:t>5</w:t>
      </w:r>
      <w:r w:rsidRPr="00EF17F7">
        <w:rPr>
          <w:rFonts w:ascii="Times New Roman" w:hAnsi="Times New Roman"/>
          <w:i/>
          <w:sz w:val="22"/>
          <w:szCs w:val="22"/>
          <w:lang w:val="sr-Cyrl-CS"/>
        </w:rPr>
        <w:t>0</w:t>
      </w:r>
      <w:r w:rsidRPr="00EF17F7">
        <w:rPr>
          <w:rFonts w:ascii="Times New Roman" w:hAnsi="Times New Roman"/>
          <w:i/>
          <w:sz w:val="22"/>
          <w:szCs w:val="22"/>
          <w:lang w:val="sr-Latn-CS"/>
        </w:rPr>
        <w:t xml:space="preserve"> </w:t>
      </w:r>
      <w:r w:rsidRPr="00EF17F7">
        <w:rPr>
          <w:rFonts w:ascii="Times New Roman" w:hAnsi="Times New Roman"/>
          <w:i/>
          <w:sz w:val="22"/>
          <w:szCs w:val="22"/>
          <w:vertAlign w:val="subscript"/>
          <w:lang w:val="ru-RU"/>
        </w:rPr>
        <w:t xml:space="preserve">*  </w:t>
      </w:r>
      <w:r>
        <w:rPr>
          <w:rFonts w:ascii="Times New Roman" w:hAnsi="Times New Roman"/>
          <w:i/>
          <w:sz w:val="22"/>
          <w:szCs w:val="22"/>
          <w:lang w:val="sr-Cyrl-CS"/>
        </w:rPr>
        <w:t>21000</w:t>
      </w:r>
      <w:r w:rsidRPr="00EF17F7">
        <w:rPr>
          <w:rFonts w:ascii="Times New Roman" w:hAnsi="Times New Roman"/>
          <w:i/>
          <w:sz w:val="22"/>
          <w:szCs w:val="22"/>
          <w:lang w:val="sr-Latn-CS"/>
        </w:rPr>
        <w:t xml:space="preserve"> </w:t>
      </w:r>
      <w:r w:rsidRPr="00EF17F7">
        <w:rPr>
          <w:rFonts w:ascii="Times New Roman" w:hAnsi="Times New Roman"/>
          <w:i/>
          <w:sz w:val="22"/>
          <w:szCs w:val="22"/>
          <w:vertAlign w:val="subscript"/>
          <w:lang w:val="ru-RU"/>
        </w:rPr>
        <w:t xml:space="preserve">* </w:t>
      </w:r>
      <w:r w:rsidRPr="00EF17F7">
        <w:rPr>
          <w:rFonts w:ascii="Times New Roman" w:hAnsi="Times New Roman"/>
          <w:i/>
          <w:sz w:val="22"/>
          <w:szCs w:val="22"/>
          <w:lang w:val="ru-RU"/>
        </w:rPr>
        <w:t>10</w:t>
      </w:r>
      <w:r w:rsidRPr="00EF17F7">
        <w:rPr>
          <w:rFonts w:ascii="Times New Roman" w:hAnsi="Times New Roman"/>
          <w:i/>
          <w:sz w:val="22"/>
          <w:szCs w:val="22"/>
          <w:vertAlign w:val="superscript"/>
          <w:lang w:val="ru-RU"/>
        </w:rPr>
        <w:t>-3</w:t>
      </w:r>
      <w:r w:rsidRPr="00EF17F7">
        <w:rPr>
          <w:rFonts w:ascii="Times New Roman" w:hAnsi="Times New Roman"/>
          <w:i/>
          <w:sz w:val="22"/>
          <w:szCs w:val="22"/>
        </w:rPr>
        <w:t>kW</w:t>
      </w:r>
      <w:r w:rsidRPr="00EF17F7">
        <w:rPr>
          <w:rFonts w:ascii="Times New Roman" w:hAnsi="Times New Roman"/>
          <w:i/>
          <w:sz w:val="22"/>
          <w:szCs w:val="22"/>
          <w:lang w:val="ru-RU"/>
        </w:rPr>
        <w:t xml:space="preserve"> </w:t>
      </w:r>
      <w:r w:rsidRPr="00EF17F7">
        <w:rPr>
          <w:rFonts w:ascii="Times New Roman" w:hAnsi="Times New Roman"/>
          <w:i/>
          <w:sz w:val="22"/>
          <w:szCs w:val="22"/>
          <w:lang w:val="sr-Cyrl-CS"/>
        </w:rPr>
        <w:t xml:space="preserve">= </w:t>
      </w:r>
      <w:r>
        <w:rPr>
          <w:rFonts w:ascii="Times New Roman" w:hAnsi="Times New Roman"/>
          <w:i/>
          <w:sz w:val="22"/>
          <w:szCs w:val="22"/>
          <w:lang w:val="sr-Cyrl-RS"/>
        </w:rPr>
        <w:t>1050</w:t>
      </w:r>
      <w:r w:rsidRPr="00EF17F7">
        <w:rPr>
          <w:rFonts w:ascii="Times New Roman" w:hAnsi="Times New Roman"/>
          <w:i/>
          <w:sz w:val="22"/>
          <w:szCs w:val="22"/>
          <w:lang w:val="ru-RU"/>
        </w:rPr>
        <w:t xml:space="preserve"> </w:t>
      </w:r>
      <w:r w:rsidRPr="00EF17F7">
        <w:rPr>
          <w:rFonts w:ascii="Times New Roman" w:hAnsi="Times New Roman"/>
          <w:i/>
          <w:sz w:val="22"/>
          <w:szCs w:val="22"/>
        </w:rPr>
        <w:t>kW</w:t>
      </w:r>
    </w:p>
    <w:p w14:paraId="78BD8598" w14:textId="77777777" w:rsidR="003148CB" w:rsidRDefault="003148CB" w:rsidP="00B31CA4">
      <w:pPr>
        <w:ind w:firstLine="567"/>
        <w:rPr>
          <w:rFonts w:ascii="Arial" w:hAnsi="Arial" w:cs="Arial"/>
          <w:noProof/>
          <w:sz w:val="22"/>
          <w:szCs w:val="22"/>
          <w:lang w:val="sr-Cyrl-CS"/>
        </w:rPr>
      </w:pPr>
    </w:p>
    <w:p w14:paraId="19BB1AE5" w14:textId="77777777" w:rsidR="003148CB" w:rsidRPr="002D2FBE" w:rsidRDefault="003148CB" w:rsidP="00B31CA4">
      <w:pPr>
        <w:ind w:firstLine="567"/>
        <w:rPr>
          <w:rFonts w:ascii="Arial" w:hAnsi="Arial" w:cs="Arial"/>
          <w:noProof/>
          <w:sz w:val="22"/>
          <w:szCs w:val="22"/>
          <w:lang w:val="en-US"/>
        </w:rPr>
      </w:pPr>
      <w:r w:rsidRPr="0015315E">
        <w:rPr>
          <w:rFonts w:ascii="Arial" w:hAnsi="Arial" w:cs="Arial"/>
          <w:noProof/>
          <w:sz w:val="22"/>
          <w:szCs w:val="22"/>
          <w:lang w:val="sr-Cyrl-CS"/>
        </w:rPr>
        <w:t>а потребна једнов</w:t>
      </w:r>
      <w:r>
        <w:rPr>
          <w:rFonts w:ascii="Arial" w:hAnsi="Arial" w:cs="Arial"/>
          <w:noProof/>
          <w:sz w:val="22"/>
          <w:szCs w:val="22"/>
          <w:lang w:val="sr-Cyrl-CS"/>
        </w:rPr>
        <w:t xml:space="preserve">ремена привидна снага износи </w:t>
      </w:r>
      <w:r w:rsidRPr="00EF17F7">
        <w:rPr>
          <w:rFonts w:ascii="Times New Roman" w:hAnsi="Times New Roman"/>
          <w:i/>
          <w:noProof/>
          <w:sz w:val="22"/>
          <w:szCs w:val="22"/>
          <w:lang w:val="sr-Cyrl-CS"/>
        </w:rPr>
        <w:t xml:space="preserve">Sjm = </w:t>
      </w:r>
      <w:r>
        <w:rPr>
          <w:rFonts w:ascii="Times New Roman" w:hAnsi="Times New Roman"/>
          <w:i/>
          <w:noProof/>
          <w:sz w:val="22"/>
          <w:szCs w:val="22"/>
          <w:lang w:val="sr-Cyrl-RS"/>
        </w:rPr>
        <w:t>1105</w:t>
      </w:r>
      <w:r w:rsidRPr="00EF17F7">
        <w:rPr>
          <w:rFonts w:ascii="Times New Roman" w:hAnsi="Times New Roman"/>
          <w:i/>
          <w:noProof/>
          <w:sz w:val="22"/>
          <w:szCs w:val="22"/>
          <w:lang w:val="sr-Cyrl-RS"/>
        </w:rPr>
        <w:t>,</w:t>
      </w:r>
      <w:r>
        <w:rPr>
          <w:rFonts w:ascii="Times New Roman" w:hAnsi="Times New Roman"/>
          <w:i/>
          <w:noProof/>
          <w:sz w:val="22"/>
          <w:szCs w:val="22"/>
          <w:lang w:val="sr-Cyrl-RS"/>
        </w:rPr>
        <w:t>3</w:t>
      </w:r>
      <w:r w:rsidRPr="00EF17F7">
        <w:rPr>
          <w:rFonts w:ascii="Times New Roman" w:hAnsi="Times New Roman"/>
          <w:i/>
          <w:noProof/>
          <w:sz w:val="22"/>
          <w:szCs w:val="22"/>
          <w:lang w:val="sr-Cyrl-CS"/>
        </w:rPr>
        <w:t xml:space="preserve"> kVA</w:t>
      </w:r>
      <w:r>
        <w:rPr>
          <w:rFonts w:ascii="Arial" w:hAnsi="Arial" w:cs="Arial"/>
          <w:noProof/>
          <w:sz w:val="22"/>
          <w:szCs w:val="22"/>
          <w:lang w:val="en-US"/>
        </w:rPr>
        <w:t>,</w:t>
      </w:r>
      <w:r>
        <w:rPr>
          <w:rFonts w:ascii="Arial" w:hAnsi="Arial" w:cs="Arial"/>
          <w:noProof/>
          <w:sz w:val="22"/>
          <w:szCs w:val="22"/>
          <w:lang w:val="sr-Cyrl-CS"/>
        </w:rPr>
        <w:t xml:space="preserve"> уз </w:t>
      </w:r>
      <w:r w:rsidRPr="00EF17F7">
        <w:rPr>
          <w:rFonts w:ascii="Times New Roman" w:hAnsi="Times New Roman"/>
          <w:i/>
          <w:noProof/>
          <w:sz w:val="22"/>
          <w:szCs w:val="22"/>
          <w:lang w:val="en-US"/>
        </w:rPr>
        <w:t>cos</w:t>
      </w:r>
      <w:r w:rsidRPr="00EF17F7">
        <w:rPr>
          <w:rFonts w:ascii="Times New Roman" w:hAnsi="Times New Roman"/>
          <w:i/>
          <w:noProof/>
          <w:sz w:val="22"/>
          <w:szCs w:val="22"/>
          <w:lang w:val="en-US"/>
        </w:rPr>
        <w:sym w:font="Symbol" w:char="F06A"/>
      </w:r>
      <w:r w:rsidRPr="00EF17F7">
        <w:rPr>
          <w:rFonts w:ascii="Times New Roman" w:hAnsi="Times New Roman"/>
          <w:i/>
          <w:noProof/>
          <w:sz w:val="22"/>
          <w:szCs w:val="22"/>
          <w:lang w:val="en-US"/>
        </w:rPr>
        <w:t>=0,95</w:t>
      </w:r>
      <w:r>
        <w:rPr>
          <w:rFonts w:ascii="Arial" w:hAnsi="Arial" w:cs="Arial"/>
          <w:sz w:val="22"/>
          <w:szCs w:val="22"/>
          <w:lang w:val="sr-Cyrl-CS"/>
        </w:rPr>
        <w:t xml:space="preserve"> </w:t>
      </w:r>
    </w:p>
    <w:p w14:paraId="3A0394A4" w14:textId="77777777" w:rsidR="003148CB" w:rsidRDefault="003148CB" w:rsidP="00B31CA4">
      <w:pPr>
        <w:spacing w:line="276" w:lineRule="auto"/>
        <w:ind w:right="-284" w:firstLine="567"/>
        <w:jc w:val="both"/>
        <w:rPr>
          <w:rFonts w:ascii="Arial" w:hAnsi="Arial" w:cs="Arial"/>
          <w:sz w:val="22"/>
          <w:szCs w:val="22"/>
          <w:lang w:val="sr-Cyrl-CS"/>
        </w:rPr>
      </w:pPr>
    </w:p>
    <w:p w14:paraId="366A1C10" w14:textId="77777777" w:rsidR="003148CB" w:rsidRPr="003A4034" w:rsidRDefault="003148CB" w:rsidP="00B31CA4">
      <w:pPr>
        <w:spacing w:line="276" w:lineRule="auto"/>
        <w:ind w:right="-284" w:firstLine="567"/>
        <w:jc w:val="both"/>
        <w:rPr>
          <w:rFonts w:ascii="Arial" w:hAnsi="Arial" w:cs="Arial"/>
          <w:sz w:val="22"/>
          <w:szCs w:val="22"/>
          <w:lang w:val="sr-Cyrl-CS"/>
        </w:rPr>
      </w:pPr>
      <w:r w:rsidRPr="003A4034">
        <w:rPr>
          <w:rFonts w:ascii="Arial" w:hAnsi="Arial" w:cs="Arial"/>
          <w:sz w:val="22"/>
          <w:szCs w:val="22"/>
          <w:lang w:val="sr-Cyrl-CS"/>
        </w:rPr>
        <w:t>Узевши у обзир да оптерећење енергетског трансформатора у години активирања треба да износи најмање 80% назначене снаге, потребан број трафостаница је:</w:t>
      </w:r>
    </w:p>
    <w:p w14:paraId="1FC36C67" w14:textId="77777777" w:rsidR="003148CB" w:rsidRPr="00026377" w:rsidRDefault="003148CB" w:rsidP="00B31CA4">
      <w:pPr>
        <w:pStyle w:val="ListBullet"/>
        <w:numPr>
          <w:ilvl w:val="0"/>
          <w:numId w:val="0"/>
        </w:numPr>
        <w:spacing w:line="240" w:lineRule="auto"/>
        <w:ind w:firstLine="567"/>
        <w:jc w:val="both"/>
        <w:rPr>
          <w:rFonts w:ascii="Arial" w:hAnsi="Arial" w:cs="Arial"/>
          <w:lang w:val="sr-Cyrl-RS"/>
        </w:rPr>
      </w:pPr>
    </w:p>
    <w:p w14:paraId="2722760C" w14:textId="77777777" w:rsidR="003148CB" w:rsidRPr="002D2FBE" w:rsidRDefault="003148CB" w:rsidP="00B31CA4">
      <w:pPr>
        <w:pStyle w:val="ListBullet"/>
        <w:numPr>
          <w:ilvl w:val="0"/>
          <w:numId w:val="0"/>
        </w:numPr>
        <w:spacing w:line="240" w:lineRule="auto"/>
        <w:ind w:firstLine="567"/>
        <w:jc w:val="both"/>
        <w:rPr>
          <w:rFonts w:ascii="Times New Roman" w:hAnsi="Times New Roman"/>
          <w:i/>
          <w:lang w:val="sr-Cyrl-RS"/>
        </w:rPr>
      </w:pPr>
      <w:r w:rsidRPr="002D2FBE">
        <w:rPr>
          <w:rFonts w:ascii="Times New Roman" w:hAnsi="Times New Roman"/>
          <w:i/>
        </w:rPr>
        <w:t>N</w:t>
      </w:r>
      <w:r w:rsidRPr="002D2FBE">
        <w:rPr>
          <w:rFonts w:ascii="Times New Roman" w:hAnsi="Times New Roman"/>
          <w:i/>
          <w:vertAlign w:val="subscript"/>
        </w:rPr>
        <w:t>p</w:t>
      </w:r>
      <w:r w:rsidRPr="002D2FBE">
        <w:rPr>
          <w:rFonts w:ascii="Times New Roman" w:hAnsi="Times New Roman"/>
          <w:i/>
        </w:rPr>
        <w:t>=S</w:t>
      </w:r>
      <w:r w:rsidRPr="002D2FBE">
        <w:rPr>
          <w:rFonts w:ascii="Times New Roman" w:hAnsi="Times New Roman"/>
          <w:i/>
          <w:vertAlign w:val="subscript"/>
        </w:rPr>
        <w:t xml:space="preserve">m </w:t>
      </w:r>
      <w:r w:rsidRPr="002D2FBE">
        <w:rPr>
          <w:rFonts w:ascii="Times New Roman" w:hAnsi="Times New Roman"/>
          <w:i/>
        </w:rPr>
        <w:t xml:space="preserve">/ </w:t>
      </w:r>
      <w:r>
        <w:rPr>
          <w:rFonts w:ascii="Times New Roman" w:hAnsi="Times New Roman"/>
          <w:i/>
          <w:lang w:val="sr-Cyrl-RS"/>
        </w:rPr>
        <w:t>1</w:t>
      </w:r>
      <w:r w:rsidRPr="002D2FBE">
        <w:rPr>
          <w:rFonts w:ascii="Times New Roman" w:hAnsi="Times New Roman"/>
          <w:i/>
        </w:rPr>
        <w:t>x</w:t>
      </w:r>
      <w:r>
        <w:rPr>
          <w:rFonts w:ascii="Times New Roman" w:hAnsi="Times New Roman"/>
          <w:i/>
          <w:lang w:val="sr-Cyrl-RS"/>
        </w:rPr>
        <w:t>63</w:t>
      </w:r>
      <w:r w:rsidRPr="002D2FBE">
        <w:rPr>
          <w:rFonts w:ascii="Times New Roman" w:hAnsi="Times New Roman"/>
          <w:i/>
        </w:rPr>
        <w:t>0 = P</w:t>
      </w:r>
      <w:r w:rsidRPr="002D2FBE">
        <w:rPr>
          <w:rFonts w:ascii="Times New Roman" w:hAnsi="Times New Roman"/>
          <w:i/>
          <w:vertAlign w:val="subscript"/>
        </w:rPr>
        <w:t xml:space="preserve">m </w:t>
      </w:r>
      <w:r w:rsidRPr="002D2FBE">
        <w:rPr>
          <w:rFonts w:ascii="Times New Roman" w:hAnsi="Times New Roman"/>
          <w:i/>
        </w:rPr>
        <w:t xml:space="preserve">/ 0,95 x </w:t>
      </w:r>
      <w:r>
        <w:rPr>
          <w:rFonts w:ascii="Times New Roman" w:hAnsi="Times New Roman"/>
          <w:i/>
          <w:lang w:val="sr-Cyrl-RS"/>
        </w:rPr>
        <w:t>1</w:t>
      </w:r>
      <w:r w:rsidRPr="002D2FBE">
        <w:rPr>
          <w:rFonts w:ascii="Times New Roman" w:hAnsi="Times New Roman"/>
          <w:i/>
        </w:rPr>
        <w:t>x</w:t>
      </w:r>
      <w:r>
        <w:rPr>
          <w:rFonts w:ascii="Times New Roman" w:hAnsi="Times New Roman"/>
          <w:i/>
          <w:lang w:val="sr-Cyrl-RS"/>
        </w:rPr>
        <w:t>630</w:t>
      </w:r>
      <w:r w:rsidRPr="002D2FBE">
        <w:rPr>
          <w:rFonts w:ascii="Times New Roman" w:hAnsi="Times New Roman"/>
          <w:i/>
        </w:rPr>
        <w:t xml:space="preserve"> =</w:t>
      </w:r>
      <w:r>
        <w:rPr>
          <w:rFonts w:ascii="Times New Roman" w:hAnsi="Times New Roman"/>
          <w:i/>
          <w:lang w:val="sr-Cyrl-RS"/>
        </w:rPr>
        <w:t xml:space="preserve"> 1050</w:t>
      </w:r>
      <w:r w:rsidRPr="002D2FBE">
        <w:rPr>
          <w:rFonts w:ascii="Times New Roman" w:hAnsi="Times New Roman"/>
          <w:i/>
        </w:rPr>
        <w:t xml:space="preserve"> / 0,95 x </w:t>
      </w:r>
      <w:r>
        <w:rPr>
          <w:rFonts w:ascii="Times New Roman" w:hAnsi="Times New Roman"/>
          <w:i/>
          <w:lang w:val="sr-Cyrl-RS"/>
        </w:rPr>
        <w:t>1</w:t>
      </w:r>
      <w:r w:rsidRPr="002D2FBE">
        <w:rPr>
          <w:rFonts w:ascii="Times New Roman" w:hAnsi="Times New Roman"/>
          <w:i/>
        </w:rPr>
        <w:t>x</w:t>
      </w:r>
      <w:r>
        <w:rPr>
          <w:rFonts w:ascii="Times New Roman" w:hAnsi="Times New Roman"/>
          <w:i/>
          <w:lang w:val="sr-Cyrl-RS"/>
        </w:rPr>
        <w:t>630</w:t>
      </w:r>
      <w:r w:rsidRPr="002D2FBE">
        <w:rPr>
          <w:rFonts w:ascii="Times New Roman" w:hAnsi="Times New Roman"/>
          <w:i/>
        </w:rPr>
        <w:t xml:space="preserve"> = </w:t>
      </w:r>
      <w:r>
        <w:rPr>
          <w:rFonts w:ascii="Times New Roman" w:hAnsi="Times New Roman"/>
          <w:i/>
          <w:lang w:val="sr-Cyrl-RS"/>
        </w:rPr>
        <w:t>1</w:t>
      </w:r>
      <w:r w:rsidRPr="002D2FBE">
        <w:rPr>
          <w:rFonts w:ascii="Times New Roman" w:hAnsi="Times New Roman"/>
          <w:i/>
        </w:rPr>
        <w:t>,</w:t>
      </w:r>
      <w:r>
        <w:rPr>
          <w:rFonts w:ascii="Times New Roman" w:hAnsi="Times New Roman"/>
          <w:i/>
          <w:lang w:val="sr-Cyrl-RS"/>
        </w:rPr>
        <w:t>75</w:t>
      </w:r>
    </w:p>
    <w:p w14:paraId="701780E6" w14:textId="77777777" w:rsidR="003148CB" w:rsidRPr="002D2FBE" w:rsidRDefault="003148CB" w:rsidP="00B31CA4">
      <w:pPr>
        <w:pStyle w:val="ListBullet"/>
        <w:numPr>
          <w:ilvl w:val="0"/>
          <w:numId w:val="0"/>
        </w:numPr>
        <w:spacing w:line="240" w:lineRule="auto"/>
        <w:ind w:firstLine="567"/>
        <w:jc w:val="both"/>
        <w:rPr>
          <w:rFonts w:ascii="Times New Roman" w:hAnsi="Times New Roman"/>
          <w:i/>
          <w:sz w:val="20"/>
          <w:szCs w:val="20"/>
          <w:lang w:val="sr-Cyrl-RS"/>
        </w:rPr>
      </w:pPr>
    </w:p>
    <w:p w14:paraId="50B8EFE4" w14:textId="77777777" w:rsidR="003148CB" w:rsidRPr="00B90357" w:rsidRDefault="003148CB" w:rsidP="00B31CA4">
      <w:pPr>
        <w:pStyle w:val="ListBullet"/>
        <w:numPr>
          <w:ilvl w:val="0"/>
          <w:numId w:val="0"/>
        </w:numPr>
        <w:spacing w:line="240" w:lineRule="auto"/>
        <w:ind w:firstLine="567"/>
        <w:jc w:val="both"/>
        <w:rPr>
          <w:rFonts w:ascii="Arial" w:hAnsi="Arial" w:cs="Arial"/>
        </w:rPr>
      </w:pPr>
      <w:r w:rsidRPr="00A06D5D">
        <w:rPr>
          <w:rFonts w:ascii="Times New Roman" w:hAnsi="Times New Roman"/>
          <w:i/>
          <w:lang w:val="sr-Cyrl-RS"/>
        </w:rPr>
        <w:t>N</w:t>
      </w:r>
      <w:r w:rsidRPr="00A06D5D">
        <w:rPr>
          <w:rFonts w:ascii="Times New Roman" w:hAnsi="Times New Roman"/>
          <w:i/>
          <w:vertAlign w:val="subscript"/>
        </w:rPr>
        <w:t>u</w:t>
      </w:r>
      <w:r w:rsidRPr="00A06D5D">
        <w:rPr>
          <w:rFonts w:ascii="Times New Roman" w:hAnsi="Times New Roman"/>
          <w:i/>
        </w:rPr>
        <w:t>=</w:t>
      </w:r>
      <w:r w:rsidRPr="00A06D5D">
        <w:rPr>
          <w:rFonts w:ascii="Times New Roman" w:hAnsi="Times New Roman"/>
          <w:i/>
          <w:lang w:val="sr-Cyrl-RS"/>
        </w:rPr>
        <w:t>2</w:t>
      </w:r>
      <w:r w:rsidRPr="008F7E0F">
        <w:rPr>
          <w:rFonts w:ascii="Arial" w:hAnsi="Arial" w:cs="Arial"/>
          <w:i/>
          <w:color w:val="FF0000"/>
          <w:sz w:val="20"/>
          <w:szCs w:val="20"/>
        </w:rPr>
        <w:tab/>
      </w:r>
      <w:r w:rsidRPr="00026377">
        <w:rPr>
          <w:rFonts w:ascii="Arial" w:hAnsi="Arial" w:cs="Arial"/>
          <w:lang w:val="sr-Cyrl-RS"/>
        </w:rPr>
        <w:t>усв</w:t>
      </w:r>
      <w:r>
        <w:rPr>
          <w:rFonts w:ascii="Arial" w:hAnsi="Arial" w:cs="Arial"/>
          <w:lang w:val="sr-Cyrl-RS"/>
        </w:rPr>
        <w:t>ојен број трафостаница снаге 1</w:t>
      </w:r>
      <w:r w:rsidRPr="002D2FBE">
        <w:rPr>
          <w:rFonts w:ascii="Arial" w:hAnsi="Arial" w:cs="Arial"/>
          <w:lang w:val="sr-Cyrl-RS"/>
        </w:rPr>
        <w:t>х</w:t>
      </w:r>
      <w:r>
        <w:rPr>
          <w:rFonts w:ascii="Arial" w:hAnsi="Arial" w:cs="Arial"/>
          <w:lang w:val="sr-Cyrl-RS"/>
        </w:rPr>
        <w:t>63</w:t>
      </w:r>
      <w:r w:rsidRPr="002D2FBE">
        <w:rPr>
          <w:rFonts w:ascii="Arial" w:hAnsi="Arial" w:cs="Arial"/>
          <w:lang w:val="sr-Cyrl-RS"/>
        </w:rPr>
        <w:t>0к</w:t>
      </w:r>
      <w:r w:rsidRPr="002D2FBE">
        <w:rPr>
          <w:rFonts w:ascii="Arial" w:hAnsi="Arial" w:cs="Arial"/>
        </w:rPr>
        <w:t>VA</w:t>
      </w:r>
    </w:p>
    <w:p w14:paraId="61D7CCE0" w14:textId="77777777" w:rsidR="003148CB" w:rsidRPr="00B31CA4" w:rsidRDefault="003148CB" w:rsidP="00B31CA4">
      <w:pPr>
        <w:spacing w:line="276" w:lineRule="auto"/>
        <w:ind w:right="-284" w:firstLine="567"/>
        <w:jc w:val="both"/>
        <w:rPr>
          <w:rFonts w:ascii="Arial" w:hAnsi="Arial" w:cs="Arial"/>
          <w:sz w:val="22"/>
          <w:szCs w:val="22"/>
          <w:lang w:val="sr-Latn-RS"/>
        </w:rPr>
      </w:pPr>
      <w:r w:rsidRPr="00D911FF">
        <w:rPr>
          <w:rFonts w:ascii="Arial" w:hAnsi="Arial" w:cs="Arial"/>
          <w:sz w:val="22"/>
          <w:szCs w:val="22"/>
          <w:lang w:val="sr-Cyrl-CS"/>
        </w:rPr>
        <w:t xml:space="preserve">Трафостанице 10/0,4кV треба градити на парцелама нових инвеститора и/или унутар новопланираних објеката на основу планова и посебних техничких услова надлежне </w:t>
      </w:r>
      <w:r>
        <w:rPr>
          <w:rFonts w:ascii="Arial" w:hAnsi="Arial" w:cs="Arial"/>
          <w:sz w:val="22"/>
          <w:szCs w:val="22"/>
          <w:lang w:val="sr-Cyrl-CS"/>
        </w:rPr>
        <w:t>Е</w:t>
      </w:r>
      <w:r w:rsidRPr="00D911FF">
        <w:rPr>
          <w:rFonts w:ascii="Arial" w:hAnsi="Arial" w:cs="Arial"/>
          <w:sz w:val="22"/>
          <w:szCs w:val="22"/>
          <w:lang w:val="sr-Cyrl-CS"/>
        </w:rPr>
        <w:t>лектродистрибуције</w:t>
      </w:r>
      <w:r>
        <w:rPr>
          <w:rFonts w:ascii="Arial" w:hAnsi="Arial" w:cs="Arial"/>
          <w:sz w:val="22"/>
          <w:szCs w:val="22"/>
          <w:lang w:val="sr-Cyrl-CS"/>
        </w:rPr>
        <w:t xml:space="preserve"> Србије – огранак Лесковац</w:t>
      </w:r>
      <w:r w:rsidRPr="00D911FF">
        <w:rPr>
          <w:rFonts w:ascii="Arial" w:hAnsi="Arial" w:cs="Arial"/>
          <w:sz w:val="22"/>
          <w:szCs w:val="22"/>
          <w:lang w:val="sr-Cyrl-CS"/>
        </w:rPr>
        <w:t>.</w:t>
      </w:r>
      <w:r>
        <w:rPr>
          <w:rFonts w:ascii="Arial" w:hAnsi="Arial" w:cs="Arial"/>
          <w:sz w:val="22"/>
          <w:szCs w:val="22"/>
          <w:lang w:val="sr-Cyrl-CS"/>
        </w:rPr>
        <w:t xml:space="preserve"> </w:t>
      </w:r>
      <w:r w:rsidRPr="00A82062">
        <w:rPr>
          <w:rFonts w:ascii="Arial" w:hAnsi="Arial" w:cs="Arial"/>
          <w:sz w:val="22"/>
          <w:szCs w:val="22"/>
          <w:lang w:val="sr-Cyrl-RS"/>
        </w:rPr>
        <w:t>ТС 10/0,4кV</w:t>
      </w:r>
      <w:r>
        <w:rPr>
          <w:rFonts w:ascii="Arial" w:hAnsi="Arial" w:cs="Arial"/>
          <w:sz w:val="22"/>
          <w:szCs w:val="22"/>
          <w:lang w:val="sr-Cyrl-RS"/>
        </w:rPr>
        <w:t xml:space="preserve"> градити </w:t>
      </w:r>
      <w:r w:rsidRPr="00A82062">
        <w:rPr>
          <w:rFonts w:ascii="Arial" w:hAnsi="Arial" w:cs="Arial"/>
          <w:sz w:val="22"/>
          <w:szCs w:val="22"/>
          <w:lang w:val="sr-Cyrl-RS"/>
        </w:rPr>
        <w:t>као слободностојећ</w:t>
      </w:r>
      <w:r>
        <w:rPr>
          <w:rFonts w:ascii="Arial" w:hAnsi="Arial" w:cs="Arial"/>
          <w:sz w:val="22"/>
          <w:szCs w:val="22"/>
          <w:lang w:val="sr-Cyrl-RS"/>
        </w:rPr>
        <w:t>е</w:t>
      </w:r>
      <w:r w:rsidRPr="00A82062">
        <w:rPr>
          <w:rFonts w:ascii="Arial" w:hAnsi="Arial" w:cs="Arial"/>
          <w:sz w:val="22"/>
          <w:szCs w:val="22"/>
          <w:lang w:val="sr-Cyrl-RS"/>
        </w:rPr>
        <w:t>, типск</w:t>
      </w:r>
      <w:r>
        <w:rPr>
          <w:rFonts w:ascii="Arial" w:hAnsi="Arial" w:cs="Arial"/>
          <w:sz w:val="22"/>
          <w:szCs w:val="22"/>
          <w:lang w:val="sr-Cyrl-RS"/>
        </w:rPr>
        <w:t>е</w:t>
      </w:r>
      <w:r w:rsidRPr="00A82062">
        <w:rPr>
          <w:rFonts w:ascii="Arial" w:hAnsi="Arial" w:cs="Arial"/>
          <w:sz w:val="22"/>
          <w:szCs w:val="22"/>
          <w:lang w:val="sr-Cyrl-RS"/>
        </w:rPr>
        <w:t>, монтажно бетонск</w:t>
      </w:r>
      <w:r>
        <w:rPr>
          <w:rFonts w:ascii="Arial" w:hAnsi="Arial" w:cs="Arial"/>
          <w:sz w:val="22"/>
          <w:szCs w:val="22"/>
          <w:lang w:val="sr-Cyrl-RS"/>
        </w:rPr>
        <w:t>е</w:t>
      </w:r>
      <w:r w:rsidRPr="00A82062">
        <w:rPr>
          <w:rFonts w:ascii="Arial" w:hAnsi="Arial" w:cs="Arial"/>
          <w:sz w:val="22"/>
          <w:szCs w:val="22"/>
          <w:lang w:val="sr-Cyrl-RS"/>
        </w:rPr>
        <w:t xml:space="preserve"> (МБТС), са приступним путем за теретно возило. Трафостаниц</w:t>
      </w:r>
      <w:r>
        <w:rPr>
          <w:rFonts w:ascii="Arial" w:hAnsi="Arial" w:cs="Arial"/>
          <w:sz w:val="22"/>
          <w:szCs w:val="22"/>
          <w:lang w:val="sr-Cyrl-RS"/>
        </w:rPr>
        <w:t>а</w:t>
      </w:r>
      <w:r w:rsidRPr="00A82062">
        <w:rPr>
          <w:rFonts w:ascii="Arial" w:hAnsi="Arial" w:cs="Arial"/>
          <w:sz w:val="22"/>
          <w:szCs w:val="22"/>
          <w:lang w:val="sr-Cyrl-RS"/>
        </w:rPr>
        <w:t xml:space="preserve"> </w:t>
      </w:r>
      <w:r>
        <w:rPr>
          <w:rFonts w:ascii="Arial" w:hAnsi="Arial" w:cs="Arial"/>
          <w:sz w:val="22"/>
          <w:szCs w:val="22"/>
          <w:lang w:val="sr-Cyrl-RS"/>
        </w:rPr>
        <w:t>је</w:t>
      </w:r>
      <w:r w:rsidRPr="00A82062">
        <w:rPr>
          <w:rFonts w:ascii="Arial" w:hAnsi="Arial" w:cs="Arial"/>
          <w:sz w:val="22"/>
          <w:szCs w:val="22"/>
          <w:lang w:val="sr-Cyrl-RS"/>
        </w:rPr>
        <w:t xml:space="preserve"> сличн</w:t>
      </w:r>
      <w:r>
        <w:rPr>
          <w:rFonts w:ascii="Arial" w:hAnsi="Arial" w:cs="Arial"/>
          <w:sz w:val="22"/>
          <w:szCs w:val="22"/>
          <w:lang w:val="sr-Cyrl-RS"/>
        </w:rPr>
        <w:t>а</w:t>
      </w:r>
      <w:r w:rsidRPr="00A82062">
        <w:rPr>
          <w:rFonts w:ascii="Arial" w:hAnsi="Arial" w:cs="Arial"/>
          <w:sz w:val="22"/>
          <w:szCs w:val="22"/>
          <w:lang w:val="sr-Cyrl-RS"/>
        </w:rPr>
        <w:t xml:space="preserve"> типу MБТС, грађевински део за снагу до </w:t>
      </w:r>
      <w:r>
        <w:rPr>
          <w:rFonts w:ascii="Arial" w:hAnsi="Arial" w:cs="Arial"/>
          <w:sz w:val="22"/>
          <w:szCs w:val="22"/>
          <w:lang w:val="sr-Cyrl-RS"/>
        </w:rPr>
        <w:t>1</w:t>
      </w:r>
      <w:r w:rsidRPr="00A82062">
        <w:rPr>
          <w:rFonts w:ascii="Arial" w:hAnsi="Arial" w:cs="Arial"/>
          <w:sz w:val="22"/>
          <w:szCs w:val="22"/>
          <w:lang w:val="sr-Cyrl-RS"/>
        </w:rPr>
        <w:t xml:space="preserve">х1000кVA, електро део за снагу </w:t>
      </w:r>
      <w:r>
        <w:rPr>
          <w:rFonts w:ascii="Arial" w:hAnsi="Arial" w:cs="Arial"/>
          <w:sz w:val="22"/>
          <w:szCs w:val="22"/>
          <w:lang w:val="sr-Cyrl-RS"/>
        </w:rPr>
        <w:t>1</w:t>
      </w:r>
      <w:r w:rsidRPr="00A82062">
        <w:rPr>
          <w:rFonts w:ascii="Arial" w:hAnsi="Arial" w:cs="Arial"/>
          <w:sz w:val="22"/>
          <w:szCs w:val="22"/>
          <w:lang w:val="sr-Cyrl-RS"/>
        </w:rPr>
        <w:t>х</w:t>
      </w:r>
      <w:r>
        <w:rPr>
          <w:rFonts w:ascii="Arial" w:hAnsi="Arial" w:cs="Arial"/>
          <w:sz w:val="22"/>
          <w:szCs w:val="22"/>
          <w:lang w:val="sr-Cyrl-RS"/>
        </w:rPr>
        <w:t>63</w:t>
      </w:r>
      <w:r w:rsidRPr="00A82062">
        <w:rPr>
          <w:rFonts w:ascii="Arial" w:hAnsi="Arial" w:cs="Arial"/>
          <w:sz w:val="22"/>
          <w:szCs w:val="22"/>
          <w:lang w:val="sr-Cyrl-RS"/>
        </w:rPr>
        <w:t xml:space="preserve">0кVA. Разводно постројење 10кV </w:t>
      </w:r>
      <w:r>
        <w:rPr>
          <w:rFonts w:ascii="Arial" w:hAnsi="Arial" w:cs="Arial"/>
          <w:sz w:val="22"/>
          <w:szCs w:val="22"/>
          <w:lang w:val="sr-Cyrl-RS"/>
        </w:rPr>
        <w:t>трафостанице</w:t>
      </w:r>
      <w:r w:rsidRPr="00A82062">
        <w:rPr>
          <w:rFonts w:ascii="Arial" w:hAnsi="Arial" w:cs="Arial"/>
          <w:sz w:val="22"/>
          <w:szCs w:val="22"/>
          <w:lang w:val="sr-Cyrl-RS"/>
        </w:rPr>
        <w:t xml:space="preserve"> треба да има </w:t>
      </w:r>
      <w:r>
        <w:rPr>
          <w:rFonts w:ascii="Arial" w:hAnsi="Arial" w:cs="Arial"/>
          <w:sz w:val="22"/>
          <w:szCs w:val="22"/>
          <w:lang w:val="sr-Cyrl-RS"/>
        </w:rPr>
        <w:t>две</w:t>
      </w:r>
      <w:r w:rsidRPr="00A82062">
        <w:rPr>
          <w:rFonts w:ascii="Arial" w:hAnsi="Arial" w:cs="Arial"/>
          <w:sz w:val="22"/>
          <w:szCs w:val="22"/>
          <w:lang w:val="sr-Cyrl-RS"/>
        </w:rPr>
        <w:t xml:space="preserve"> водне</w:t>
      </w:r>
      <w:r>
        <w:rPr>
          <w:rFonts w:ascii="Arial" w:hAnsi="Arial" w:cs="Arial"/>
          <w:sz w:val="22"/>
          <w:szCs w:val="22"/>
          <w:lang w:val="sr-Cyrl-RS"/>
        </w:rPr>
        <w:t>, по потреби резервну</w:t>
      </w:r>
      <w:r w:rsidRPr="00A82062">
        <w:rPr>
          <w:rFonts w:ascii="Arial" w:hAnsi="Arial" w:cs="Arial"/>
          <w:sz w:val="22"/>
          <w:szCs w:val="22"/>
          <w:lang w:val="sr-Cyrl-RS"/>
        </w:rPr>
        <w:t xml:space="preserve"> и </w:t>
      </w:r>
      <w:r>
        <w:rPr>
          <w:rFonts w:ascii="Arial" w:hAnsi="Arial" w:cs="Arial"/>
          <w:sz w:val="22"/>
          <w:szCs w:val="22"/>
          <w:lang w:val="sr-Cyrl-RS"/>
        </w:rPr>
        <w:t>једну</w:t>
      </w:r>
      <w:r w:rsidRPr="00A82062">
        <w:rPr>
          <w:rFonts w:ascii="Arial" w:hAnsi="Arial" w:cs="Arial"/>
          <w:sz w:val="22"/>
          <w:szCs w:val="22"/>
          <w:lang w:val="sr-Cyrl-RS"/>
        </w:rPr>
        <w:t xml:space="preserve"> трафо ћелиј</w:t>
      </w:r>
      <w:r>
        <w:rPr>
          <w:rFonts w:ascii="Arial" w:hAnsi="Arial" w:cs="Arial"/>
          <w:sz w:val="22"/>
          <w:szCs w:val="22"/>
          <w:lang w:val="sr-Cyrl-RS"/>
        </w:rPr>
        <w:t>у</w:t>
      </w:r>
      <w:r w:rsidRPr="00A82062">
        <w:rPr>
          <w:rFonts w:ascii="Arial" w:hAnsi="Arial" w:cs="Arial"/>
          <w:sz w:val="22"/>
          <w:szCs w:val="22"/>
          <w:lang w:val="sr-Cyrl-RS"/>
        </w:rPr>
        <w:t xml:space="preserve"> у блоку </w:t>
      </w:r>
      <w:r>
        <w:rPr>
          <w:rFonts w:ascii="Arial" w:hAnsi="Arial" w:cs="Arial"/>
          <w:sz w:val="22"/>
          <w:szCs w:val="22"/>
          <w:lang w:val="sr-Cyrl-RS"/>
        </w:rPr>
        <w:t>средњег напона (Т+2В+Р),</w:t>
      </w:r>
      <w:r w:rsidRPr="00A82062">
        <w:rPr>
          <w:rFonts w:ascii="Arial" w:hAnsi="Arial" w:cs="Arial"/>
          <w:sz w:val="22"/>
          <w:szCs w:val="22"/>
          <w:lang w:val="sr-Cyrl-RS"/>
        </w:rPr>
        <w:t xml:space="preserve"> тако да је омогућен</w:t>
      </w:r>
      <w:r>
        <w:rPr>
          <w:rFonts w:ascii="Arial" w:hAnsi="Arial" w:cs="Arial"/>
          <w:sz w:val="22"/>
          <w:szCs w:val="22"/>
          <w:lang w:val="sr-Cyrl-RS"/>
        </w:rPr>
        <w:t>о прикључење на кабловску 10</w:t>
      </w:r>
      <w:r w:rsidRPr="00A82062">
        <w:rPr>
          <w:rFonts w:ascii="Arial" w:hAnsi="Arial" w:cs="Arial"/>
          <w:sz w:val="22"/>
          <w:szCs w:val="22"/>
          <w:lang w:val="sr-Cyrl-RS"/>
        </w:rPr>
        <w:t>кV мреж</w:t>
      </w:r>
      <w:r>
        <w:rPr>
          <w:rFonts w:ascii="Arial" w:hAnsi="Arial" w:cs="Arial"/>
          <w:sz w:val="22"/>
          <w:szCs w:val="22"/>
          <w:lang w:val="sr-Cyrl-RS"/>
        </w:rPr>
        <w:t>у</w:t>
      </w:r>
      <w:r w:rsidRPr="00A82062">
        <w:rPr>
          <w:rFonts w:ascii="Arial" w:hAnsi="Arial" w:cs="Arial"/>
          <w:sz w:val="22"/>
          <w:szCs w:val="22"/>
          <w:lang w:val="sr-Cyrl-RS"/>
        </w:rPr>
        <w:t xml:space="preserve"> по принципу улаз-излаз</w:t>
      </w:r>
      <w:r>
        <w:rPr>
          <w:rFonts w:ascii="Arial" w:hAnsi="Arial" w:cs="Arial"/>
          <w:sz w:val="22"/>
          <w:szCs w:val="22"/>
          <w:lang w:val="sr-Cyrl-RS"/>
        </w:rPr>
        <w:t xml:space="preserve"> и да имају две тачке везивања на ДЕЕС (прстенасто напајање)</w:t>
      </w:r>
      <w:r w:rsidRPr="00A82062">
        <w:rPr>
          <w:rFonts w:ascii="Arial" w:hAnsi="Arial" w:cs="Arial"/>
          <w:sz w:val="22"/>
          <w:szCs w:val="22"/>
          <w:lang w:val="sr-Cyrl-RS"/>
        </w:rPr>
        <w:t xml:space="preserve">. </w:t>
      </w:r>
      <w:r>
        <w:rPr>
          <w:rFonts w:ascii="Arial" w:hAnsi="Arial" w:cs="Arial"/>
          <w:sz w:val="22"/>
          <w:szCs w:val="22"/>
          <w:lang w:val="sr-Cyrl-RS"/>
        </w:rPr>
        <w:t>Енергетски трансформатор је дистрибутивни уљни, инсталисане снаге 630</w:t>
      </w:r>
      <w:r w:rsidRPr="00A82062">
        <w:rPr>
          <w:rFonts w:ascii="Arial" w:hAnsi="Arial" w:cs="Arial"/>
          <w:sz w:val="22"/>
          <w:szCs w:val="22"/>
          <w:lang w:val="sr-Cyrl-RS"/>
        </w:rPr>
        <w:t>кVА</w:t>
      </w:r>
      <w:r>
        <w:rPr>
          <w:rFonts w:ascii="Arial" w:hAnsi="Arial" w:cs="Arial"/>
          <w:sz w:val="22"/>
          <w:szCs w:val="22"/>
          <w:lang w:val="sr-Cyrl-RS"/>
        </w:rPr>
        <w:t xml:space="preserve">. </w:t>
      </w:r>
      <w:r w:rsidRPr="00A82062">
        <w:rPr>
          <w:rFonts w:ascii="Arial" w:hAnsi="Arial" w:cs="Arial"/>
          <w:sz w:val="22"/>
          <w:szCs w:val="22"/>
          <w:lang w:val="sr-Cyrl-RS"/>
        </w:rPr>
        <w:t xml:space="preserve">Број нисконапонских извода у ТС 10/0,4кV, </w:t>
      </w:r>
      <w:r>
        <w:rPr>
          <w:rFonts w:ascii="Arial" w:hAnsi="Arial" w:cs="Arial"/>
          <w:sz w:val="22"/>
          <w:szCs w:val="22"/>
          <w:lang w:val="sr-Cyrl-RS"/>
        </w:rPr>
        <w:t>1</w:t>
      </w:r>
      <w:r w:rsidRPr="00A82062">
        <w:rPr>
          <w:rFonts w:ascii="Arial" w:hAnsi="Arial" w:cs="Arial"/>
          <w:sz w:val="22"/>
          <w:szCs w:val="22"/>
          <w:lang w:val="sr-Cyrl-RS"/>
        </w:rPr>
        <w:t>х</w:t>
      </w:r>
      <w:r>
        <w:rPr>
          <w:rFonts w:ascii="Arial" w:hAnsi="Arial" w:cs="Arial"/>
          <w:sz w:val="22"/>
          <w:szCs w:val="22"/>
          <w:lang w:val="sr-Cyrl-RS"/>
        </w:rPr>
        <w:t>63</w:t>
      </w:r>
      <w:r w:rsidRPr="00A82062">
        <w:rPr>
          <w:rFonts w:ascii="Arial" w:hAnsi="Arial" w:cs="Arial"/>
          <w:sz w:val="22"/>
          <w:szCs w:val="22"/>
          <w:lang w:val="sr-Cyrl-RS"/>
        </w:rPr>
        <w:t xml:space="preserve">0кVА износи </w:t>
      </w:r>
      <w:r>
        <w:rPr>
          <w:rFonts w:ascii="Arial" w:hAnsi="Arial" w:cs="Arial"/>
          <w:sz w:val="22"/>
          <w:szCs w:val="22"/>
          <w:lang w:val="sr-Cyrl-RS"/>
        </w:rPr>
        <w:t>најмање 8</w:t>
      </w:r>
      <w:r w:rsidRPr="00A82062">
        <w:rPr>
          <w:rFonts w:ascii="Arial" w:hAnsi="Arial" w:cs="Arial"/>
          <w:sz w:val="22"/>
          <w:szCs w:val="22"/>
          <w:lang w:val="sr-Cyrl-RS"/>
        </w:rPr>
        <w:t>.</w:t>
      </w:r>
      <w:r w:rsidRPr="001B0F21">
        <w:rPr>
          <w:rFonts w:ascii="Arial" w:hAnsi="Arial" w:cs="Arial"/>
          <w:sz w:val="22"/>
          <w:szCs w:val="22"/>
          <w:lang w:val="sr-Cyrl-RS"/>
        </w:rPr>
        <w:t xml:space="preserve"> </w:t>
      </w:r>
    </w:p>
    <w:p w14:paraId="2EDB9F6B" w14:textId="77777777" w:rsidR="003148CB" w:rsidRPr="008F1DE4" w:rsidRDefault="003148CB" w:rsidP="00B31CA4">
      <w:pPr>
        <w:pStyle w:val="ListParagraph"/>
        <w:autoSpaceDE w:val="0"/>
        <w:autoSpaceDN w:val="0"/>
        <w:adjustRightInd w:val="0"/>
        <w:ind w:left="0" w:right="-279" w:firstLine="567"/>
        <w:jc w:val="both"/>
        <w:rPr>
          <w:rFonts w:ascii="Arial" w:hAnsi="Arial" w:cs="Arial"/>
          <w:sz w:val="22"/>
          <w:lang w:val="sr-Latn-RS"/>
        </w:rPr>
      </w:pPr>
      <w:r w:rsidRPr="008F1DE4">
        <w:rPr>
          <w:rFonts w:ascii="Arial" w:eastAsia="TimesNewRoman" w:hAnsi="Arial" w:cs="Arial"/>
          <w:sz w:val="22"/>
        </w:rPr>
        <w:lastRenderedPageBreak/>
        <w:t>Потребно је формирати нов</w:t>
      </w:r>
      <w:r w:rsidRPr="008F1DE4">
        <w:rPr>
          <w:rFonts w:ascii="Arial" w:eastAsia="TimesNewRoman" w:hAnsi="Arial" w:cs="Arial"/>
          <w:sz w:val="22"/>
          <w:lang w:val="sr-Cyrl-RS"/>
        </w:rPr>
        <w:t>и</w:t>
      </w:r>
      <w:r w:rsidRPr="008F1DE4">
        <w:rPr>
          <w:rFonts w:ascii="Arial" w:eastAsia="TimesNewRoman" w:hAnsi="Arial" w:cs="Arial"/>
          <w:sz w:val="22"/>
        </w:rPr>
        <w:t xml:space="preserve"> кабловск</w:t>
      </w:r>
      <w:r w:rsidRPr="008F1DE4">
        <w:rPr>
          <w:rFonts w:ascii="Arial" w:eastAsia="TimesNewRoman" w:hAnsi="Arial" w:cs="Arial"/>
          <w:sz w:val="22"/>
          <w:lang w:val="sr-Cyrl-RS"/>
        </w:rPr>
        <w:t>и</w:t>
      </w:r>
      <w:r w:rsidRPr="008F1DE4">
        <w:rPr>
          <w:rFonts w:ascii="Arial" w:eastAsia="TimesNewRoman" w:hAnsi="Arial" w:cs="Arial"/>
          <w:sz w:val="22"/>
        </w:rPr>
        <w:t xml:space="preserve"> изво</w:t>
      </w:r>
      <w:r w:rsidRPr="008F1DE4">
        <w:rPr>
          <w:rFonts w:ascii="Arial" w:eastAsia="TimesNewRoman" w:hAnsi="Arial" w:cs="Arial"/>
          <w:sz w:val="22"/>
          <w:lang w:val="sr-Cyrl-RS"/>
        </w:rPr>
        <w:t>д</w:t>
      </w:r>
      <w:r w:rsidRPr="008F1DE4">
        <w:rPr>
          <w:rFonts w:ascii="Arial" w:eastAsia="TimesNewRoman" w:hAnsi="Arial" w:cs="Arial"/>
          <w:sz w:val="22"/>
        </w:rPr>
        <w:t xml:space="preserve"> </w:t>
      </w:r>
      <w:r w:rsidRPr="008F1DE4">
        <w:rPr>
          <w:rFonts w:ascii="Arial" w:eastAsia="TimesNewRoman" w:hAnsi="Arial" w:cs="Arial"/>
          <w:sz w:val="22"/>
          <w:lang w:val="sr-Cyrl-RS"/>
        </w:rPr>
        <w:t>10к</w:t>
      </w:r>
      <w:r w:rsidRPr="008F1DE4">
        <w:rPr>
          <w:rFonts w:ascii="Arial" w:eastAsia="TimesNewRoman" w:hAnsi="Arial" w:cs="Arial"/>
          <w:sz w:val="22"/>
        </w:rPr>
        <w:t>V</w:t>
      </w:r>
      <w:r w:rsidRPr="008F1DE4">
        <w:rPr>
          <w:rFonts w:ascii="Arial" w:eastAsia="TimesNewRoman" w:hAnsi="Arial" w:cs="Arial"/>
          <w:sz w:val="22"/>
          <w:lang w:val="sr-Cyrl-RS"/>
        </w:rPr>
        <w:t xml:space="preserve"> из постојеће </w:t>
      </w:r>
      <w:r w:rsidRPr="008F1DE4">
        <w:rPr>
          <w:rFonts w:ascii="Arial" w:eastAsia="TimesNewRoman" w:hAnsi="Arial" w:cs="Arial"/>
          <w:sz w:val="22"/>
        </w:rPr>
        <w:t>ТС 35/10</w:t>
      </w:r>
      <w:r w:rsidRPr="008F1DE4">
        <w:rPr>
          <w:rFonts w:ascii="Arial" w:eastAsia="TimesNewRoman" w:hAnsi="Arial" w:cs="Arial"/>
          <w:sz w:val="22"/>
          <w:lang w:val="sr-Cyrl-RS"/>
        </w:rPr>
        <w:t>к</w:t>
      </w:r>
      <w:r w:rsidRPr="008F1DE4">
        <w:rPr>
          <w:rFonts w:ascii="Arial" w:eastAsia="TimesNewRoman" w:hAnsi="Arial" w:cs="Arial"/>
          <w:sz w:val="22"/>
        </w:rPr>
        <w:t xml:space="preserve">V </w:t>
      </w:r>
      <w:r w:rsidRPr="008F1DE4">
        <w:rPr>
          <w:rFonts w:ascii="Arial" w:eastAsia="TimesNewRoman" w:hAnsi="Arial" w:cs="Arial"/>
          <w:sz w:val="22"/>
          <w:lang w:val="sr-Cyrl-RS"/>
        </w:rPr>
        <w:t>„Батуловце</w:t>
      </w:r>
      <w:r w:rsidRPr="008F1DE4">
        <w:rPr>
          <w:rFonts w:ascii="Arial" w:eastAsia="TimesNewRoman" w:hAnsi="Arial" w:cs="Arial"/>
          <w:sz w:val="22"/>
        </w:rPr>
        <w:t>”</w:t>
      </w:r>
      <w:r w:rsidRPr="008F1DE4">
        <w:rPr>
          <w:rFonts w:ascii="Arial" w:eastAsia="TimesNewRoman" w:hAnsi="Arial" w:cs="Arial"/>
          <w:sz w:val="22"/>
          <w:lang w:val="sr-Cyrl-RS"/>
        </w:rPr>
        <w:t xml:space="preserve"> (</w:t>
      </w:r>
      <w:r w:rsidRPr="008F1DE4">
        <w:rPr>
          <w:rFonts w:ascii="Arial" w:hAnsi="Arial" w:cs="Arial"/>
          <w:sz w:val="22"/>
          <w:lang w:val="sr-Cyrl-RS"/>
        </w:rPr>
        <w:t>која је се налази на кп. бр. 915/2 КО Батуловце унутар планског обухвата, уз источну границу плана)</w:t>
      </w:r>
      <w:r w:rsidRPr="008F1DE4">
        <w:rPr>
          <w:rFonts w:ascii="Arial" w:eastAsia="TimesNewRoman" w:hAnsi="Arial" w:cs="Arial"/>
          <w:sz w:val="22"/>
          <w:lang w:val="sr-Cyrl-RS"/>
        </w:rPr>
        <w:t xml:space="preserve"> ради напајања новопланираних ТС 10/0,4к</w:t>
      </w:r>
      <w:r w:rsidRPr="008F1DE4">
        <w:rPr>
          <w:rFonts w:ascii="Arial" w:eastAsia="TimesNewRoman" w:hAnsi="Arial" w:cs="Arial"/>
          <w:sz w:val="22"/>
        </w:rPr>
        <w:t>V</w:t>
      </w:r>
      <w:r w:rsidRPr="008F1DE4">
        <w:rPr>
          <w:rFonts w:ascii="Arial" w:eastAsia="TimesNewRoman" w:hAnsi="Arial" w:cs="Arial"/>
          <w:sz w:val="22"/>
          <w:lang w:val="sr-Cyrl-RS"/>
        </w:rPr>
        <w:t xml:space="preserve"> за снабдевање ел. енергијом планиране радне зоне. </w:t>
      </w:r>
      <w:r w:rsidRPr="008F1DE4">
        <w:rPr>
          <w:rFonts w:ascii="Arial" w:hAnsi="Arial" w:cs="Arial"/>
          <w:sz w:val="22"/>
          <w:lang w:val="sr-Cyrl-RS"/>
        </w:rPr>
        <w:t>Прикључење нових МБТС извести новим кабловским водовима 10kV типа XHE 49-A, по принципу улаз – излаз. Предвидети могућност резервног напајања новопланираних ТС 10/0,4кV преко постојећих надземних водова 10кV на планском подручју. Кабловске петље 10кV треба формирати тако да се обезбеди двострано напајање сваке ТС 10/0,4кV. Користити каблове типа XHE 49-A одговарајућег пресека, положене у снопу. Трасе каблова треба да буду у јавној површини, у профилима постојећих и планираних саобраћајница, у тротоару саобраћајница, непрекидно доступне ради евентуалног отклањања кварова. Изузетно на месту укрштања трасе кабловског вода са саобраћајницом, трасе каблова могу бити у коловозу. Каблове полагати у кабловској канализацији у оквиру регулације планираних и постојећих улица на начин приказан графичким прилогом. При пројектовању и изградњи саобраћајница водити рачуна да се на потребним местима остави довољан број кабловских канала за каблове свих напонских нивоа, како би се касније избегло прекопавање. Избор и полагање кабловских водова треба извршити сагласно одредбама техничке препоруке Е.Д. Србије T.П. бр.3.</w:t>
      </w:r>
    </w:p>
    <w:p w14:paraId="3A7F90E1" w14:textId="77777777" w:rsidR="003148CB" w:rsidRPr="00B31CA4" w:rsidRDefault="003148CB" w:rsidP="00B31CA4">
      <w:pPr>
        <w:spacing w:line="276" w:lineRule="auto"/>
        <w:ind w:right="-284" w:firstLine="567"/>
        <w:jc w:val="both"/>
        <w:rPr>
          <w:rFonts w:ascii="Arial" w:hAnsi="Arial" w:cs="Arial"/>
          <w:sz w:val="22"/>
          <w:szCs w:val="22"/>
          <w:lang w:val="sr-Latn-RS"/>
        </w:rPr>
      </w:pPr>
      <w:r w:rsidRPr="00DC7CBE">
        <w:rPr>
          <w:rFonts w:ascii="Arial" w:hAnsi="Arial" w:cs="Arial"/>
          <w:sz w:val="22"/>
          <w:szCs w:val="22"/>
          <w:lang w:val="sr-Cyrl-RS"/>
        </w:rPr>
        <w:t>Нисконапонску мрежу у планском обухвату градити подземним кабловским водовима типа ХР00</w:t>
      </w:r>
      <w:r w:rsidRPr="001B0F21">
        <w:rPr>
          <w:rFonts w:ascii="Arial" w:hAnsi="Arial" w:cs="Arial"/>
          <w:sz w:val="22"/>
          <w:szCs w:val="22"/>
          <w:lang w:val="sr-Cyrl-RS"/>
        </w:rPr>
        <w:t xml:space="preserve">-ASJ </w:t>
      </w:r>
      <w:r>
        <w:rPr>
          <w:rFonts w:ascii="Arial" w:hAnsi="Arial" w:cs="Arial"/>
          <w:sz w:val="22"/>
          <w:szCs w:val="22"/>
          <w:lang w:val="sr-Cyrl-RS"/>
        </w:rPr>
        <w:t xml:space="preserve">одговарајућег пресека </w:t>
      </w:r>
      <w:r w:rsidRPr="00DC7CBE">
        <w:rPr>
          <w:rFonts w:ascii="Arial" w:hAnsi="Arial" w:cs="Arial"/>
          <w:sz w:val="22"/>
          <w:szCs w:val="22"/>
          <w:lang w:val="sr-Cyrl-RS"/>
        </w:rPr>
        <w:t xml:space="preserve">у регулацији </w:t>
      </w:r>
      <w:r>
        <w:rPr>
          <w:rFonts w:ascii="Arial" w:hAnsi="Arial" w:cs="Arial"/>
          <w:sz w:val="22"/>
          <w:szCs w:val="22"/>
          <w:lang w:val="sr-Cyrl-RS"/>
        </w:rPr>
        <w:t>пута</w:t>
      </w:r>
      <w:r w:rsidRPr="00DC7CBE">
        <w:rPr>
          <w:rFonts w:ascii="Arial" w:hAnsi="Arial" w:cs="Arial"/>
          <w:sz w:val="22"/>
          <w:szCs w:val="22"/>
          <w:lang w:val="sr-Cyrl-RS"/>
        </w:rPr>
        <w:t xml:space="preserve"> и јавн</w:t>
      </w:r>
      <w:r>
        <w:rPr>
          <w:rFonts w:ascii="Arial" w:hAnsi="Arial" w:cs="Arial"/>
          <w:sz w:val="22"/>
          <w:szCs w:val="22"/>
          <w:lang w:val="sr-Cyrl-RS"/>
        </w:rPr>
        <w:t>ој</w:t>
      </w:r>
      <w:r w:rsidRPr="00DC7CBE">
        <w:rPr>
          <w:rFonts w:ascii="Arial" w:hAnsi="Arial" w:cs="Arial"/>
          <w:sz w:val="22"/>
          <w:szCs w:val="22"/>
          <w:lang w:val="sr-Cyrl-RS"/>
        </w:rPr>
        <w:t xml:space="preserve"> површин</w:t>
      </w:r>
      <w:r>
        <w:rPr>
          <w:rFonts w:ascii="Arial" w:hAnsi="Arial" w:cs="Arial"/>
          <w:sz w:val="22"/>
          <w:szCs w:val="22"/>
          <w:lang w:val="sr-Cyrl-RS"/>
        </w:rPr>
        <w:t>и</w:t>
      </w:r>
      <w:r w:rsidRPr="00DC7CBE">
        <w:rPr>
          <w:rFonts w:ascii="Arial" w:hAnsi="Arial" w:cs="Arial"/>
          <w:sz w:val="22"/>
          <w:szCs w:val="22"/>
          <w:lang w:val="sr-Cyrl-RS"/>
        </w:rPr>
        <w:t xml:space="preserve"> у кабловској канализацији</w:t>
      </w:r>
      <w:r w:rsidRPr="001B0F21">
        <w:rPr>
          <w:rFonts w:ascii="Arial" w:hAnsi="Arial" w:cs="Arial"/>
          <w:sz w:val="22"/>
          <w:szCs w:val="22"/>
          <w:lang w:val="sr-Cyrl-RS"/>
        </w:rPr>
        <w:t xml:space="preserve">, и </w:t>
      </w:r>
      <w:r w:rsidRPr="00DC7CBE">
        <w:rPr>
          <w:rFonts w:ascii="Arial" w:hAnsi="Arial" w:cs="Arial"/>
          <w:sz w:val="22"/>
          <w:szCs w:val="22"/>
          <w:lang w:val="sr-Cyrl-RS"/>
        </w:rPr>
        <w:t xml:space="preserve">иста </w:t>
      </w:r>
      <w:r w:rsidRPr="001B0F21">
        <w:rPr>
          <w:rFonts w:ascii="Arial" w:hAnsi="Arial" w:cs="Arial"/>
          <w:sz w:val="22"/>
          <w:szCs w:val="22"/>
          <w:lang w:val="sr-Cyrl-RS"/>
        </w:rPr>
        <w:t xml:space="preserve">по правилу не повезује </w:t>
      </w:r>
      <w:r w:rsidRPr="00DC7CBE">
        <w:rPr>
          <w:rFonts w:ascii="Arial" w:hAnsi="Arial" w:cs="Arial"/>
          <w:sz w:val="22"/>
          <w:szCs w:val="22"/>
          <w:lang w:val="sr-Cyrl-RS"/>
        </w:rPr>
        <w:t>суседне ТС.</w:t>
      </w:r>
      <w:r w:rsidRPr="001B0F21">
        <w:rPr>
          <w:rFonts w:ascii="Arial" w:hAnsi="Arial" w:cs="Arial"/>
          <w:sz w:val="22"/>
          <w:szCs w:val="22"/>
          <w:lang w:val="sr-Cyrl-RS"/>
        </w:rPr>
        <w:t xml:space="preserve"> </w:t>
      </w:r>
      <w:r w:rsidRPr="00DC7CBE">
        <w:rPr>
          <w:rFonts w:ascii="Arial" w:hAnsi="Arial" w:cs="Arial"/>
          <w:sz w:val="22"/>
          <w:szCs w:val="22"/>
          <w:lang w:val="sr-Cyrl-RS"/>
        </w:rPr>
        <w:t>Нисконапонска мрежа се гради као антенска преко кабловских прикључних кутија (КПК) по принципу улаз – излаз на објектима потрошача.</w:t>
      </w:r>
      <w:r>
        <w:rPr>
          <w:rFonts w:ascii="Arial" w:hAnsi="Arial" w:cs="Arial"/>
          <w:sz w:val="22"/>
          <w:szCs w:val="22"/>
          <w:lang w:val="sr-Cyrl-RS"/>
        </w:rPr>
        <w:t xml:space="preserve"> Кабловски прикључци могу да се изведу различитим типом и мањим пресеком у односу на основни вод нисконапонске мреже. </w:t>
      </w:r>
      <w:r w:rsidRPr="001B0F21">
        <w:rPr>
          <w:rFonts w:ascii="Arial" w:hAnsi="Arial" w:cs="Arial"/>
          <w:sz w:val="22"/>
          <w:szCs w:val="22"/>
          <w:lang w:val="sr-Cyrl-RS"/>
        </w:rPr>
        <w:t>Прикључ</w:t>
      </w:r>
      <w:r>
        <w:rPr>
          <w:rFonts w:ascii="Arial" w:hAnsi="Arial" w:cs="Arial"/>
          <w:sz w:val="22"/>
          <w:szCs w:val="22"/>
          <w:lang w:val="sr-Cyrl-RS"/>
        </w:rPr>
        <w:t>ење</w:t>
      </w:r>
      <w:r w:rsidRPr="001B0F21">
        <w:rPr>
          <w:rFonts w:ascii="Arial" w:hAnsi="Arial" w:cs="Arial"/>
          <w:sz w:val="22"/>
          <w:szCs w:val="22"/>
          <w:lang w:val="sr-Cyrl-RS"/>
        </w:rPr>
        <w:t xml:space="preserve"> већих потрошача је могуће извршити кабловским водом одговарајућег попречног пресека директно у ТС</w:t>
      </w:r>
      <w:r>
        <w:rPr>
          <w:rFonts w:ascii="Arial" w:hAnsi="Arial" w:cs="Arial"/>
          <w:sz w:val="22"/>
          <w:szCs w:val="22"/>
          <w:lang w:val="sr-Cyrl-RS"/>
        </w:rPr>
        <w:t xml:space="preserve"> </w:t>
      </w:r>
      <w:r w:rsidRPr="001953BC">
        <w:rPr>
          <w:rFonts w:ascii="Arial" w:hAnsi="Arial" w:cs="Arial"/>
          <w:sz w:val="22"/>
          <w:szCs w:val="22"/>
          <w:lang w:val="sr-Cyrl-RS"/>
        </w:rPr>
        <w:t>10/0,4кV</w:t>
      </w:r>
      <w:r w:rsidRPr="001B0F21">
        <w:rPr>
          <w:rFonts w:ascii="Arial" w:hAnsi="Arial" w:cs="Arial"/>
          <w:sz w:val="22"/>
          <w:szCs w:val="22"/>
          <w:lang w:val="sr-Cyrl-RS"/>
        </w:rPr>
        <w:t>. Избор и полагање кабловских водова треба извршити сагласно одредбама техничке препоруке Е.Д. Србије T.П. бр.3</w:t>
      </w:r>
      <w:r>
        <w:rPr>
          <w:rFonts w:ascii="Arial" w:hAnsi="Arial" w:cs="Arial"/>
          <w:sz w:val="22"/>
          <w:szCs w:val="22"/>
          <w:lang w:val="sr-Cyrl-RS"/>
        </w:rPr>
        <w:t xml:space="preserve">, а прикључење објеката извршити према техничким препорукама </w:t>
      </w:r>
      <w:r w:rsidRPr="001B0F21">
        <w:rPr>
          <w:rFonts w:ascii="Arial" w:hAnsi="Arial" w:cs="Arial"/>
          <w:sz w:val="22"/>
          <w:szCs w:val="22"/>
          <w:lang w:val="sr-Cyrl-RS"/>
        </w:rPr>
        <w:t>Е.Д. Србије T.П. бр.</w:t>
      </w:r>
      <w:r>
        <w:rPr>
          <w:rFonts w:ascii="Arial" w:hAnsi="Arial" w:cs="Arial"/>
          <w:sz w:val="22"/>
          <w:szCs w:val="22"/>
          <w:lang w:val="sr-Cyrl-RS"/>
        </w:rPr>
        <w:t>1</w:t>
      </w:r>
      <w:r w:rsidRPr="001B0F21">
        <w:rPr>
          <w:rFonts w:ascii="Arial" w:hAnsi="Arial" w:cs="Arial"/>
          <w:sz w:val="22"/>
          <w:szCs w:val="22"/>
          <w:lang w:val="sr-Cyrl-RS"/>
        </w:rPr>
        <w:t>3</w:t>
      </w:r>
      <w:r>
        <w:rPr>
          <w:rFonts w:ascii="Arial" w:hAnsi="Arial" w:cs="Arial"/>
          <w:sz w:val="22"/>
          <w:szCs w:val="22"/>
          <w:lang w:val="sr-Cyrl-RS"/>
        </w:rPr>
        <w:t xml:space="preserve"> и </w:t>
      </w:r>
      <w:r w:rsidRPr="001B0F21">
        <w:rPr>
          <w:rFonts w:ascii="Arial" w:hAnsi="Arial" w:cs="Arial"/>
          <w:sz w:val="22"/>
          <w:szCs w:val="22"/>
          <w:lang w:val="sr-Cyrl-RS"/>
        </w:rPr>
        <w:t>T.П. бр.</w:t>
      </w:r>
      <w:r>
        <w:rPr>
          <w:rFonts w:ascii="Arial" w:hAnsi="Arial" w:cs="Arial"/>
          <w:sz w:val="22"/>
          <w:szCs w:val="22"/>
          <w:lang w:val="sr-Cyrl-RS"/>
        </w:rPr>
        <w:t>1</w:t>
      </w:r>
      <w:r w:rsidRPr="001B0F21">
        <w:rPr>
          <w:rFonts w:ascii="Arial" w:hAnsi="Arial" w:cs="Arial"/>
          <w:sz w:val="22"/>
          <w:szCs w:val="22"/>
          <w:lang w:val="sr-Cyrl-RS"/>
        </w:rPr>
        <w:t>3</w:t>
      </w:r>
      <w:r>
        <w:rPr>
          <w:rFonts w:ascii="Arial" w:hAnsi="Arial" w:cs="Arial"/>
          <w:sz w:val="22"/>
          <w:szCs w:val="22"/>
          <w:lang w:val="sr-Cyrl-RS"/>
        </w:rPr>
        <w:t>а.</w:t>
      </w:r>
    </w:p>
    <w:p w14:paraId="4AE5ECBE" w14:textId="77777777" w:rsidR="003148CB" w:rsidRPr="001B0F21" w:rsidRDefault="003148CB" w:rsidP="00B31CA4">
      <w:pPr>
        <w:spacing w:line="276" w:lineRule="auto"/>
        <w:ind w:right="-284" w:firstLine="567"/>
        <w:jc w:val="both"/>
        <w:rPr>
          <w:rFonts w:ascii="Arial" w:hAnsi="Arial" w:cs="Arial"/>
          <w:sz w:val="22"/>
          <w:szCs w:val="22"/>
          <w:lang w:val="sr-Cyrl-RS"/>
        </w:rPr>
      </w:pPr>
      <w:r w:rsidRPr="001B0F21">
        <w:rPr>
          <w:rFonts w:ascii="Arial" w:hAnsi="Arial" w:cs="Arial"/>
          <w:sz w:val="22"/>
          <w:szCs w:val="22"/>
          <w:lang w:val="sr-Cyrl-RS"/>
        </w:rPr>
        <w:t>Све саобраћајнице у комплексу</w:t>
      </w:r>
      <w:r>
        <w:rPr>
          <w:rFonts w:ascii="Arial" w:hAnsi="Arial" w:cs="Arial"/>
          <w:sz w:val="22"/>
          <w:szCs w:val="22"/>
          <w:lang w:val="sr-Cyrl-RS"/>
        </w:rPr>
        <w:t xml:space="preserve"> будуће радне зоне </w:t>
      </w:r>
      <w:r w:rsidRPr="001B0F21">
        <w:rPr>
          <w:rFonts w:ascii="Arial" w:hAnsi="Arial" w:cs="Arial"/>
          <w:sz w:val="22"/>
          <w:szCs w:val="22"/>
          <w:lang w:val="sr-Cyrl-RS"/>
        </w:rPr>
        <w:t>морају имати јавну расвету која се реализује уградњом светиљки на челичне стубове – канделабере</w:t>
      </w:r>
      <w:r>
        <w:rPr>
          <w:rFonts w:ascii="Arial" w:hAnsi="Arial" w:cs="Arial"/>
          <w:sz w:val="22"/>
          <w:szCs w:val="22"/>
          <w:lang w:val="sr-Cyrl-RS"/>
        </w:rPr>
        <w:t>,</w:t>
      </w:r>
      <w:r w:rsidRPr="001B0F21">
        <w:rPr>
          <w:rFonts w:ascii="Arial" w:hAnsi="Arial" w:cs="Arial"/>
          <w:sz w:val="22"/>
          <w:szCs w:val="22"/>
          <w:lang w:val="sr-Cyrl-RS"/>
        </w:rPr>
        <w:t xml:space="preserve"> </w:t>
      </w:r>
      <w:r>
        <w:rPr>
          <w:rFonts w:ascii="Arial" w:hAnsi="Arial" w:cs="Arial"/>
          <w:sz w:val="22"/>
          <w:szCs w:val="22"/>
          <w:lang w:val="sr-Cyrl-RS"/>
        </w:rPr>
        <w:t>а</w:t>
      </w:r>
      <w:r w:rsidRPr="001B0F21">
        <w:rPr>
          <w:rFonts w:ascii="Arial" w:hAnsi="Arial" w:cs="Arial"/>
          <w:sz w:val="22"/>
          <w:szCs w:val="22"/>
          <w:lang w:val="sr-Cyrl-RS"/>
        </w:rPr>
        <w:t xml:space="preserve"> напајање истих се врши кабловским водовима</w:t>
      </w:r>
      <w:r>
        <w:rPr>
          <w:rFonts w:ascii="Arial" w:hAnsi="Arial" w:cs="Arial"/>
          <w:sz w:val="22"/>
          <w:szCs w:val="22"/>
          <w:lang w:val="sr-Cyrl-RS"/>
        </w:rPr>
        <w:t>,</w:t>
      </w:r>
      <w:r w:rsidRPr="001B0F21">
        <w:rPr>
          <w:rFonts w:ascii="Arial" w:hAnsi="Arial" w:cs="Arial"/>
          <w:sz w:val="22"/>
          <w:szCs w:val="22"/>
          <w:lang w:val="sr-Cyrl-RS"/>
        </w:rPr>
        <w:t xml:space="preserve"> типа РР00-А</w:t>
      </w:r>
      <w:r>
        <w:rPr>
          <w:rFonts w:ascii="Arial" w:hAnsi="Arial" w:cs="Arial"/>
          <w:sz w:val="22"/>
          <w:szCs w:val="22"/>
          <w:lang w:val="sr-Cyrl-RS"/>
        </w:rPr>
        <w:t>,</w:t>
      </w:r>
      <w:r w:rsidRPr="001B0F21">
        <w:rPr>
          <w:rFonts w:ascii="Arial" w:hAnsi="Arial" w:cs="Arial"/>
          <w:sz w:val="22"/>
          <w:szCs w:val="22"/>
          <w:lang w:val="sr-Cyrl-RS"/>
        </w:rPr>
        <w:t xml:space="preserve"> из новопланиран</w:t>
      </w:r>
      <w:r>
        <w:rPr>
          <w:rFonts w:ascii="Arial" w:hAnsi="Arial" w:cs="Arial"/>
          <w:sz w:val="22"/>
          <w:szCs w:val="22"/>
          <w:lang w:val="sr-Cyrl-RS"/>
        </w:rPr>
        <w:t>их</w:t>
      </w:r>
      <w:r w:rsidRPr="001B0F21">
        <w:rPr>
          <w:rFonts w:ascii="Arial" w:hAnsi="Arial" w:cs="Arial"/>
          <w:sz w:val="22"/>
          <w:szCs w:val="22"/>
          <w:lang w:val="sr-Cyrl-RS"/>
        </w:rPr>
        <w:t xml:space="preserve"> ТС 10/0,4kV. Треба користити економичне светлосне изворе као што су натријумове светиљке високог притиска, метал-халогене светиљке и ЛЕД извори светлости одговарајуће снаге, које ангажују мању потрошњу ел</w:t>
      </w:r>
      <w:r>
        <w:rPr>
          <w:rFonts w:ascii="Arial" w:hAnsi="Arial" w:cs="Arial"/>
          <w:sz w:val="22"/>
          <w:szCs w:val="22"/>
          <w:lang w:val="sr-Cyrl-RS"/>
        </w:rPr>
        <w:t>ектричне</w:t>
      </w:r>
      <w:r w:rsidRPr="001B0F21">
        <w:rPr>
          <w:rFonts w:ascii="Arial" w:hAnsi="Arial" w:cs="Arial"/>
          <w:sz w:val="22"/>
          <w:szCs w:val="22"/>
          <w:lang w:val="sr-Cyrl-RS"/>
        </w:rPr>
        <w:t xml:space="preserve"> енергије уз већу ефикасност осветљења. </w:t>
      </w:r>
      <w:r>
        <w:rPr>
          <w:rFonts w:ascii="Arial" w:hAnsi="Arial" w:cs="Arial"/>
          <w:sz w:val="22"/>
          <w:szCs w:val="22"/>
          <w:lang w:val="sr-Cyrl-RS"/>
        </w:rPr>
        <w:t xml:space="preserve">У </w:t>
      </w:r>
      <w:r w:rsidRPr="00262823">
        <w:rPr>
          <w:rFonts w:ascii="Arial" w:hAnsi="Arial" w:cs="Arial"/>
          <w:sz w:val="22"/>
          <w:szCs w:val="22"/>
          <w:lang w:val="sr-Cyrl-RS"/>
        </w:rPr>
        <w:t>ново</w:t>
      </w:r>
      <w:r>
        <w:rPr>
          <w:rFonts w:ascii="Arial" w:hAnsi="Arial" w:cs="Arial"/>
          <w:sz w:val="22"/>
          <w:szCs w:val="22"/>
          <w:lang w:val="sr-Cyrl-RS"/>
        </w:rPr>
        <w:t>планираним ТС треба уградити одговарајућу опрему за напајање и управљање јавном расветом као и за мерење потрошње за ове намене.</w:t>
      </w:r>
    </w:p>
    <w:p w14:paraId="71B8092A" w14:textId="77777777" w:rsidR="003148CB" w:rsidRDefault="003148CB" w:rsidP="00B31CA4">
      <w:pPr>
        <w:pStyle w:val="Default"/>
        <w:ind w:firstLine="567"/>
        <w:jc w:val="both"/>
        <w:rPr>
          <w:bCs/>
          <w:color w:val="auto"/>
          <w:sz w:val="22"/>
          <w:szCs w:val="22"/>
          <w:u w:val="single"/>
        </w:rPr>
      </w:pPr>
    </w:p>
    <w:p w14:paraId="3C448FC9" w14:textId="77777777" w:rsidR="00085D57" w:rsidRDefault="00085D57" w:rsidP="00B31CA4">
      <w:pPr>
        <w:pStyle w:val="Default"/>
        <w:ind w:firstLine="567"/>
        <w:jc w:val="both"/>
        <w:rPr>
          <w:rFonts w:ascii="Arial" w:hAnsi="Arial" w:cs="Arial"/>
          <w:bCs/>
          <w:color w:val="auto"/>
          <w:sz w:val="22"/>
          <w:szCs w:val="22"/>
          <w:u w:val="single"/>
          <w:lang w:val="sr-Cyrl-RS"/>
        </w:rPr>
      </w:pPr>
    </w:p>
    <w:p w14:paraId="2D4CF1DB" w14:textId="77777777" w:rsidR="00085D57" w:rsidRDefault="00085D57" w:rsidP="00B31CA4">
      <w:pPr>
        <w:pStyle w:val="Default"/>
        <w:ind w:firstLine="567"/>
        <w:jc w:val="both"/>
        <w:rPr>
          <w:rFonts w:ascii="Arial" w:hAnsi="Arial" w:cs="Arial"/>
          <w:bCs/>
          <w:color w:val="auto"/>
          <w:sz w:val="22"/>
          <w:szCs w:val="22"/>
          <w:u w:val="single"/>
          <w:lang w:val="sr-Cyrl-RS"/>
        </w:rPr>
      </w:pPr>
    </w:p>
    <w:p w14:paraId="7BE71E3F" w14:textId="77777777" w:rsidR="00085D57" w:rsidRDefault="00085D57" w:rsidP="00B31CA4">
      <w:pPr>
        <w:pStyle w:val="Default"/>
        <w:ind w:firstLine="567"/>
        <w:jc w:val="both"/>
        <w:rPr>
          <w:rFonts w:ascii="Arial" w:hAnsi="Arial" w:cs="Arial"/>
          <w:bCs/>
          <w:color w:val="auto"/>
          <w:sz w:val="22"/>
          <w:szCs w:val="22"/>
          <w:u w:val="single"/>
          <w:lang w:val="sr-Cyrl-RS"/>
        </w:rPr>
      </w:pPr>
    </w:p>
    <w:p w14:paraId="6C803FDC" w14:textId="77777777" w:rsidR="003148CB" w:rsidRPr="008F1DE4" w:rsidRDefault="003148CB" w:rsidP="00B31CA4">
      <w:pPr>
        <w:pStyle w:val="Default"/>
        <w:ind w:firstLine="567"/>
        <w:jc w:val="both"/>
        <w:rPr>
          <w:rFonts w:ascii="Arial" w:hAnsi="Arial" w:cs="Arial"/>
          <w:color w:val="auto"/>
          <w:sz w:val="22"/>
          <w:szCs w:val="22"/>
        </w:rPr>
      </w:pPr>
      <w:r w:rsidRPr="008F1DE4">
        <w:rPr>
          <w:rFonts w:ascii="Arial" w:hAnsi="Arial" w:cs="Arial"/>
          <w:bCs/>
          <w:color w:val="auto"/>
          <w:sz w:val="22"/>
          <w:szCs w:val="22"/>
          <w:u w:val="single"/>
        </w:rPr>
        <w:t>Обновљиви извори енергије</w:t>
      </w:r>
      <w:r w:rsidRPr="008F1DE4">
        <w:rPr>
          <w:rFonts w:ascii="Arial" w:hAnsi="Arial" w:cs="Arial"/>
          <w:bCs/>
          <w:color w:val="auto"/>
          <w:sz w:val="22"/>
          <w:szCs w:val="22"/>
          <w:lang w:val="sr-Cyrl-RS"/>
        </w:rPr>
        <w:t xml:space="preserve"> </w:t>
      </w:r>
    </w:p>
    <w:p w14:paraId="0F1EC732" w14:textId="77777777" w:rsidR="003148CB" w:rsidRDefault="003148CB" w:rsidP="00B31CA4">
      <w:pPr>
        <w:spacing w:line="276" w:lineRule="auto"/>
        <w:ind w:right="-284" w:firstLine="567"/>
        <w:jc w:val="both"/>
        <w:rPr>
          <w:rFonts w:ascii="Arial" w:hAnsi="Arial" w:cs="Arial"/>
          <w:sz w:val="22"/>
          <w:szCs w:val="22"/>
          <w:lang w:val="sr-Cyrl-RS"/>
        </w:rPr>
      </w:pPr>
    </w:p>
    <w:p w14:paraId="2ACC8EC6" w14:textId="77777777" w:rsidR="003148CB" w:rsidRPr="005D194F" w:rsidRDefault="003148CB" w:rsidP="00B31CA4">
      <w:pPr>
        <w:spacing w:line="276" w:lineRule="auto"/>
        <w:ind w:right="-284" w:firstLine="567"/>
        <w:jc w:val="both"/>
        <w:rPr>
          <w:rFonts w:ascii="Arial" w:hAnsi="Arial" w:cs="Arial"/>
          <w:sz w:val="22"/>
          <w:szCs w:val="22"/>
          <w:lang w:val="sr-Cyrl-RS"/>
        </w:rPr>
      </w:pPr>
      <w:r w:rsidRPr="005D194F">
        <w:rPr>
          <w:rFonts w:ascii="Arial" w:hAnsi="Arial" w:cs="Arial"/>
          <w:sz w:val="22"/>
          <w:szCs w:val="22"/>
          <w:lang w:val="sr-Cyrl-RS"/>
        </w:rPr>
        <w:t>За изградњу објеката обновљивих извора енергије прописује се обавезна израда урбанистичког пројекта (УП).</w:t>
      </w:r>
    </w:p>
    <w:p w14:paraId="048E11F5" w14:textId="77777777" w:rsidR="003148CB" w:rsidRPr="005D194F" w:rsidRDefault="003148CB" w:rsidP="00B31CA4">
      <w:pPr>
        <w:spacing w:line="276" w:lineRule="auto"/>
        <w:ind w:right="-284" w:firstLine="567"/>
        <w:jc w:val="both"/>
        <w:rPr>
          <w:rFonts w:ascii="Arial" w:hAnsi="Arial" w:cs="Arial"/>
          <w:sz w:val="22"/>
          <w:szCs w:val="22"/>
          <w:lang w:val="sr-Cyrl-RS"/>
        </w:rPr>
      </w:pPr>
      <w:r w:rsidRPr="005D194F">
        <w:rPr>
          <w:rFonts w:ascii="Arial" w:hAnsi="Arial" w:cs="Arial"/>
          <w:sz w:val="22"/>
          <w:szCs w:val="22"/>
          <w:lang w:val="sr-Cyrl-RS"/>
        </w:rPr>
        <w:t xml:space="preserve">На катастарској парцели 771/1 КО Батуловце је планирана изградња соларне електране. Снага планиране соларне електране биће дефинисана у складу са могућностима прикључења на електроенергетски систем, а такође ће зависити од технолошких карактеристика уграђених панела и коначно утврђене површине заузетог земљишта. Електрична енергија нисконапонског реда, добијена из повезаних модула, се преноси кабловима до инверторских тачака (станица) где се врши подизање напона и прилагођење техничким условима како би се </w:t>
      </w:r>
      <w:r w:rsidRPr="005D194F">
        <w:rPr>
          <w:rFonts w:ascii="Arial" w:hAnsi="Arial" w:cs="Arial"/>
          <w:sz w:val="22"/>
          <w:szCs w:val="22"/>
          <w:lang w:val="sr-Cyrl-RS"/>
        </w:rPr>
        <w:lastRenderedPageBreak/>
        <w:t>соларна електрана прикључила на електроенергетску мрежу. У оквиру соларног поља на земљи, панели се постављају на челичну конструкцију, плитко фундирану и издигнуту на висину довољну за одржавање земљишта испод, уз постизање оптималног угла за пријем сунчеве енергије и трансформацију у електричну енергију. Каблови се воде испод и/или изнад земље, што се ближе решава пројектном документацијом, у складу са техничким прописима.</w:t>
      </w:r>
    </w:p>
    <w:p w14:paraId="5953972E" w14:textId="77777777" w:rsidR="003148CB" w:rsidRDefault="003148CB" w:rsidP="008C3D8C">
      <w:pPr>
        <w:spacing w:line="276" w:lineRule="auto"/>
        <w:ind w:right="-284" w:firstLine="567"/>
        <w:jc w:val="both"/>
        <w:rPr>
          <w:rFonts w:ascii="Arial" w:hAnsi="Arial" w:cs="Arial"/>
          <w:sz w:val="22"/>
          <w:szCs w:val="22"/>
          <w:lang w:val="sr-Cyrl-RS"/>
        </w:rPr>
      </w:pPr>
      <w:r w:rsidRPr="005D194F">
        <w:rPr>
          <w:rFonts w:ascii="Arial" w:hAnsi="Arial" w:cs="Arial"/>
          <w:sz w:val="22"/>
          <w:szCs w:val="22"/>
          <w:lang w:val="sr-Cyrl-RS"/>
        </w:rPr>
        <w:t>Делови система соларне електране су: расклопно постројење, командно – надзорна зграда, фотонапонски панели, инвертори и кабловска мрежа. Начин и место прикључења соларне електране на дистрибутивни систем електричне енергије биће дефинисано, зависно од снаге соларне електране, техничким условима за пројектовање и прикључење надлежног Оператора дистрибутивног система, и у ту сврху могућа је потреба за градњом трафостанице 0,4/Х kV. Начин прикључења малих електрана дефинише Т</w:t>
      </w:r>
      <w:r>
        <w:rPr>
          <w:rFonts w:ascii="Arial" w:hAnsi="Arial" w:cs="Arial"/>
          <w:sz w:val="22"/>
          <w:szCs w:val="22"/>
          <w:lang w:val="sr-Cyrl-RS"/>
        </w:rPr>
        <w:t>.</w:t>
      </w:r>
      <w:r w:rsidRPr="005D194F">
        <w:rPr>
          <w:rFonts w:ascii="Arial" w:hAnsi="Arial" w:cs="Arial"/>
          <w:sz w:val="22"/>
          <w:szCs w:val="22"/>
          <w:lang w:val="sr-Cyrl-RS"/>
        </w:rPr>
        <w:t>П</w:t>
      </w:r>
      <w:r>
        <w:rPr>
          <w:rFonts w:ascii="Arial" w:hAnsi="Arial" w:cs="Arial"/>
          <w:sz w:val="22"/>
          <w:szCs w:val="22"/>
          <w:lang w:val="sr-Cyrl-RS"/>
        </w:rPr>
        <w:t>.</w:t>
      </w:r>
      <w:r w:rsidRPr="005D194F">
        <w:rPr>
          <w:rFonts w:ascii="Arial" w:hAnsi="Arial" w:cs="Arial"/>
          <w:sz w:val="22"/>
          <w:szCs w:val="22"/>
          <w:lang w:val="sr-Cyrl-RS"/>
        </w:rPr>
        <w:t xml:space="preserve"> бр.16 Електродистрибуције Србије. </w:t>
      </w:r>
    </w:p>
    <w:p w14:paraId="76DB9BDF" w14:textId="77777777" w:rsidR="00035B5C" w:rsidRPr="008C3D8C" w:rsidRDefault="00035B5C" w:rsidP="00035B5C">
      <w:pPr>
        <w:spacing w:line="276" w:lineRule="auto"/>
        <w:ind w:right="-284"/>
        <w:jc w:val="both"/>
        <w:rPr>
          <w:rFonts w:ascii="Arial" w:hAnsi="Arial" w:cs="Arial"/>
          <w:sz w:val="22"/>
          <w:szCs w:val="22"/>
        </w:rPr>
      </w:pPr>
    </w:p>
    <w:p w14:paraId="61F7A3E2" w14:textId="77777777" w:rsidR="003148CB" w:rsidRPr="008C3D8C" w:rsidRDefault="003148CB" w:rsidP="00B31CA4">
      <w:pPr>
        <w:spacing w:line="276" w:lineRule="auto"/>
        <w:ind w:right="-284" w:firstLine="567"/>
        <w:jc w:val="both"/>
        <w:rPr>
          <w:rFonts w:ascii="Arial" w:hAnsi="Arial" w:cs="Arial"/>
          <w:sz w:val="22"/>
          <w:szCs w:val="22"/>
          <w:lang w:val="sr-Cyrl-RS"/>
        </w:rPr>
      </w:pPr>
      <w:r w:rsidRPr="008C3D8C">
        <w:rPr>
          <w:rFonts w:ascii="Arial" w:hAnsi="Arial" w:cs="Arial"/>
          <w:sz w:val="22"/>
          <w:szCs w:val="22"/>
          <w:lang w:val="sr-Cyrl-RS"/>
        </w:rPr>
        <w:t>ГРАФИЧКИ ПЛАН</w:t>
      </w:r>
    </w:p>
    <w:p w14:paraId="74570843" w14:textId="77777777" w:rsidR="00D96BBD" w:rsidRPr="008C3D8C" w:rsidRDefault="003148CB" w:rsidP="00B31CA4">
      <w:pPr>
        <w:spacing w:line="276" w:lineRule="auto"/>
        <w:ind w:right="-284" w:firstLine="567"/>
        <w:jc w:val="both"/>
        <w:rPr>
          <w:rFonts w:ascii="Arial" w:hAnsi="Arial" w:cs="Arial"/>
          <w:sz w:val="22"/>
          <w:szCs w:val="22"/>
          <w:lang w:val="sr-Latn-RS"/>
        </w:rPr>
      </w:pPr>
      <w:r w:rsidRPr="008C3D8C">
        <w:rPr>
          <w:rFonts w:ascii="Arial" w:hAnsi="Arial" w:cs="Arial"/>
          <w:sz w:val="22"/>
          <w:szCs w:val="22"/>
          <w:lang w:val="sr-Cyrl-RS"/>
        </w:rPr>
        <w:t xml:space="preserve">Начин обезбеђења електричном енергијом за планско подручје се врши преко новоизграђених и постојећих електроенергетских објеката приказаних на графичком прилогу бр. </w:t>
      </w:r>
      <w:r w:rsidR="008C3D8C" w:rsidRPr="008C3D8C">
        <w:rPr>
          <w:rFonts w:ascii="Arial" w:hAnsi="Arial" w:cs="Arial"/>
          <w:sz w:val="22"/>
          <w:szCs w:val="22"/>
        </w:rPr>
        <w:t>6</w:t>
      </w:r>
      <w:r w:rsidRPr="008C3D8C">
        <w:rPr>
          <w:rFonts w:ascii="Arial" w:hAnsi="Arial" w:cs="Arial"/>
          <w:sz w:val="22"/>
          <w:szCs w:val="22"/>
          <w:lang w:val="sr-Cyrl-RS"/>
        </w:rPr>
        <w:t xml:space="preserve"> - План мреже и објеката комуналне инфраструктуре у Р=1:2500.</w:t>
      </w:r>
    </w:p>
    <w:p w14:paraId="49E4F983" w14:textId="77777777" w:rsidR="00B31CA4" w:rsidRPr="00B31CA4" w:rsidRDefault="00B31CA4" w:rsidP="00B31CA4">
      <w:pPr>
        <w:spacing w:line="276" w:lineRule="auto"/>
        <w:ind w:right="-284" w:firstLine="567"/>
        <w:jc w:val="both"/>
        <w:rPr>
          <w:rFonts w:ascii="Arial" w:hAnsi="Arial" w:cs="Arial"/>
          <w:color w:val="FF0000"/>
          <w:sz w:val="22"/>
          <w:szCs w:val="22"/>
          <w:lang w:val="sr-Latn-RS"/>
        </w:rPr>
      </w:pPr>
    </w:p>
    <w:p w14:paraId="7044E423" w14:textId="77777777" w:rsidR="001D21FC" w:rsidRPr="00542F55" w:rsidRDefault="001D21FC" w:rsidP="001D21FC">
      <w:pPr>
        <w:pStyle w:val="Heading5"/>
      </w:pPr>
      <w:bookmarkStart w:id="19" w:name="_Toc531943055"/>
      <w:r w:rsidRPr="00542F55">
        <w:t>Електронска комуникациона инфраструктура</w:t>
      </w:r>
      <w:bookmarkEnd w:id="19"/>
    </w:p>
    <w:p w14:paraId="1DF112D8" w14:textId="77777777" w:rsidR="001D21FC" w:rsidRPr="000B3FE8" w:rsidRDefault="001D21FC" w:rsidP="001D21FC">
      <w:pPr>
        <w:rPr>
          <w:rFonts w:ascii="Arial" w:hAnsi="Arial" w:cs="Arial"/>
          <w:lang w:val="sr-Cyrl-RS"/>
        </w:rPr>
      </w:pPr>
    </w:p>
    <w:p w14:paraId="446CB352" w14:textId="77777777" w:rsidR="00255372" w:rsidRPr="00255372" w:rsidRDefault="00255372" w:rsidP="00255372">
      <w:pPr>
        <w:pStyle w:val="ListBullet"/>
        <w:numPr>
          <w:ilvl w:val="0"/>
          <w:numId w:val="0"/>
        </w:numPr>
        <w:jc w:val="both"/>
        <w:rPr>
          <w:rFonts w:ascii="Arial" w:hAnsi="Arial" w:cs="Arial"/>
          <w:b/>
          <w:lang w:val="en-GB"/>
        </w:rPr>
      </w:pPr>
      <w:r w:rsidRPr="00F66ED5">
        <w:rPr>
          <w:rFonts w:ascii="Arial" w:hAnsi="Arial" w:cs="Arial"/>
          <w:b/>
          <w:lang w:val="sr-Cyrl-RS"/>
        </w:rPr>
        <w:t>Правила уређења</w:t>
      </w:r>
    </w:p>
    <w:p w14:paraId="19283C3D" w14:textId="77777777" w:rsidR="00255372" w:rsidRPr="009A67F2" w:rsidRDefault="00255372" w:rsidP="00255372">
      <w:pPr>
        <w:tabs>
          <w:tab w:val="left" w:pos="567"/>
          <w:tab w:val="left" w:pos="1134"/>
        </w:tabs>
        <w:spacing w:after="120"/>
        <w:ind w:firstLine="540"/>
        <w:jc w:val="both"/>
        <w:rPr>
          <w:rFonts w:ascii="Arial" w:hAnsi="Arial" w:cs="Arial"/>
          <w:sz w:val="22"/>
          <w:szCs w:val="22"/>
          <w:lang w:val="sr-Cyrl-CS"/>
        </w:rPr>
      </w:pPr>
      <w:r w:rsidRPr="009A67F2">
        <w:rPr>
          <w:rFonts w:ascii="Arial" w:hAnsi="Arial" w:cs="Arial"/>
          <w:sz w:val="22"/>
          <w:szCs w:val="22"/>
          <w:lang w:val="sr-Cyrl-RS"/>
        </w:rPr>
        <w:t>К</w:t>
      </w:r>
      <w:r w:rsidRPr="009A67F2">
        <w:rPr>
          <w:rFonts w:ascii="Arial" w:hAnsi="Arial" w:cs="Arial"/>
          <w:sz w:val="22"/>
          <w:szCs w:val="22"/>
          <w:lang w:val="sr-Cyrl-CS"/>
        </w:rPr>
        <w:t>ако се на подручју обухваћеним п</w:t>
      </w:r>
      <w:r w:rsidRPr="009A67F2">
        <w:rPr>
          <w:rFonts w:ascii="Arial" w:hAnsi="Arial" w:cs="Arial"/>
          <w:sz w:val="22"/>
          <w:szCs w:val="22"/>
        </w:rPr>
        <w:t>лан</w:t>
      </w:r>
      <w:r w:rsidRPr="009A67F2">
        <w:rPr>
          <w:rFonts w:ascii="Arial" w:hAnsi="Arial" w:cs="Arial"/>
          <w:sz w:val="22"/>
          <w:szCs w:val="22"/>
          <w:lang w:val="sr-Cyrl-RS"/>
        </w:rPr>
        <w:t>ом</w:t>
      </w:r>
      <w:r w:rsidRPr="009A67F2">
        <w:rPr>
          <w:rFonts w:ascii="Arial" w:hAnsi="Arial" w:cs="Arial"/>
          <w:sz w:val="22"/>
          <w:szCs w:val="22"/>
        </w:rPr>
        <w:t xml:space="preserve"> детаљне регулације</w:t>
      </w:r>
      <w:r w:rsidRPr="009A67F2">
        <w:rPr>
          <w:rFonts w:ascii="Arial" w:hAnsi="Arial" w:cs="Arial"/>
          <w:sz w:val="22"/>
          <w:szCs w:val="22"/>
          <w:lang w:val="sr-Cyrl-CS"/>
        </w:rPr>
        <w:t xml:space="preserve"> налази постојећа телекомуникациона инфраструктура потребно је приликом радова, уколико нема потребе за њиховим измештањем, обезбедити каблове како не би дошло до прекида телекомуникационог саобраћаја. На местима где се траса постојећих каблова </w:t>
      </w:r>
      <w:r w:rsidRPr="009A67F2">
        <w:rPr>
          <w:rFonts w:ascii="Arial" w:hAnsi="Arial" w:cs="Arial"/>
          <w:sz w:val="22"/>
          <w:szCs w:val="22"/>
          <w:lang w:val="sr-Cyrl-RS"/>
        </w:rPr>
        <w:t xml:space="preserve">и извода </w:t>
      </w:r>
      <w:r w:rsidRPr="009A67F2">
        <w:rPr>
          <w:rFonts w:ascii="Arial" w:hAnsi="Arial" w:cs="Arial"/>
          <w:sz w:val="22"/>
          <w:szCs w:val="22"/>
          <w:lang w:val="sr-Cyrl-CS"/>
        </w:rPr>
        <w:t xml:space="preserve">налази у делу предвиђеном за изградњу објеката  (произвдних постројења и стамбених јединица) потребно је водити рачуна да не дође до оштећења постојеће телекомуникационе инфраструктуре. Уколико стање на терену захтева потребно је предвидети измештање постојеће телекомуникационе инфраструктуре како би након изградње објеката </w:t>
      </w:r>
      <w:r w:rsidRPr="009A67F2">
        <w:rPr>
          <w:rFonts w:ascii="Arial" w:hAnsi="Arial" w:cs="Arial"/>
          <w:sz w:val="22"/>
          <w:szCs w:val="22"/>
          <w:lang w:val="sr-Cyrl-RS"/>
        </w:rPr>
        <w:t>био</w:t>
      </w:r>
      <w:r w:rsidRPr="009A67F2">
        <w:rPr>
          <w:rFonts w:ascii="Arial" w:hAnsi="Arial" w:cs="Arial"/>
          <w:spacing w:val="-8"/>
          <w:sz w:val="22"/>
          <w:szCs w:val="22"/>
          <w:lang w:val="sr-Cyrl-CS"/>
        </w:rPr>
        <w:t xml:space="preserve"> </w:t>
      </w:r>
      <w:r w:rsidRPr="009A67F2">
        <w:rPr>
          <w:rFonts w:ascii="Arial" w:hAnsi="Arial" w:cs="Arial"/>
          <w:sz w:val="22"/>
          <w:szCs w:val="22"/>
          <w:lang w:val="sr-Cyrl-CS"/>
        </w:rPr>
        <w:t>обезбеђен</w:t>
      </w:r>
      <w:r w:rsidRPr="009A67F2">
        <w:rPr>
          <w:rFonts w:ascii="Arial" w:hAnsi="Arial" w:cs="Arial"/>
          <w:spacing w:val="-9"/>
          <w:sz w:val="22"/>
          <w:szCs w:val="22"/>
          <w:lang w:val="sr-Cyrl-CS"/>
        </w:rPr>
        <w:t xml:space="preserve"> </w:t>
      </w:r>
      <w:r w:rsidRPr="009A67F2">
        <w:rPr>
          <w:rFonts w:ascii="Arial" w:hAnsi="Arial" w:cs="Arial"/>
          <w:sz w:val="22"/>
          <w:szCs w:val="22"/>
          <w:lang w:val="sr-Cyrl-CS"/>
        </w:rPr>
        <w:t>адекватан</w:t>
      </w:r>
      <w:r w:rsidRPr="009A67F2">
        <w:rPr>
          <w:rFonts w:ascii="Arial" w:hAnsi="Arial" w:cs="Arial"/>
          <w:spacing w:val="-9"/>
          <w:sz w:val="22"/>
          <w:szCs w:val="22"/>
          <w:lang w:val="sr-Cyrl-CS"/>
        </w:rPr>
        <w:t xml:space="preserve"> </w:t>
      </w:r>
      <w:r w:rsidRPr="009A67F2">
        <w:rPr>
          <w:rFonts w:ascii="Arial" w:hAnsi="Arial" w:cs="Arial"/>
          <w:sz w:val="22"/>
          <w:szCs w:val="22"/>
          <w:lang w:val="sr-Cyrl-CS"/>
        </w:rPr>
        <w:t>приступ</w:t>
      </w:r>
      <w:r w:rsidRPr="009A67F2">
        <w:rPr>
          <w:rFonts w:ascii="Arial" w:hAnsi="Arial" w:cs="Arial"/>
          <w:spacing w:val="-9"/>
          <w:sz w:val="22"/>
          <w:szCs w:val="22"/>
          <w:lang w:val="sr-Cyrl-CS"/>
        </w:rPr>
        <w:t xml:space="preserve"> </w:t>
      </w:r>
      <w:r w:rsidRPr="009A67F2">
        <w:rPr>
          <w:rFonts w:ascii="Arial" w:hAnsi="Arial" w:cs="Arial"/>
          <w:sz w:val="22"/>
          <w:szCs w:val="22"/>
          <w:lang w:val="sr-Cyrl-CS"/>
        </w:rPr>
        <w:t>постојећим кабловима ради њиховог редовног одржавања и евентуалних</w:t>
      </w:r>
      <w:r w:rsidRPr="009A67F2">
        <w:rPr>
          <w:rFonts w:ascii="Arial" w:hAnsi="Arial" w:cs="Arial"/>
          <w:spacing w:val="-14"/>
          <w:sz w:val="22"/>
          <w:szCs w:val="22"/>
          <w:lang w:val="sr-Cyrl-CS"/>
        </w:rPr>
        <w:t xml:space="preserve"> </w:t>
      </w:r>
      <w:r w:rsidRPr="009A67F2">
        <w:rPr>
          <w:rFonts w:ascii="Arial" w:hAnsi="Arial" w:cs="Arial"/>
          <w:sz w:val="22"/>
          <w:szCs w:val="22"/>
          <w:lang w:val="sr-Cyrl-CS"/>
        </w:rPr>
        <w:t>интервенција</w:t>
      </w:r>
    </w:p>
    <w:p w14:paraId="379BB5C5" w14:textId="77777777" w:rsidR="00255372" w:rsidRPr="009A67F2" w:rsidRDefault="00255372" w:rsidP="00255372">
      <w:pPr>
        <w:tabs>
          <w:tab w:val="left" w:pos="567"/>
          <w:tab w:val="left" w:pos="1134"/>
        </w:tabs>
        <w:ind w:firstLine="539"/>
        <w:jc w:val="both"/>
        <w:rPr>
          <w:rFonts w:ascii="Arial" w:hAnsi="Arial" w:cs="Arial"/>
          <w:sz w:val="22"/>
          <w:szCs w:val="22"/>
          <w:lang w:val="sr-Cyrl-RS"/>
        </w:rPr>
      </w:pPr>
      <w:r w:rsidRPr="009A67F2">
        <w:rPr>
          <w:rFonts w:ascii="Arial" w:hAnsi="Arial" w:cs="Arial"/>
          <w:sz w:val="22"/>
          <w:szCs w:val="22"/>
          <w:lang w:val="sr-Cyrl-RS"/>
        </w:rPr>
        <w:t>С</w:t>
      </w:r>
      <w:r w:rsidRPr="009A67F2">
        <w:rPr>
          <w:rFonts w:ascii="Arial" w:hAnsi="Arial" w:cs="Arial"/>
          <w:sz w:val="22"/>
          <w:szCs w:val="22"/>
          <w:lang w:val="sr-Latn-CS"/>
        </w:rPr>
        <w:t>тратегија развоја телекомуникација</w:t>
      </w:r>
      <w:r w:rsidRPr="009A67F2">
        <w:rPr>
          <w:rFonts w:ascii="Arial" w:hAnsi="Arial" w:cs="Arial"/>
          <w:sz w:val="22"/>
          <w:szCs w:val="22"/>
          <w:lang w:val="sr-Cyrl-RS"/>
        </w:rPr>
        <w:t xml:space="preserve"> </w:t>
      </w:r>
      <w:r w:rsidRPr="009A67F2">
        <w:rPr>
          <w:rFonts w:ascii="Arial" w:hAnsi="Arial" w:cs="Arial"/>
          <w:sz w:val="22"/>
          <w:szCs w:val="22"/>
          <w:lang w:val="sr-Latn-CS"/>
        </w:rPr>
        <w:t>у својим приоритетима садржи дигитализацију мреже и увођење IP сервиса преко развоја ADSL прикључака</w:t>
      </w:r>
      <w:r w:rsidRPr="009A67F2">
        <w:rPr>
          <w:rFonts w:ascii="Arial" w:hAnsi="Arial" w:cs="Arial"/>
          <w:sz w:val="22"/>
          <w:szCs w:val="22"/>
          <w:lang w:val="sr-Cyrl-RS"/>
        </w:rPr>
        <w:t xml:space="preserve"> и увођење комутације пакета. На тај начин ће бити омогућено не само пружаље говорне услуге већ и пружање напредних услуга:</w:t>
      </w:r>
    </w:p>
    <w:p w14:paraId="6B991696" w14:textId="77777777" w:rsidR="00255372" w:rsidRPr="009A67F2" w:rsidRDefault="00255372" w:rsidP="00FE7D47">
      <w:pPr>
        <w:numPr>
          <w:ilvl w:val="0"/>
          <w:numId w:val="52"/>
        </w:numPr>
        <w:ind w:left="567" w:hanging="567"/>
        <w:jc w:val="both"/>
        <w:rPr>
          <w:rFonts w:ascii="Arial" w:hAnsi="Arial" w:cs="Arial"/>
          <w:sz w:val="22"/>
          <w:szCs w:val="22"/>
          <w:lang w:val="sr-Cyrl-RS"/>
        </w:rPr>
      </w:pPr>
      <w:r w:rsidRPr="009A67F2">
        <w:rPr>
          <w:rFonts w:ascii="Arial" w:hAnsi="Arial" w:cs="Arial"/>
          <w:sz w:val="22"/>
          <w:szCs w:val="22"/>
          <w:lang w:val="en-US"/>
        </w:rPr>
        <w:t>VOIP</w:t>
      </w:r>
      <w:r w:rsidRPr="009A67F2">
        <w:rPr>
          <w:rFonts w:ascii="Arial" w:hAnsi="Arial" w:cs="Arial"/>
          <w:sz w:val="22"/>
          <w:szCs w:val="22"/>
          <w:lang w:val="sr-Cyrl-RS"/>
        </w:rPr>
        <w:t xml:space="preserve"> (</w:t>
      </w:r>
      <w:r w:rsidRPr="009A67F2">
        <w:rPr>
          <w:rFonts w:ascii="Arial" w:hAnsi="Arial" w:cs="Arial"/>
          <w:sz w:val="22"/>
          <w:szCs w:val="22"/>
          <w:lang w:val="en-US"/>
        </w:rPr>
        <w:t>Voice</w:t>
      </w:r>
      <w:r w:rsidRPr="009A67F2">
        <w:rPr>
          <w:rFonts w:ascii="Arial" w:hAnsi="Arial" w:cs="Arial"/>
          <w:sz w:val="22"/>
          <w:szCs w:val="22"/>
          <w:lang w:val="sr-Cyrl-RS"/>
        </w:rPr>
        <w:t xml:space="preserve"> </w:t>
      </w:r>
      <w:r w:rsidRPr="009A67F2">
        <w:rPr>
          <w:rFonts w:ascii="Arial" w:hAnsi="Arial" w:cs="Arial"/>
          <w:sz w:val="22"/>
          <w:szCs w:val="22"/>
          <w:lang w:val="en-US"/>
        </w:rPr>
        <w:t>over</w:t>
      </w:r>
      <w:r w:rsidRPr="009A67F2">
        <w:rPr>
          <w:rFonts w:ascii="Arial" w:hAnsi="Arial" w:cs="Arial"/>
          <w:sz w:val="22"/>
          <w:szCs w:val="22"/>
          <w:lang w:val="sr-Cyrl-RS"/>
        </w:rPr>
        <w:t xml:space="preserve"> </w:t>
      </w:r>
      <w:r w:rsidRPr="009A67F2">
        <w:rPr>
          <w:rFonts w:ascii="Arial" w:hAnsi="Arial" w:cs="Arial"/>
          <w:sz w:val="22"/>
          <w:szCs w:val="22"/>
          <w:lang w:val="en-US"/>
        </w:rPr>
        <w:t>Internet</w:t>
      </w:r>
      <w:r w:rsidRPr="009A67F2">
        <w:rPr>
          <w:rFonts w:ascii="Arial" w:hAnsi="Arial" w:cs="Arial"/>
          <w:sz w:val="22"/>
          <w:szCs w:val="22"/>
          <w:lang w:val="sr-Cyrl-RS"/>
        </w:rPr>
        <w:t xml:space="preserve"> </w:t>
      </w:r>
      <w:r w:rsidRPr="009A67F2">
        <w:rPr>
          <w:rFonts w:ascii="Arial" w:hAnsi="Arial" w:cs="Arial"/>
          <w:sz w:val="22"/>
          <w:szCs w:val="22"/>
          <w:lang w:val="en-US"/>
        </w:rPr>
        <w:t>Protocol</w:t>
      </w:r>
      <w:r w:rsidRPr="009A67F2">
        <w:rPr>
          <w:rFonts w:ascii="Arial" w:hAnsi="Arial" w:cs="Arial"/>
          <w:sz w:val="22"/>
          <w:szCs w:val="22"/>
          <w:lang w:val="sr-Cyrl-RS"/>
        </w:rPr>
        <w:t>)</w:t>
      </w:r>
      <w:r w:rsidRPr="009A67F2">
        <w:rPr>
          <w:rFonts w:ascii="Arial" w:hAnsi="Arial" w:cs="Arial"/>
          <w:sz w:val="22"/>
          <w:szCs w:val="22"/>
          <w:lang w:val="sr-Cyrl-CS"/>
        </w:rPr>
        <w:t xml:space="preserve"> </w:t>
      </w:r>
      <w:r w:rsidRPr="009A67F2">
        <w:rPr>
          <w:rFonts w:ascii="Arial" w:hAnsi="Arial" w:cs="Arial"/>
          <w:sz w:val="22"/>
          <w:szCs w:val="22"/>
          <w:lang w:val="sr-Cyrl-RS"/>
        </w:rPr>
        <w:t xml:space="preserve">или </w:t>
      </w:r>
      <w:r w:rsidRPr="009A67F2">
        <w:rPr>
          <w:rFonts w:ascii="Arial" w:hAnsi="Arial" w:cs="Arial"/>
          <w:sz w:val="22"/>
          <w:szCs w:val="22"/>
          <w:lang w:val="sr-Cyrl-CS"/>
        </w:rPr>
        <w:t>т</w:t>
      </w:r>
      <w:r w:rsidRPr="009A67F2">
        <w:rPr>
          <w:rFonts w:ascii="Arial" w:hAnsi="Arial" w:cs="Arial"/>
          <w:sz w:val="22"/>
          <w:szCs w:val="22"/>
          <w:lang w:val="sr-Cyrl-RS"/>
        </w:rPr>
        <w:t xml:space="preserve">елефонија преко </w:t>
      </w:r>
      <w:r w:rsidRPr="009A67F2">
        <w:rPr>
          <w:rFonts w:ascii="Arial" w:hAnsi="Arial" w:cs="Arial"/>
          <w:sz w:val="22"/>
          <w:szCs w:val="22"/>
          <w:lang w:val="sr-Cyrl-CS"/>
        </w:rPr>
        <w:t>и</w:t>
      </w:r>
      <w:r w:rsidRPr="009A67F2">
        <w:rPr>
          <w:rFonts w:ascii="Arial" w:hAnsi="Arial" w:cs="Arial"/>
          <w:sz w:val="22"/>
          <w:szCs w:val="22"/>
          <w:lang w:val="sr-Cyrl-RS"/>
        </w:rPr>
        <w:t>нтернета</w:t>
      </w:r>
    </w:p>
    <w:p w14:paraId="6B047864" w14:textId="77777777" w:rsidR="00255372" w:rsidRPr="009A67F2" w:rsidRDefault="00255372" w:rsidP="00FE7D47">
      <w:pPr>
        <w:numPr>
          <w:ilvl w:val="0"/>
          <w:numId w:val="52"/>
        </w:numPr>
        <w:ind w:left="567" w:hanging="567"/>
        <w:jc w:val="both"/>
        <w:rPr>
          <w:rFonts w:ascii="Arial" w:hAnsi="Arial" w:cs="Arial"/>
          <w:sz w:val="22"/>
          <w:szCs w:val="22"/>
          <w:lang w:val="sr-Cyrl-RS"/>
        </w:rPr>
      </w:pPr>
      <w:r w:rsidRPr="009A67F2">
        <w:rPr>
          <w:rFonts w:ascii="Arial" w:hAnsi="Arial" w:cs="Arial"/>
          <w:sz w:val="22"/>
          <w:szCs w:val="22"/>
          <w:lang w:val="sr-Cyrl-RS"/>
        </w:rPr>
        <w:t>Сервиси за податке преко широкопојасног Интернет приступа са брзинама од 100</w:t>
      </w:r>
      <w:r w:rsidRPr="009A67F2">
        <w:rPr>
          <w:rFonts w:ascii="Arial" w:hAnsi="Arial" w:cs="Arial"/>
          <w:sz w:val="22"/>
          <w:szCs w:val="22"/>
          <w:lang w:val="en-US"/>
        </w:rPr>
        <w:t>Mb</w:t>
      </w:r>
      <w:r w:rsidRPr="009A67F2">
        <w:rPr>
          <w:rFonts w:ascii="Arial" w:hAnsi="Arial" w:cs="Arial"/>
          <w:sz w:val="22"/>
          <w:szCs w:val="22"/>
          <w:lang w:val="sr-Cyrl-RS"/>
        </w:rPr>
        <w:t>/</w:t>
      </w:r>
      <w:r w:rsidRPr="009A67F2">
        <w:rPr>
          <w:rFonts w:ascii="Arial" w:hAnsi="Arial" w:cs="Arial"/>
          <w:sz w:val="22"/>
          <w:szCs w:val="22"/>
          <w:lang w:val="en-US"/>
        </w:rPr>
        <w:t>s</w:t>
      </w:r>
    </w:p>
    <w:p w14:paraId="258B96EE" w14:textId="77777777" w:rsidR="00255372" w:rsidRPr="009A67F2" w:rsidRDefault="00255372" w:rsidP="00FE7D47">
      <w:pPr>
        <w:numPr>
          <w:ilvl w:val="0"/>
          <w:numId w:val="52"/>
        </w:numPr>
        <w:ind w:left="567" w:hanging="567"/>
        <w:jc w:val="both"/>
        <w:rPr>
          <w:rFonts w:ascii="Arial" w:hAnsi="Arial" w:cs="Arial"/>
          <w:sz w:val="22"/>
          <w:szCs w:val="22"/>
          <w:lang w:val="en-US"/>
        </w:rPr>
      </w:pPr>
      <w:r w:rsidRPr="009A67F2">
        <w:rPr>
          <w:rFonts w:ascii="Arial" w:hAnsi="Arial" w:cs="Arial"/>
          <w:sz w:val="22"/>
          <w:szCs w:val="22"/>
          <w:lang w:val="en-US"/>
        </w:rPr>
        <w:t>IPTV (Internet Protocol Television) нове генерације</w:t>
      </w:r>
    </w:p>
    <w:p w14:paraId="7729F303" w14:textId="77777777" w:rsidR="00255372" w:rsidRPr="009A67F2" w:rsidRDefault="00255372" w:rsidP="00FE7D47">
      <w:pPr>
        <w:numPr>
          <w:ilvl w:val="0"/>
          <w:numId w:val="52"/>
        </w:numPr>
        <w:spacing w:after="120"/>
        <w:ind w:left="567" w:hanging="567"/>
        <w:jc w:val="both"/>
        <w:rPr>
          <w:rFonts w:ascii="Arial" w:hAnsi="Arial" w:cs="Arial"/>
          <w:sz w:val="22"/>
          <w:szCs w:val="22"/>
          <w:lang w:val="en-US"/>
        </w:rPr>
      </w:pPr>
      <w:r w:rsidRPr="009A67F2">
        <w:rPr>
          <w:rFonts w:ascii="Arial" w:hAnsi="Arial" w:cs="Arial"/>
          <w:sz w:val="22"/>
          <w:szCs w:val="22"/>
          <w:lang w:val="en-US"/>
        </w:rPr>
        <w:t>Сервиси на бази VDSL2 технологије која је пројектована да подржи Triple-Play сервисе који представљају интегрисан пренос говора,</w:t>
      </w:r>
      <w:r w:rsidRPr="009A67F2">
        <w:rPr>
          <w:rFonts w:ascii="Arial" w:hAnsi="Arial" w:cs="Arial"/>
          <w:sz w:val="22"/>
          <w:szCs w:val="22"/>
          <w:lang w:val="sr-Cyrl-CS"/>
        </w:rPr>
        <w:t xml:space="preserve"> </w:t>
      </w:r>
      <w:r w:rsidRPr="009A67F2">
        <w:rPr>
          <w:rFonts w:ascii="Arial" w:hAnsi="Arial" w:cs="Arial"/>
          <w:sz w:val="22"/>
          <w:szCs w:val="22"/>
          <w:lang w:val="en-US"/>
        </w:rPr>
        <w:t>података и видео сигнала</w:t>
      </w:r>
      <w:r w:rsidRPr="009A67F2">
        <w:rPr>
          <w:rFonts w:ascii="Arial" w:hAnsi="Arial" w:cs="Arial"/>
          <w:sz w:val="22"/>
          <w:szCs w:val="22"/>
          <w:lang w:val="sr-Cyrl-RS"/>
        </w:rPr>
        <w:t>.</w:t>
      </w:r>
    </w:p>
    <w:p w14:paraId="1F5CB008" w14:textId="77777777" w:rsidR="00255372" w:rsidRPr="009A67F2" w:rsidRDefault="00255372" w:rsidP="00255372">
      <w:pPr>
        <w:tabs>
          <w:tab w:val="left" w:pos="567"/>
          <w:tab w:val="left" w:pos="1134"/>
        </w:tabs>
        <w:spacing w:after="120"/>
        <w:ind w:firstLine="540"/>
        <w:jc w:val="both"/>
        <w:rPr>
          <w:rFonts w:ascii="Arial" w:hAnsi="Arial" w:cs="Arial"/>
          <w:bCs/>
          <w:sz w:val="22"/>
          <w:szCs w:val="22"/>
          <w:lang w:val="sr-Cyrl-RS"/>
        </w:rPr>
      </w:pPr>
      <w:r w:rsidRPr="009A67F2">
        <w:rPr>
          <w:rFonts w:ascii="Arial" w:eastAsia="Arial,Bold" w:hAnsi="Arial" w:cs="Arial"/>
          <w:sz w:val="22"/>
          <w:szCs w:val="22"/>
          <w:lang w:val="en-US"/>
        </w:rPr>
        <w:t>Да би се створили услови за пружање напредних услуга</w:t>
      </w:r>
      <w:r w:rsidRPr="009A67F2">
        <w:rPr>
          <w:rFonts w:ascii="Arial" w:eastAsia="Arial,Bold" w:hAnsi="Arial" w:cs="Arial"/>
          <w:sz w:val="22"/>
          <w:szCs w:val="22"/>
          <w:lang w:val="sr-Cyrl-RS"/>
        </w:rPr>
        <w:t xml:space="preserve">, </w:t>
      </w:r>
      <w:r w:rsidRPr="009A67F2">
        <w:rPr>
          <w:rFonts w:ascii="Arial" w:hAnsi="Arial" w:cs="Arial"/>
          <w:sz w:val="22"/>
          <w:szCs w:val="22"/>
          <w:lang w:val="sr-Cyrl-CS"/>
        </w:rPr>
        <w:t>п</w:t>
      </w:r>
      <w:r w:rsidRPr="009A67F2">
        <w:rPr>
          <w:rFonts w:ascii="Arial" w:hAnsi="Arial" w:cs="Arial"/>
          <w:sz w:val="22"/>
          <w:szCs w:val="22"/>
        </w:rPr>
        <w:t>лан</w:t>
      </w:r>
      <w:r w:rsidRPr="009A67F2">
        <w:rPr>
          <w:rFonts w:ascii="Arial" w:hAnsi="Arial" w:cs="Arial"/>
          <w:sz w:val="22"/>
          <w:szCs w:val="22"/>
          <w:lang w:val="sr-Cyrl-RS"/>
        </w:rPr>
        <w:t>ом</w:t>
      </w:r>
      <w:r w:rsidRPr="009A67F2">
        <w:rPr>
          <w:rFonts w:ascii="Arial" w:hAnsi="Arial" w:cs="Arial"/>
          <w:sz w:val="22"/>
          <w:szCs w:val="22"/>
        </w:rPr>
        <w:t xml:space="preserve"> детаљне регулације </w:t>
      </w:r>
      <w:r w:rsidRPr="009A67F2">
        <w:rPr>
          <w:rFonts w:ascii="Arial" w:eastAsia="Arial,Bold" w:hAnsi="Arial" w:cs="Arial"/>
          <w:sz w:val="22"/>
          <w:szCs w:val="22"/>
          <w:lang w:val="sr-Cyrl-RS"/>
        </w:rPr>
        <w:t xml:space="preserve">је </w:t>
      </w:r>
      <w:r w:rsidRPr="009A67F2">
        <w:rPr>
          <w:rFonts w:ascii="Arial" w:eastAsia="Arial,Bold" w:hAnsi="Arial" w:cs="Arial"/>
          <w:sz w:val="22"/>
          <w:szCs w:val="22"/>
          <w:lang w:val="en-US"/>
        </w:rPr>
        <w:t>предвиђен</w:t>
      </w:r>
      <w:r w:rsidRPr="009A67F2">
        <w:rPr>
          <w:rFonts w:ascii="Arial" w:eastAsia="Arial,Bold" w:hAnsi="Arial" w:cs="Arial"/>
          <w:sz w:val="22"/>
          <w:szCs w:val="22"/>
          <w:lang w:val="sr-Cyrl-RS"/>
        </w:rPr>
        <w:t xml:space="preserve"> коридор за изградњу ТК инфраструктуре. Предвиђеним коридором омогућава се спајање на постојећу телекомуникациону мрежу.</w:t>
      </w:r>
      <w:r w:rsidRPr="009A67F2">
        <w:rPr>
          <w:rFonts w:ascii="Arial" w:eastAsia="Arial,Bold" w:hAnsi="Arial" w:cs="Arial"/>
          <w:sz w:val="22"/>
          <w:szCs w:val="22"/>
          <w:lang w:val="sr-Latn-RS"/>
        </w:rPr>
        <w:t xml:space="preserve"> </w:t>
      </w:r>
      <w:r w:rsidRPr="009A67F2">
        <w:rPr>
          <w:rFonts w:ascii="Arial" w:eastAsia="Arial,Bold" w:hAnsi="Arial" w:cs="Arial"/>
          <w:sz w:val="22"/>
          <w:szCs w:val="22"/>
          <w:lang w:val="sr-Cyrl-RS"/>
        </w:rPr>
        <w:t xml:space="preserve">Коридором је предвиђено изградња ТК канализације која би се састојала од  две ПЕ цеви </w:t>
      </w:r>
      <w:r w:rsidRPr="009A67F2">
        <w:rPr>
          <w:rFonts w:ascii="Arial" w:eastAsia="Arial,Bold" w:hAnsi="Arial" w:cs="Arial"/>
          <w:sz w:val="22"/>
          <w:szCs w:val="22"/>
          <w:lang w:val="en-US"/>
        </w:rPr>
        <w:t>Φ</w:t>
      </w:r>
      <w:r w:rsidRPr="009A67F2">
        <w:rPr>
          <w:rFonts w:ascii="Arial" w:eastAsia="Arial,Bold" w:hAnsi="Arial" w:cs="Arial"/>
          <w:sz w:val="22"/>
          <w:szCs w:val="22"/>
          <w:lang w:val="sr-Cyrl-RS"/>
        </w:rPr>
        <w:t xml:space="preserve">40 мм и телекомуникационих окана. </w:t>
      </w:r>
      <w:r w:rsidRPr="009A67F2">
        <w:rPr>
          <w:rFonts w:ascii="Arial" w:hAnsi="Arial" w:cs="Arial"/>
          <w:sz w:val="22"/>
          <w:szCs w:val="22"/>
          <w:lang w:val="sr-Cyrl-RS"/>
        </w:rPr>
        <w:t>Телекомуникациона окна у којима се раде наставци кабла или прикључивање објеката реализовати као</w:t>
      </w:r>
      <w:r w:rsidRPr="009A67F2">
        <w:rPr>
          <w:rFonts w:ascii="Arial" w:hAnsi="Arial" w:cs="Arial"/>
          <w:sz w:val="22"/>
          <w:szCs w:val="22"/>
        </w:rPr>
        <w:t xml:space="preserve"> монтажно дистрибутивно кабловско окно типа ДО2</w:t>
      </w:r>
      <w:r w:rsidRPr="009A67F2">
        <w:rPr>
          <w:rFonts w:ascii="Arial" w:hAnsi="Arial" w:cs="Arial"/>
          <w:sz w:val="22"/>
          <w:szCs w:val="22"/>
          <w:lang w:val="sr-Cyrl-RS"/>
        </w:rPr>
        <w:t xml:space="preserve"> димензије 6</w:t>
      </w:r>
      <w:r w:rsidRPr="009A67F2">
        <w:rPr>
          <w:rFonts w:ascii="Arial" w:hAnsi="Arial" w:cs="Arial"/>
          <w:sz w:val="22"/>
          <w:szCs w:val="22"/>
          <w:lang w:val="sr-Latn-RS"/>
        </w:rPr>
        <w:t>0x</w:t>
      </w:r>
      <w:r w:rsidRPr="009A67F2">
        <w:rPr>
          <w:rFonts w:ascii="Arial" w:hAnsi="Arial" w:cs="Arial"/>
          <w:sz w:val="22"/>
          <w:szCs w:val="22"/>
          <w:lang w:val="sr-Cyrl-RS"/>
        </w:rPr>
        <w:t>12</w:t>
      </w:r>
      <w:r w:rsidRPr="009A67F2">
        <w:rPr>
          <w:rFonts w:ascii="Arial" w:hAnsi="Arial" w:cs="Arial"/>
          <w:sz w:val="22"/>
          <w:szCs w:val="22"/>
          <w:lang w:val="sr-Latn-RS"/>
        </w:rPr>
        <w:t>0x1</w:t>
      </w:r>
      <w:r w:rsidRPr="009A67F2">
        <w:rPr>
          <w:rFonts w:ascii="Arial" w:hAnsi="Arial" w:cs="Arial"/>
          <w:sz w:val="22"/>
          <w:szCs w:val="22"/>
          <w:lang w:val="sr-Cyrl-RS"/>
        </w:rPr>
        <w:t>0</w:t>
      </w:r>
      <w:r w:rsidRPr="009A67F2">
        <w:rPr>
          <w:rFonts w:ascii="Arial" w:hAnsi="Arial" w:cs="Arial"/>
          <w:sz w:val="22"/>
          <w:szCs w:val="22"/>
          <w:lang w:val="sr-Latn-RS"/>
        </w:rPr>
        <w:t>0cm (</w:t>
      </w:r>
      <w:r w:rsidRPr="009A67F2">
        <w:rPr>
          <w:rFonts w:ascii="Arial" w:hAnsi="Arial" w:cs="Arial"/>
          <w:sz w:val="22"/>
          <w:szCs w:val="22"/>
          <w:lang w:val="sr-Cyrl-RS"/>
        </w:rPr>
        <w:t xml:space="preserve">ШхДхВ) </w:t>
      </w:r>
      <w:r w:rsidRPr="009A67F2">
        <w:rPr>
          <w:rFonts w:ascii="Arial" w:hAnsi="Arial" w:cs="Arial"/>
          <w:sz w:val="22"/>
          <w:szCs w:val="22"/>
        </w:rPr>
        <w:t xml:space="preserve"> или изградити зидано мини кабловско окно ТК канализације унутрашњих димензија 150x80x100cm (ДхШхВ)</w:t>
      </w:r>
      <w:r w:rsidRPr="009A67F2">
        <w:rPr>
          <w:rFonts w:ascii="Arial" w:hAnsi="Arial" w:cs="Arial"/>
          <w:sz w:val="22"/>
          <w:szCs w:val="22"/>
          <w:lang w:val="sr-Cyrl-RS"/>
        </w:rPr>
        <w:t xml:space="preserve">. Окна која служе за пролазак кабла или </w:t>
      </w:r>
      <w:r w:rsidRPr="009A67F2">
        <w:rPr>
          <w:rFonts w:ascii="Arial" w:hAnsi="Arial" w:cs="Arial"/>
          <w:sz w:val="22"/>
          <w:szCs w:val="22"/>
          <w:lang w:val="sr-Cyrl-RS"/>
        </w:rPr>
        <w:lastRenderedPageBreak/>
        <w:t>ревизионо окно, реализовати тако да буде унутрашњих</w:t>
      </w:r>
      <w:r w:rsidRPr="009A67F2">
        <w:rPr>
          <w:rFonts w:ascii="Arial" w:hAnsi="Arial" w:cs="Arial"/>
          <w:sz w:val="22"/>
          <w:szCs w:val="22"/>
          <w:lang w:val="sr-Latn-RS"/>
        </w:rPr>
        <w:t xml:space="preserve"> </w:t>
      </w:r>
      <w:r w:rsidRPr="009A67F2">
        <w:rPr>
          <w:rFonts w:ascii="Arial" w:hAnsi="Arial" w:cs="Arial"/>
          <w:sz w:val="22"/>
          <w:szCs w:val="22"/>
          <w:lang w:val="sr-Cyrl-RS"/>
        </w:rPr>
        <w:t>димензија</w:t>
      </w:r>
      <w:r w:rsidRPr="009A67F2">
        <w:rPr>
          <w:rFonts w:ascii="Arial" w:hAnsi="Arial" w:cs="Arial"/>
          <w:sz w:val="22"/>
          <w:szCs w:val="22"/>
          <w:lang w:val="sr-Latn-RS"/>
        </w:rPr>
        <w:t xml:space="preserve"> </w:t>
      </w:r>
      <w:r w:rsidRPr="009A67F2">
        <w:rPr>
          <w:rFonts w:ascii="Arial" w:hAnsi="Arial" w:cs="Arial"/>
          <w:sz w:val="22"/>
          <w:szCs w:val="22"/>
          <w:lang w:val="sr-Cyrl-RS"/>
        </w:rPr>
        <w:t>6</w:t>
      </w:r>
      <w:r w:rsidRPr="009A67F2">
        <w:rPr>
          <w:rFonts w:ascii="Arial" w:hAnsi="Arial" w:cs="Arial"/>
          <w:sz w:val="22"/>
          <w:szCs w:val="22"/>
          <w:lang w:val="sr-Latn-RS"/>
        </w:rPr>
        <w:t>0x</w:t>
      </w:r>
      <w:r w:rsidRPr="009A67F2">
        <w:rPr>
          <w:rFonts w:ascii="Arial" w:hAnsi="Arial" w:cs="Arial"/>
          <w:sz w:val="22"/>
          <w:szCs w:val="22"/>
          <w:lang w:val="sr-Cyrl-RS"/>
        </w:rPr>
        <w:t>6</w:t>
      </w:r>
      <w:r w:rsidRPr="009A67F2">
        <w:rPr>
          <w:rFonts w:ascii="Arial" w:hAnsi="Arial" w:cs="Arial"/>
          <w:sz w:val="22"/>
          <w:szCs w:val="22"/>
          <w:lang w:val="sr-Latn-RS"/>
        </w:rPr>
        <w:t>0x1</w:t>
      </w:r>
      <w:r w:rsidRPr="009A67F2">
        <w:rPr>
          <w:rFonts w:ascii="Arial" w:hAnsi="Arial" w:cs="Arial"/>
          <w:sz w:val="22"/>
          <w:szCs w:val="22"/>
          <w:lang w:val="sr-Cyrl-RS"/>
        </w:rPr>
        <w:t>0</w:t>
      </w:r>
      <w:r w:rsidRPr="009A67F2">
        <w:rPr>
          <w:rFonts w:ascii="Arial" w:hAnsi="Arial" w:cs="Arial"/>
          <w:sz w:val="22"/>
          <w:szCs w:val="22"/>
          <w:lang w:val="sr-Latn-RS"/>
        </w:rPr>
        <w:t>0cm (</w:t>
      </w:r>
      <w:r w:rsidRPr="009A67F2">
        <w:rPr>
          <w:rFonts w:ascii="Arial" w:hAnsi="Arial" w:cs="Arial"/>
          <w:sz w:val="22"/>
          <w:szCs w:val="22"/>
          <w:lang w:val="sr-Cyrl-RS"/>
        </w:rPr>
        <w:t xml:space="preserve">ШхДхВ).  ПЕ цеви полагати водећи рачуна полупречнику савијања, тако да </w:t>
      </w:r>
      <w:r w:rsidRPr="009A67F2">
        <w:rPr>
          <w:rFonts w:ascii="Arial" w:hAnsi="Arial" w:cs="Arial"/>
          <w:sz w:val="22"/>
          <w:szCs w:val="22"/>
        </w:rPr>
        <w:t>износи минимално r = 2,3m, ради несметаног провлачења каблова. У случају да не може да постигне наведени полупречник савијања, на месту кривине израдити ревизионо кабловско окно</w:t>
      </w:r>
      <w:r w:rsidRPr="009A67F2">
        <w:rPr>
          <w:rFonts w:ascii="Arial" w:hAnsi="Arial" w:cs="Arial"/>
          <w:sz w:val="22"/>
          <w:szCs w:val="22"/>
          <w:lang w:val="sr-Cyrl-RS"/>
        </w:rPr>
        <w:t>.</w:t>
      </w:r>
    </w:p>
    <w:p w14:paraId="41D9D2C9" w14:textId="77777777" w:rsidR="00255372" w:rsidRPr="009A67F2" w:rsidRDefault="00255372" w:rsidP="00255372">
      <w:pPr>
        <w:tabs>
          <w:tab w:val="left" w:pos="567"/>
          <w:tab w:val="left" w:pos="1134"/>
        </w:tabs>
        <w:ind w:firstLine="539"/>
        <w:jc w:val="both"/>
        <w:rPr>
          <w:rFonts w:ascii="Arial" w:eastAsia="Arial,Bold" w:hAnsi="Arial" w:cs="Arial"/>
          <w:sz w:val="22"/>
          <w:szCs w:val="22"/>
          <w:lang w:val="sr-Cyrl-RS"/>
        </w:rPr>
      </w:pPr>
      <w:r w:rsidRPr="009A67F2">
        <w:rPr>
          <w:rFonts w:ascii="Arial" w:eastAsia="Arial,Bold" w:hAnsi="Arial" w:cs="Arial"/>
          <w:sz w:val="22"/>
          <w:szCs w:val="22"/>
          <w:lang w:val="sr-Cyrl-RS"/>
        </w:rPr>
        <w:t>Кабловске трасе се могу реализовати на два начина:</w:t>
      </w:r>
    </w:p>
    <w:p w14:paraId="5C78457B" w14:textId="77777777" w:rsidR="00255372" w:rsidRPr="009A67F2" w:rsidRDefault="00255372" w:rsidP="00FE7D47">
      <w:pPr>
        <w:numPr>
          <w:ilvl w:val="0"/>
          <w:numId w:val="52"/>
        </w:numPr>
        <w:ind w:left="567" w:hanging="567"/>
        <w:jc w:val="both"/>
        <w:rPr>
          <w:rFonts w:ascii="Arial" w:hAnsi="Arial" w:cs="Arial"/>
          <w:sz w:val="22"/>
          <w:szCs w:val="22"/>
          <w:lang w:val="en-US"/>
        </w:rPr>
      </w:pPr>
      <w:r w:rsidRPr="009A67F2">
        <w:rPr>
          <w:rFonts w:ascii="Arial" w:hAnsi="Arial" w:cs="Arial"/>
          <w:sz w:val="22"/>
          <w:szCs w:val="22"/>
          <w:lang w:val="en-US"/>
        </w:rPr>
        <w:t>полагањем оптичког кабла у ПЕ цев  Φ40мм</w:t>
      </w:r>
    </w:p>
    <w:p w14:paraId="0D0E5F12" w14:textId="77777777" w:rsidR="00255372" w:rsidRPr="009A67F2" w:rsidRDefault="00255372" w:rsidP="00FE7D47">
      <w:pPr>
        <w:numPr>
          <w:ilvl w:val="0"/>
          <w:numId w:val="52"/>
        </w:numPr>
        <w:spacing w:after="120"/>
        <w:ind w:left="567" w:hanging="567"/>
        <w:jc w:val="both"/>
        <w:rPr>
          <w:rFonts w:ascii="Arial" w:eastAsia="Arial,Bold" w:hAnsi="Arial" w:cs="Arial"/>
          <w:sz w:val="22"/>
          <w:szCs w:val="22"/>
          <w:lang w:val="sr-Cyrl-RS"/>
        </w:rPr>
      </w:pPr>
      <w:r w:rsidRPr="009A67F2">
        <w:rPr>
          <w:rFonts w:ascii="Arial" w:hAnsi="Arial" w:cs="Arial"/>
          <w:sz w:val="22"/>
          <w:szCs w:val="22"/>
          <w:lang w:val="en-US"/>
        </w:rPr>
        <w:t xml:space="preserve">полагање новог DSL бакарног кабла у PVC цев </w:t>
      </w:r>
      <w:r w:rsidRPr="009A67F2">
        <w:rPr>
          <w:rFonts w:ascii="Arial" w:hAnsi="Arial" w:cs="Arial"/>
          <w:sz w:val="22"/>
          <w:szCs w:val="22"/>
          <w:lang w:val="sr-Cyrl-RS"/>
        </w:rPr>
        <w:t xml:space="preserve">тако </w:t>
      </w:r>
      <w:r w:rsidRPr="009A67F2">
        <w:rPr>
          <w:rFonts w:ascii="Arial" w:hAnsi="Arial" w:cs="Arial"/>
          <w:sz w:val="22"/>
          <w:szCs w:val="22"/>
          <w:lang w:val="en-US"/>
        </w:rPr>
        <w:t>да претплатничка петља не буде већа од 0</w:t>
      </w:r>
      <w:r w:rsidRPr="009A67F2">
        <w:rPr>
          <w:rFonts w:ascii="Arial" w:eastAsia="Arial,Bold" w:hAnsi="Arial" w:cs="Arial"/>
          <w:sz w:val="22"/>
          <w:szCs w:val="22"/>
          <w:lang w:val="sr-Cyrl-RS"/>
        </w:rPr>
        <w:t>,5</w:t>
      </w:r>
      <w:r w:rsidRPr="009A67F2">
        <w:rPr>
          <w:rFonts w:ascii="Arial" w:eastAsia="Arial,Bold" w:hAnsi="Arial" w:cs="Arial"/>
          <w:sz w:val="22"/>
          <w:szCs w:val="22"/>
          <w:lang w:val="en-US"/>
        </w:rPr>
        <w:t>km</w:t>
      </w:r>
      <w:r w:rsidRPr="009A67F2">
        <w:rPr>
          <w:rFonts w:ascii="Arial" w:eastAsia="Arial,Bold" w:hAnsi="Arial" w:cs="Arial"/>
          <w:sz w:val="22"/>
          <w:szCs w:val="22"/>
          <w:lang w:val="sr-Cyrl-RS"/>
        </w:rPr>
        <w:t xml:space="preserve"> у зависности од потребних сервиса које треба пружити тј. брзина протока података.</w:t>
      </w:r>
    </w:p>
    <w:p w14:paraId="7B61F1C7" w14:textId="77777777" w:rsidR="00255372" w:rsidRPr="009A67F2" w:rsidRDefault="00255372" w:rsidP="00255372">
      <w:pPr>
        <w:tabs>
          <w:tab w:val="left" w:pos="567"/>
          <w:tab w:val="left" w:pos="1134"/>
        </w:tabs>
        <w:spacing w:after="120"/>
        <w:ind w:firstLine="540"/>
        <w:jc w:val="both"/>
        <w:rPr>
          <w:rFonts w:ascii="Arial" w:hAnsi="Arial" w:cs="Arial"/>
          <w:bCs/>
          <w:sz w:val="22"/>
          <w:szCs w:val="22"/>
          <w:lang w:val="sr-Cyrl-RS"/>
        </w:rPr>
      </w:pPr>
      <w:r w:rsidRPr="009A67F2">
        <w:rPr>
          <w:rFonts w:ascii="Arial" w:hAnsi="Arial" w:cs="Arial"/>
          <w:sz w:val="22"/>
          <w:szCs w:val="22"/>
          <w:lang w:val="sr-Cyrl-CS"/>
        </w:rPr>
        <w:t>П</w:t>
      </w:r>
      <w:r w:rsidRPr="009A67F2">
        <w:rPr>
          <w:rFonts w:ascii="Arial" w:hAnsi="Arial" w:cs="Arial"/>
          <w:sz w:val="22"/>
          <w:szCs w:val="22"/>
        </w:rPr>
        <w:t>лан</w:t>
      </w:r>
      <w:r w:rsidRPr="009A67F2">
        <w:rPr>
          <w:rFonts w:ascii="Arial" w:hAnsi="Arial" w:cs="Arial"/>
          <w:sz w:val="22"/>
          <w:szCs w:val="22"/>
          <w:lang w:val="sr-Cyrl-RS"/>
        </w:rPr>
        <w:t>ом</w:t>
      </w:r>
      <w:r w:rsidRPr="009A67F2">
        <w:rPr>
          <w:rFonts w:ascii="Arial" w:hAnsi="Arial" w:cs="Arial"/>
          <w:sz w:val="22"/>
          <w:szCs w:val="22"/>
        </w:rPr>
        <w:t xml:space="preserve"> детаљне регулације</w:t>
      </w:r>
      <w:r w:rsidRPr="009A67F2">
        <w:rPr>
          <w:rFonts w:ascii="Arial" w:eastAsia="Arial,Bold" w:hAnsi="Arial" w:cs="Arial"/>
          <w:sz w:val="22"/>
          <w:szCs w:val="22"/>
          <w:lang w:val="sr-Cyrl-RS"/>
        </w:rPr>
        <w:t xml:space="preserve"> је предвиђено полагање оптичког кабла  у једну ПЕ цев док ће друга </w:t>
      </w:r>
      <w:r w:rsidRPr="009A67F2">
        <w:rPr>
          <w:rFonts w:ascii="Arial" w:eastAsia="Arial,Bold" w:hAnsi="Arial" w:cs="Arial"/>
          <w:sz w:val="22"/>
          <w:szCs w:val="22"/>
          <w:lang w:val="en-US"/>
        </w:rPr>
        <w:t>ПЕ</w:t>
      </w:r>
      <w:r w:rsidRPr="009A67F2">
        <w:rPr>
          <w:rFonts w:ascii="Arial" w:eastAsia="Arial,Bold" w:hAnsi="Arial" w:cs="Arial"/>
          <w:sz w:val="22"/>
          <w:szCs w:val="22"/>
          <w:lang w:val="sr-Cyrl-RS"/>
        </w:rPr>
        <w:t xml:space="preserve"> цев бити резервна.</w:t>
      </w:r>
      <w:r w:rsidRPr="009A67F2">
        <w:rPr>
          <w:rFonts w:ascii="Arial" w:hAnsi="Arial" w:cs="Arial"/>
          <w:bCs/>
          <w:sz w:val="22"/>
          <w:szCs w:val="22"/>
          <w:lang w:val="sr-Cyrl-RS"/>
        </w:rPr>
        <w:t xml:space="preserve"> </w:t>
      </w:r>
    </w:p>
    <w:p w14:paraId="778560FE" w14:textId="77777777" w:rsidR="00255372" w:rsidRPr="009A67F2" w:rsidRDefault="00255372" w:rsidP="00255372">
      <w:pPr>
        <w:tabs>
          <w:tab w:val="left" w:pos="567"/>
          <w:tab w:val="left" w:pos="1134"/>
        </w:tabs>
        <w:spacing w:after="120"/>
        <w:ind w:right="4" w:firstLine="709"/>
        <w:jc w:val="both"/>
        <w:rPr>
          <w:rFonts w:ascii="Arial" w:hAnsi="Arial" w:cs="Arial"/>
          <w:sz w:val="22"/>
          <w:szCs w:val="22"/>
          <w:lang w:val="sr-Cyrl-RS"/>
        </w:rPr>
      </w:pPr>
      <w:r w:rsidRPr="009A67F2">
        <w:rPr>
          <w:rFonts w:ascii="Arial" w:eastAsia="Arial,Bold" w:hAnsi="Arial" w:cs="Arial"/>
          <w:sz w:val="22"/>
          <w:szCs w:val="22"/>
          <w:lang w:val="sr-Cyrl-RS"/>
        </w:rPr>
        <w:t>Детаљно разрађена реализација телекомуникационе инфраструктуре, начини прикључивања објеката на телекомуникациону инфраструктуру као и тачан тип каблова којим ће бити  реализована телекомуникациона инфраструктура биће предмет наредне фазе пројектовања.</w:t>
      </w:r>
      <w:r w:rsidRPr="009A67F2">
        <w:rPr>
          <w:rFonts w:ascii="Arial" w:hAnsi="Arial" w:cs="Arial"/>
          <w:sz w:val="22"/>
          <w:szCs w:val="22"/>
          <w:lang w:val="sr-Cyrl-RS"/>
        </w:rPr>
        <w:t xml:space="preserve"> </w:t>
      </w:r>
    </w:p>
    <w:p w14:paraId="52E6DA4C" w14:textId="77777777" w:rsidR="0013213B" w:rsidRDefault="00255372" w:rsidP="00A27360">
      <w:pPr>
        <w:tabs>
          <w:tab w:val="left" w:pos="567"/>
          <w:tab w:val="left" w:pos="1134"/>
        </w:tabs>
        <w:ind w:right="6" w:firstLine="709"/>
        <w:jc w:val="both"/>
        <w:rPr>
          <w:rFonts w:ascii="Arial" w:eastAsia="Arial,Bold" w:hAnsi="Arial" w:cs="Arial"/>
          <w:sz w:val="22"/>
          <w:szCs w:val="22"/>
        </w:rPr>
      </w:pPr>
      <w:r w:rsidRPr="00071F91">
        <w:rPr>
          <w:rFonts w:ascii="Arial" w:eastAsia="Arial,Bold" w:hAnsi="Arial" w:cs="Arial"/>
          <w:sz w:val="22"/>
          <w:szCs w:val="22"/>
          <w:lang w:val="sr-Cyrl-RS"/>
        </w:rPr>
        <w:t>Одступање од предвиђених коридора су дозвољени уколико услови на терену то захтевају уз обавезно поштовање правила уређења која су наведена у наставку.</w:t>
      </w:r>
    </w:p>
    <w:p w14:paraId="7D517058" w14:textId="77777777" w:rsidR="0013213B" w:rsidRPr="0013213B" w:rsidRDefault="0013213B" w:rsidP="001D21FC">
      <w:pPr>
        <w:rPr>
          <w:sz w:val="22"/>
          <w:szCs w:val="22"/>
        </w:rPr>
      </w:pPr>
    </w:p>
    <w:p w14:paraId="384FDEE6" w14:textId="77777777" w:rsidR="001D21FC" w:rsidRPr="00542F55" w:rsidRDefault="001D21FC" w:rsidP="001D21FC">
      <w:pPr>
        <w:pStyle w:val="Heading5"/>
        <w:rPr>
          <w:lang w:val="sr-Cyrl-RS"/>
        </w:rPr>
      </w:pPr>
      <w:bookmarkStart w:id="20" w:name="_Toc531943056"/>
      <w:r w:rsidRPr="00542F55">
        <w:t>Термоенергетска инфраструктура</w:t>
      </w:r>
      <w:bookmarkEnd w:id="20"/>
    </w:p>
    <w:p w14:paraId="6B26EC01" w14:textId="77777777" w:rsidR="007C6953" w:rsidRPr="00C06330" w:rsidRDefault="007C6953" w:rsidP="001D21FC">
      <w:pPr>
        <w:rPr>
          <w:rFonts w:ascii="Arial" w:hAnsi="Arial" w:cs="Arial"/>
          <w:sz w:val="22"/>
          <w:szCs w:val="22"/>
          <w:lang w:val="sr-Cyrl-RS"/>
        </w:rPr>
      </w:pPr>
    </w:p>
    <w:p w14:paraId="4F38C305" w14:textId="77777777" w:rsidR="003B5E1B" w:rsidRPr="00C06330" w:rsidRDefault="003B5E1B" w:rsidP="003B5E1B">
      <w:pPr>
        <w:autoSpaceDE w:val="0"/>
        <w:autoSpaceDN w:val="0"/>
        <w:adjustRightInd w:val="0"/>
        <w:ind w:firstLine="540"/>
        <w:jc w:val="both"/>
        <w:rPr>
          <w:rFonts w:ascii="Arial" w:hAnsi="Arial" w:cs="Arial"/>
          <w:sz w:val="22"/>
          <w:szCs w:val="22"/>
          <w:lang w:val="en-US"/>
        </w:rPr>
      </w:pPr>
      <w:r w:rsidRPr="00C06330">
        <w:rPr>
          <w:rFonts w:ascii="Arial" w:hAnsi="Arial" w:cs="Arial"/>
          <w:sz w:val="22"/>
          <w:szCs w:val="22"/>
          <w:lang w:val="en-US"/>
        </w:rPr>
        <w:t xml:space="preserve">Основни циљ развоја енергетике на посматраном подручју је да омогући њен одрживи развој, усклађен енергетским, економским, еколошким, просторним и другим локалним специфичностима. </w:t>
      </w:r>
    </w:p>
    <w:p w14:paraId="4F9E7CF1" w14:textId="77777777" w:rsidR="003C28FD" w:rsidRPr="00C06330" w:rsidRDefault="003B5E1B" w:rsidP="003B5E1B">
      <w:pPr>
        <w:autoSpaceDE w:val="0"/>
        <w:autoSpaceDN w:val="0"/>
        <w:adjustRightInd w:val="0"/>
        <w:ind w:firstLine="540"/>
        <w:jc w:val="both"/>
        <w:rPr>
          <w:rFonts w:ascii="Arial" w:hAnsi="Arial" w:cs="Arial"/>
          <w:sz w:val="22"/>
          <w:szCs w:val="22"/>
          <w:lang w:val="en-US"/>
        </w:rPr>
      </w:pPr>
      <w:r w:rsidRPr="00C06330">
        <w:rPr>
          <w:rFonts w:ascii="Arial" w:hAnsi="Arial" w:cs="Arial"/>
          <w:sz w:val="22"/>
          <w:szCs w:val="22"/>
          <w:lang w:val="en-US"/>
        </w:rPr>
        <w:t>Реализацијом овог циља омогућиће се кроз формирање квалитетне мреже електроенергетске инфраструктуре за довољно, сигурно, квалитетно и економично снабдевање расположивим енергентима, уз развој обновљивих извора енергије.</w:t>
      </w:r>
    </w:p>
    <w:p w14:paraId="0E2C197F" w14:textId="77777777" w:rsidR="00F40B95" w:rsidRPr="00C06330" w:rsidRDefault="003B5E1B" w:rsidP="00F40B95">
      <w:pPr>
        <w:ind w:firstLine="540"/>
        <w:jc w:val="both"/>
        <w:rPr>
          <w:rFonts w:ascii="Arial" w:hAnsi="Arial" w:cs="Arial"/>
          <w:sz w:val="22"/>
          <w:szCs w:val="22"/>
          <w:lang w:val="en-US"/>
        </w:rPr>
      </w:pPr>
      <w:r w:rsidRPr="00C06330">
        <w:rPr>
          <w:rFonts w:ascii="Arial" w:hAnsi="Arial" w:cs="Arial"/>
          <w:sz w:val="22"/>
          <w:szCs w:val="22"/>
          <w:lang w:val="en-US"/>
        </w:rPr>
        <w:t xml:space="preserve"> </w:t>
      </w:r>
      <w:r w:rsidR="00F40B95" w:rsidRPr="00C06330">
        <w:rPr>
          <w:rFonts w:ascii="Arial" w:hAnsi="Arial" w:cs="Arial"/>
          <w:sz w:val="22"/>
          <w:szCs w:val="22"/>
          <w:lang w:val="en-US"/>
        </w:rPr>
        <w:t>Реализација енергетског програма оствариће се кроз следеће програме:</w:t>
      </w:r>
    </w:p>
    <w:p w14:paraId="4CDADED9" w14:textId="77777777" w:rsidR="00F40B95" w:rsidRPr="00C06330" w:rsidRDefault="00F40B95" w:rsidP="00F40B95">
      <w:pPr>
        <w:ind w:firstLine="540"/>
        <w:jc w:val="both"/>
        <w:rPr>
          <w:rFonts w:ascii="Arial" w:hAnsi="Arial" w:cs="Arial"/>
          <w:sz w:val="22"/>
          <w:szCs w:val="22"/>
          <w:lang w:val="en-US"/>
        </w:rPr>
      </w:pPr>
    </w:p>
    <w:p w14:paraId="03A41024" w14:textId="77777777" w:rsidR="00F40B95" w:rsidRPr="00C06330" w:rsidRDefault="00F40B95" w:rsidP="00FE7D47">
      <w:pPr>
        <w:numPr>
          <w:ilvl w:val="0"/>
          <w:numId w:val="46"/>
        </w:numPr>
        <w:ind w:firstLine="540"/>
        <w:jc w:val="both"/>
        <w:rPr>
          <w:rFonts w:ascii="Arial" w:hAnsi="Arial" w:cs="Arial"/>
          <w:sz w:val="22"/>
          <w:szCs w:val="22"/>
          <w:lang w:val="en-US"/>
        </w:rPr>
      </w:pPr>
      <w:r w:rsidRPr="00C06330">
        <w:rPr>
          <w:rFonts w:ascii="Arial" w:hAnsi="Arial" w:cs="Arial"/>
          <w:sz w:val="22"/>
          <w:szCs w:val="22"/>
          <w:lang w:val="en-US"/>
        </w:rPr>
        <w:t xml:space="preserve">  Гасификације;</w:t>
      </w:r>
    </w:p>
    <w:p w14:paraId="480BD85F" w14:textId="77777777" w:rsidR="003B5E1B" w:rsidRPr="00C06330" w:rsidRDefault="00F40B95" w:rsidP="00FE7D47">
      <w:pPr>
        <w:numPr>
          <w:ilvl w:val="0"/>
          <w:numId w:val="46"/>
        </w:numPr>
        <w:ind w:firstLine="540"/>
        <w:jc w:val="both"/>
        <w:rPr>
          <w:rFonts w:ascii="Arial" w:hAnsi="Arial" w:cs="Arial"/>
          <w:sz w:val="22"/>
          <w:szCs w:val="22"/>
          <w:lang w:val="en-US"/>
        </w:rPr>
      </w:pPr>
      <w:r w:rsidRPr="00C06330">
        <w:rPr>
          <w:rFonts w:ascii="Arial" w:hAnsi="Arial" w:cs="Arial"/>
          <w:sz w:val="22"/>
          <w:szCs w:val="22"/>
          <w:lang w:val="en-US"/>
        </w:rPr>
        <w:t xml:space="preserve">  Електрификације.</w:t>
      </w:r>
    </w:p>
    <w:p w14:paraId="09787D32" w14:textId="77777777" w:rsidR="00BF1E32" w:rsidRPr="00C06330" w:rsidRDefault="00BF1E32" w:rsidP="00BF1E32">
      <w:pPr>
        <w:jc w:val="both"/>
        <w:rPr>
          <w:rFonts w:ascii="Arial" w:hAnsi="Arial" w:cs="Arial"/>
          <w:sz w:val="22"/>
          <w:szCs w:val="22"/>
          <w:lang w:val="sr-Cyrl-RS"/>
        </w:rPr>
      </w:pPr>
    </w:p>
    <w:p w14:paraId="6E67A1FB" w14:textId="77777777" w:rsidR="00BF1E32" w:rsidRPr="00C06330" w:rsidRDefault="00BF1E32" w:rsidP="00BF1E32">
      <w:pPr>
        <w:autoSpaceDE w:val="0"/>
        <w:autoSpaceDN w:val="0"/>
        <w:adjustRightInd w:val="0"/>
        <w:ind w:firstLine="540"/>
        <w:jc w:val="both"/>
        <w:rPr>
          <w:rFonts w:ascii="Arial" w:hAnsi="Arial" w:cs="Arial"/>
          <w:sz w:val="22"/>
          <w:szCs w:val="22"/>
          <w:lang w:val="en-US"/>
        </w:rPr>
      </w:pPr>
      <w:r w:rsidRPr="00C06330">
        <w:rPr>
          <w:rFonts w:ascii="Arial" w:hAnsi="Arial" w:cs="Arial"/>
          <w:sz w:val="22"/>
          <w:szCs w:val="22"/>
          <w:lang w:val="en-US"/>
        </w:rPr>
        <w:t xml:space="preserve">Енергетика – правци развоја </w:t>
      </w:r>
    </w:p>
    <w:p w14:paraId="18BE0A94" w14:textId="77777777" w:rsidR="00BF1E32" w:rsidRPr="00C06330" w:rsidRDefault="00BF1E32" w:rsidP="00BF1E32">
      <w:pPr>
        <w:autoSpaceDE w:val="0"/>
        <w:autoSpaceDN w:val="0"/>
        <w:adjustRightInd w:val="0"/>
        <w:ind w:firstLine="540"/>
        <w:jc w:val="both"/>
        <w:rPr>
          <w:rFonts w:ascii="Arial" w:hAnsi="Arial" w:cs="Arial"/>
          <w:sz w:val="22"/>
          <w:szCs w:val="22"/>
          <w:lang w:val="en-US"/>
        </w:rPr>
      </w:pPr>
      <w:r w:rsidRPr="00C06330">
        <w:rPr>
          <w:rFonts w:ascii="Arial" w:hAnsi="Arial" w:cs="Arial"/>
          <w:sz w:val="22"/>
          <w:szCs w:val="22"/>
          <w:lang w:val="en-US"/>
        </w:rPr>
        <w:t xml:space="preserve">Посебну пажњу посветити развоју енергетике, кроз едукацију становништва са принципима енергетске ефикасности у циљу рационалног трошења енергије. </w:t>
      </w:r>
    </w:p>
    <w:p w14:paraId="4DA894ED" w14:textId="77777777" w:rsidR="00BF1E32" w:rsidRPr="00C06330" w:rsidRDefault="00BF1E32" w:rsidP="00BF1E32">
      <w:pPr>
        <w:autoSpaceDE w:val="0"/>
        <w:autoSpaceDN w:val="0"/>
        <w:adjustRightInd w:val="0"/>
        <w:ind w:firstLine="540"/>
        <w:jc w:val="both"/>
        <w:rPr>
          <w:rFonts w:ascii="Arial" w:hAnsi="Arial" w:cs="Arial"/>
          <w:sz w:val="22"/>
          <w:szCs w:val="22"/>
          <w:lang w:val="en-US"/>
        </w:rPr>
      </w:pPr>
      <w:r w:rsidRPr="00C06330">
        <w:rPr>
          <w:rFonts w:ascii="Arial" w:hAnsi="Arial" w:cs="Arial"/>
          <w:sz w:val="22"/>
          <w:szCs w:val="22"/>
          <w:lang w:val="en-US"/>
        </w:rPr>
        <w:t xml:space="preserve">Развојним програмима - израдом студија, значајну пажњу посветити обновљивим изворима енергије и то: </w:t>
      </w:r>
    </w:p>
    <w:p w14:paraId="576614AC" w14:textId="77777777" w:rsidR="00BF1E32" w:rsidRPr="00C06330" w:rsidRDefault="00BF1E32" w:rsidP="00BF1E32">
      <w:pPr>
        <w:autoSpaceDE w:val="0"/>
        <w:autoSpaceDN w:val="0"/>
        <w:adjustRightInd w:val="0"/>
        <w:ind w:firstLine="540"/>
        <w:jc w:val="both"/>
        <w:rPr>
          <w:rFonts w:ascii="Arial" w:hAnsi="Arial" w:cs="Arial"/>
          <w:sz w:val="22"/>
          <w:szCs w:val="22"/>
          <w:lang w:val="en-US"/>
        </w:rPr>
      </w:pPr>
      <w:r w:rsidRPr="00C06330">
        <w:rPr>
          <w:rFonts w:ascii="Arial" w:hAnsi="Arial" w:cs="Arial"/>
          <w:sz w:val="22"/>
          <w:szCs w:val="22"/>
          <w:lang w:val="en-US"/>
        </w:rPr>
        <w:t xml:space="preserve">- сунчеве енергије </w:t>
      </w:r>
    </w:p>
    <w:p w14:paraId="0233FCC1" w14:textId="77777777" w:rsidR="00BF1E32" w:rsidRPr="00C06330" w:rsidRDefault="00BF1E32" w:rsidP="00BF1E32">
      <w:pPr>
        <w:autoSpaceDE w:val="0"/>
        <w:autoSpaceDN w:val="0"/>
        <w:adjustRightInd w:val="0"/>
        <w:ind w:firstLine="540"/>
        <w:jc w:val="both"/>
        <w:rPr>
          <w:rFonts w:ascii="Arial" w:hAnsi="Arial" w:cs="Arial"/>
          <w:sz w:val="22"/>
          <w:szCs w:val="22"/>
          <w:lang w:val="en-US"/>
        </w:rPr>
      </w:pPr>
      <w:r w:rsidRPr="00C06330">
        <w:rPr>
          <w:rFonts w:ascii="Arial" w:hAnsi="Arial" w:cs="Arial"/>
          <w:sz w:val="22"/>
          <w:szCs w:val="22"/>
          <w:lang w:val="en-US"/>
        </w:rPr>
        <w:t xml:space="preserve">- топлотних пумпи </w:t>
      </w:r>
    </w:p>
    <w:p w14:paraId="1F742BAB" w14:textId="77777777" w:rsidR="00BF1E32" w:rsidRPr="00C06330" w:rsidRDefault="00BF1E32" w:rsidP="00BF1E32">
      <w:pPr>
        <w:autoSpaceDE w:val="0"/>
        <w:autoSpaceDN w:val="0"/>
        <w:adjustRightInd w:val="0"/>
        <w:ind w:firstLine="540"/>
        <w:jc w:val="both"/>
        <w:rPr>
          <w:rFonts w:ascii="Arial" w:hAnsi="Arial" w:cs="Arial"/>
          <w:sz w:val="22"/>
          <w:szCs w:val="22"/>
          <w:lang w:val="en-US"/>
        </w:rPr>
      </w:pPr>
      <w:r w:rsidRPr="00C06330">
        <w:rPr>
          <w:rFonts w:ascii="Arial" w:hAnsi="Arial" w:cs="Arial"/>
          <w:sz w:val="22"/>
          <w:szCs w:val="22"/>
          <w:lang w:val="en-US"/>
        </w:rPr>
        <w:t xml:space="preserve">- био масе </w:t>
      </w:r>
    </w:p>
    <w:p w14:paraId="46BBF166" w14:textId="77777777" w:rsidR="00F40B95" w:rsidRDefault="00BF1E32" w:rsidP="00AD0786">
      <w:pPr>
        <w:ind w:firstLine="540"/>
        <w:jc w:val="both"/>
        <w:rPr>
          <w:rFonts w:ascii="Arial" w:hAnsi="Arial" w:cs="Arial"/>
          <w:sz w:val="22"/>
          <w:szCs w:val="22"/>
          <w:lang w:val="sr-Cyrl-RS"/>
        </w:rPr>
      </w:pPr>
      <w:r w:rsidRPr="00C06330">
        <w:rPr>
          <w:rFonts w:ascii="Arial" w:hAnsi="Arial" w:cs="Arial"/>
          <w:sz w:val="22"/>
          <w:szCs w:val="22"/>
          <w:lang w:val="en-US"/>
        </w:rPr>
        <w:t>Просторним планом републике Србије који предвиђа веће коришћење ОИЕ (Обновљивих извора енергије), планирано је побољшање квалитета живота већим коришћењем ОИЕ, усвајањем финансијских механизама за подстицање коришћења ОИЕ на планском подручју.</w:t>
      </w:r>
    </w:p>
    <w:p w14:paraId="3328C254" w14:textId="77777777" w:rsidR="0023272A" w:rsidRPr="0023272A" w:rsidRDefault="0023272A" w:rsidP="00085D57">
      <w:pPr>
        <w:jc w:val="both"/>
        <w:rPr>
          <w:rFonts w:ascii="Arial" w:hAnsi="Arial" w:cs="Arial"/>
          <w:sz w:val="22"/>
          <w:szCs w:val="22"/>
          <w:lang w:val="sr-Cyrl-RS"/>
        </w:rPr>
      </w:pPr>
    </w:p>
    <w:p w14:paraId="3DB3D60D" w14:textId="77777777" w:rsidR="001D21FC" w:rsidRPr="004F4E64" w:rsidRDefault="001D21FC" w:rsidP="001D21FC">
      <w:pPr>
        <w:pStyle w:val="Heading5"/>
      </w:pPr>
      <w:bookmarkStart w:id="21" w:name="_Toc531943057"/>
      <w:r w:rsidRPr="00542F55">
        <w:t>Зеленило и зелене површине</w:t>
      </w:r>
      <w:bookmarkEnd w:id="21"/>
    </w:p>
    <w:p w14:paraId="372779C7" w14:textId="77777777" w:rsidR="001D21FC" w:rsidRPr="004F4E64" w:rsidRDefault="001D21FC" w:rsidP="001D21FC">
      <w:pPr>
        <w:rPr>
          <w:lang w:val="sr-Cyrl-RS"/>
        </w:rPr>
      </w:pPr>
    </w:p>
    <w:p w14:paraId="0077A4F5" w14:textId="77777777" w:rsidR="001D21FC" w:rsidRPr="004F4E64" w:rsidRDefault="001D21FC" w:rsidP="001D21FC">
      <w:pPr>
        <w:shd w:val="clear" w:color="auto" w:fill="FFFFFF"/>
        <w:spacing w:after="120"/>
        <w:ind w:right="-1" w:firstLine="540"/>
        <w:jc w:val="both"/>
        <w:rPr>
          <w:rFonts w:ascii="Arial" w:hAnsi="Arial" w:cs="Arial"/>
          <w:b/>
          <w:bCs/>
          <w:sz w:val="22"/>
          <w:szCs w:val="22"/>
          <w:lang w:val="sr-Cyrl-CS"/>
        </w:rPr>
      </w:pPr>
      <w:r w:rsidRPr="004F4E64">
        <w:rPr>
          <w:rFonts w:ascii="Arial" w:hAnsi="Arial" w:cs="Arial"/>
          <w:b/>
          <w:bCs/>
          <w:sz w:val="22"/>
          <w:szCs w:val="22"/>
          <w:lang w:val="sr-Cyrl-CS"/>
        </w:rPr>
        <w:t xml:space="preserve">У оквиру плана зеленило и зелене површине се јављају као допунска </w:t>
      </w:r>
      <w:r w:rsidR="00374B38">
        <w:rPr>
          <w:rFonts w:ascii="Arial" w:hAnsi="Arial" w:cs="Arial"/>
          <w:b/>
          <w:bCs/>
          <w:sz w:val="22"/>
          <w:szCs w:val="22"/>
          <w:lang w:val="sr-Cyrl-CS"/>
        </w:rPr>
        <w:t xml:space="preserve">намена у оквиру путног земљишта, као јавна намена у функцији заштите </w:t>
      </w:r>
      <w:r w:rsidRPr="004F4E64">
        <w:rPr>
          <w:rFonts w:ascii="Arial" w:hAnsi="Arial" w:cs="Arial"/>
          <w:b/>
          <w:bCs/>
          <w:sz w:val="22"/>
          <w:szCs w:val="22"/>
          <w:lang w:val="sr-Cyrl-CS"/>
        </w:rPr>
        <w:t>и као остале намене у функцији заштите.</w:t>
      </w:r>
    </w:p>
    <w:p w14:paraId="0900006E" w14:textId="77777777" w:rsidR="001D21FC" w:rsidRPr="00777BF0" w:rsidRDefault="001D21FC" w:rsidP="001D21FC">
      <w:pPr>
        <w:shd w:val="clear" w:color="auto" w:fill="FFFFFF"/>
        <w:spacing w:after="120"/>
        <w:ind w:right="-1" w:firstLine="540"/>
        <w:jc w:val="both"/>
        <w:rPr>
          <w:rFonts w:ascii="Arial" w:hAnsi="Arial" w:cs="Arial"/>
          <w:bCs/>
          <w:sz w:val="22"/>
          <w:szCs w:val="22"/>
          <w:lang w:val="sr-Cyrl-CS"/>
        </w:rPr>
      </w:pPr>
      <w:r w:rsidRPr="004F4E64">
        <w:rPr>
          <w:rFonts w:ascii="Arial" w:hAnsi="Arial" w:cs="Arial"/>
          <w:b/>
          <w:bCs/>
          <w:sz w:val="22"/>
          <w:szCs w:val="22"/>
          <w:lang w:val="sr-Cyrl-CS"/>
        </w:rPr>
        <w:lastRenderedPageBreak/>
        <w:t xml:space="preserve">Путно зеленило – </w:t>
      </w:r>
      <w:r w:rsidRPr="004F4E64">
        <w:rPr>
          <w:rFonts w:ascii="Arial" w:hAnsi="Arial" w:cs="Arial"/>
          <w:bCs/>
          <w:sz w:val="22"/>
          <w:szCs w:val="22"/>
          <w:lang w:val="sr-Cyrl-CS"/>
        </w:rPr>
        <w:t xml:space="preserve">све површине у оквиру путног земљишта које нису део саобраћајнице морају се уређивати као зелене површине. Зеленило треба да буде комбинација травнатих површина и ниског зеленила у кобинацији са дрворедним врстама. Код планирања ниског и високог растиња водити рачуна да се не угрози </w:t>
      </w:r>
      <w:r w:rsidRPr="00777BF0">
        <w:rPr>
          <w:rFonts w:ascii="Arial" w:hAnsi="Arial" w:cs="Arial"/>
          <w:bCs/>
          <w:sz w:val="22"/>
          <w:szCs w:val="22"/>
          <w:lang w:val="sr-Cyrl-CS"/>
        </w:rPr>
        <w:t>прегледност саобраћајних површина.</w:t>
      </w:r>
    </w:p>
    <w:p w14:paraId="601D42FE" w14:textId="77777777" w:rsidR="001D21FC" w:rsidRPr="00777BF0" w:rsidRDefault="001D21FC" w:rsidP="001D21FC">
      <w:pPr>
        <w:shd w:val="clear" w:color="auto" w:fill="FFFFFF"/>
        <w:spacing w:after="120"/>
        <w:ind w:right="-1" w:firstLine="540"/>
        <w:jc w:val="both"/>
        <w:rPr>
          <w:rFonts w:ascii="Arial" w:hAnsi="Arial" w:cs="Arial"/>
          <w:b/>
          <w:bCs/>
          <w:sz w:val="22"/>
          <w:szCs w:val="22"/>
          <w:lang w:val="sr-Cyrl-CS"/>
        </w:rPr>
      </w:pPr>
      <w:r w:rsidRPr="00777BF0">
        <w:rPr>
          <w:rFonts w:ascii="Arial" w:hAnsi="Arial" w:cs="Arial"/>
          <w:sz w:val="22"/>
          <w:szCs w:val="22"/>
          <w:lang w:val="sr-Cyrl-CS"/>
        </w:rPr>
        <w:t xml:space="preserve">Избор врста за дрвореде усагласити са ширином пута и утврдити адекватна растојања између садница, у зависности од врсте дрвећа. </w:t>
      </w:r>
    </w:p>
    <w:p w14:paraId="5D9FF71B" w14:textId="77777777" w:rsidR="00B31CA4" w:rsidRDefault="001D21FC" w:rsidP="00085D57">
      <w:pPr>
        <w:shd w:val="clear" w:color="auto" w:fill="FFFFFF"/>
        <w:ind w:firstLine="539"/>
        <w:jc w:val="both"/>
        <w:rPr>
          <w:rFonts w:ascii="Arial" w:hAnsi="Arial" w:cs="Arial"/>
          <w:sz w:val="22"/>
          <w:szCs w:val="22"/>
          <w:lang w:val="sr-Cyrl-CS"/>
        </w:rPr>
      </w:pPr>
      <w:r w:rsidRPr="00777BF0">
        <w:rPr>
          <w:rFonts w:ascii="Arial" w:hAnsi="Arial" w:cs="Arial"/>
          <w:bCs/>
          <w:sz w:val="22"/>
          <w:szCs w:val="22"/>
          <w:lang w:val="sr-Cyrl-CS"/>
        </w:rPr>
        <w:t xml:space="preserve">Не дозвољава се било каква градња објеката на површинама путног зеленила, осим </w:t>
      </w:r>
      <w:r w:rsidRPr="00BE2ECE">
        <w:rPr>
          <w:rFonts w:ascii="Arial" w:hAnsi="Arial" w:cs="Arial"/>
          <w:sz w:val="22"/>
          <w:szCs w:val="22"/>
          <w:lang w:val="sr-Latn-CS"/>
        </w:rPr>
        <w:t>инфраструктурни</w:t>
      </w:r>
      <w:r w:rsidRPr="00BE2ECE">
        <w:rPr>
          <w:rFonts w:ascii="Arial" w:hAnsi="Arial" w:cs="Arial"/>
          <w:sz w:val="22"/>
          <w:szCs w:val="22"/>
          <w:lang w:val="sr-Cyrl-CS"/>
        </w:rPr>
        <w:t>х</w:t>
      </w:r>
      <w:r w:rsidRPr="00BE2ECE">
        <w:rPr>
          <w:rFonts w:ascii="Arial" w:hAnsi="Arial" w:cs="Arial"/>
          <w:sz w:val="22"/>
          <w:szCs w:val="22"/>
          <w:lang w:val="ru-RU"/>
        </w:rPr>
        <w:t xml:space="preserve"> </w:t>
      </w:r>
      <w:r w:rsidRPr="00BE2ECE">
        <w:rPr>
          <w:rFonts w:ascii="Arial" w:hAnsi="Arial" w:cs="Arial"/>
          <w:sz w:val="22"/>
          <w:szCs w:val="22"/>
          <w:lang w:val="sr-Latn-CS"/>
        </w:rPr>
        <w:t>објек</w:t>
      </w:r>
      <w:r w:rsidRPr="00BE2ECE">
        <w:rPr>
          <w:rFonts w:ascii="Arial" w:hAnsi="Arial" w:cs="Arial"/>
          <w:sz w:val="22"/>
          <w:szCs w:val="22"/>
          <w:lang w:val="sr-Cyrl-CS"/>
        </w:rPr>
        <w:t>а</w:t>
      </w:r>
      <w:r w:rsidRPr="00BE2ECE">
        <w:rPr>
          <w:rFonts w:ascii="Arial" w:hAnsi="Arial" w:cs="Arial"/>
          <w:sz w:val="22"/>
          <w:szCs w:val="22"/>
          <w:lang w:val="sr-Latn-CS"/>
        </w:rPr>
        <w:t>т</w:t>
      </w:r>
      <w:r w:rsidRPr="00BE2ECE">
        <w:rPr>
          <w:rFonts w:ascii="Arial" w:hAnsi="Arial" w:cs="Arial"/>
          <w:sz w:val="22"/>
          <w:szCs w:val="22"/>
          <w:lang w:val="sr-Cyrl-CS"/>
        </w:rPr>
        <w:t>а</w:t>
      </w:r>
      <w:r w:rsidRPr="00BE2ECE">
        <w:rPr>
          <w:rFonts w:ascii="Arial" w:hAnsi="Arial" w:cs="Arial"/>
          <w:sz w:val="22"/>
          <w:szCs w:val="22"/>
          <w:lang w:val="ru-RU"/>
        </w:rPr>
        <w:t xml:space="preserve"> </w:t>
      </w:r>
      <w:r w:rsidRPr="00BE2ECE">
        <w:rPr>
          <w:rFonts w:ascii="Arial" w:hAnsi="Arial" w:cs="Arial"/>
          <w:sz w:val="22"/>
          <w:szCs w:val="22"/>
          <w:lang w:val="sr-Latn-CS"/>
        </w:rPr>
        <w:t>од</w:t>
      </w:r>
      <w:r w:rsidRPr="00BE2ECE">
        <w:rPr>
          <w:rFonts w:ascii="Arial" w:hAnsi="Arial" w:cs="Arial"/>
          <w:sz w:val="22"/>
          <w:szCs w:val="22"/>
          <w:lang w:val="ru-RU"/>
        </w:rPr>
        <w:t xml:space="preserve"> </w:t>
      </w:r>
      <w:r w:rsidRPr="00BE2ECE">
        <w:rPr>
          <w:rFonts w:ascii="Arial" w:hAnsi="Arial" w:cs="Arial"/>
          <w:sz w:val="22"/>
          <w:szCs w:val="22"/>
          <w:lang w:val="sr-Latn-CS"/>
        </w:rPr>
        <w:t>општег</w:t>
      </w:r>
      <w:r w:rsidRPr="00BE2ECE">
        <w:rPr>
          <w:rFonts w:ascii="Arial" w:hAnsi="Arial" w:cs="Arial"/>
          <w:sz w:val="22"/>
          <w:szCs w:val="22"/>
          <w:lang w:val="ru-RU"/>
        </w:rPr>
        <w:t xml:space="preserve"> </w:t>
      </w:r>
      <w:r w:rsidRPr="00BE2ECE">
        <w:rPr>
          <w:rFonts w:ascii="Arial" w:hAnsi="Arial" w:cs="Arial"/>
          <w:sz w:val="22"/>
          <w:szCs w:val="22"/>
          <w:lang w:val="sr-Latn-CS"/>
        </w:rPr>
        <w:t>интереса</w:t>
      </w:r>
      <w:r w:rsidRPr="00BE2ECE">
        <w:rPr>
          <w:rFonts w:ascii="Arial" w:hAnsi="Arial" w:cs="Arial"/>
          <w:sz w:val="22"/>
          <w:szCs w:val="22"/>
          <w:lang w:val="ru-RU"/>
        </w:rPr>
        <w:t xml:space="preserve"> </w:t>
      </w:r>
      <w:r w:rsidRPr="00BE2ECE">
        <w:rPr>
          <w:rFonts w:ascii="Arial" w:hAnsi="Arial" w:cs="Arial"/>
          <w:sz w:val="22"/>
          <w:szCs w:val="22"/>
          <w:lang w:val="sr-Latn-CS"/>
        </w:rPr>
        <w:t>утврђени</w:t>
      </w:r>
      <w:r w:rsidRPr="00BE2ECE">
        <w:rPr>
          <w:rFonts w:ascii="Arial" w:hAnsi="Arial" w:cs="Arial"/>
          <w:sz w:val="22"/>
          <w:szCs w:val="22"/>
          <w:lang w:val="ru-RU"/>
        </w:rPr>
        <w:t xml:space="preserve"> </w:t>
      </w:r>
      <w:r w:rsidRPr="00BE2ECE">
        <w:rPr>
          <w:rFonts w:ascii="Arial" w:hAnsi="Arial" w:cs="Arial"/>
          <w:sz w:val="22"/>
          <w:szCs w:val="22"/>
          <w:lang w:val="sr-Latn-CS"/>
        </w:rPr>
        <w:t>на</w:t>
      </w:r>
      <w:r w:rsidRPr="00BE2ECE">
        <w:rPr>
          <w:rFonts w:ascii="Arial" w:hAnsi="Arial" w:cs="Arial"/>
          <w:sz w:val="22"/>
          <w:szCs w:val="22"/>
          <w:lang w:val="ru-RU"/>
        </w:rPr>
        <w:t xml:space="preserve"> </w:t>
      </w:r>
      <w:r w:rsidRPr="00BE2ECE">
        <w:rPr>
          <w:rFonts w:ascii="Arial" w:hAnsi="Arial" w:cs="Arial"/>
          <w:sz w:val="22"/>
          <w:szCs w:val="22"/>
          <w:lang w:val="sr-Latn-CS"/>
        </w:rPr>
        <w:t>основу</w:t>
      </w:r>
      <w:r w:rsidRPr="00BE2ECE">
        <w:rPr>
          <w:rFonts w:ascii="Arial" w:hAnsi="Arial" w:cs="Arial"/>
          <w:sz w:val="22"/>
          <w:szCs w:val="22"/>
          <w:lang w:val="ru-RU"/>
        </w:rPr>
        <w:t xml:space="preserve"> </w:t>
      </w:r>
      <w:r w:rsidRPr="00BE2ECE">
        <w:rPr>
          <w:rFonts w:ascii="Arial" w:hAnsi="Arial" w:cs="Arial"/>
          <w:sz w:val="22"/>
          <w:szCs w:val="22"/>
          <w:lang w:val="sr-Latn-CS"/>
        </w:rPr>
        <w:t>закона</w:t>
      </w:r>
      <w:r w:rsidRPr="00BE2ECE">
        <w:rPr>
          <w:rFonts w:ascii="Arial" w:hAnsi="Arial" w:cs="Arial"/>
          <w:sz w:val="22"/>
          <w:szCs w:val="22"/>
          <w:lang w:val="sr-Cyrl-CS"/>
        </w:rPr>
        <w:t>.</w:t>
      </w:r>
    </w:p>
    <w:p w14:paraId="5CD7AD75" w14:textId="77777777" w:rsidR="00085D57" w:rsidRPr="00B31CA4" w:rsidRDefault="00085D57" w:rsidP="00085D57">
      <w:pPr>
        <w:shd w:val="clear" w:color="auto" w:fill="FFFFFF"/>
        <w:ind w:firstLine="539"/>
        <w:jc w:val="both"/>
        <w:rPr>
          <w:rFonts w:ascii="Arial" w:hAnsi="Arial" w:cs="Arial"/>
          <w:sz w:val="22"/>
          <w:szCs w:val="22"/>
          <w:lang w:val="sr-Latn-RS"/>
        </w:rPr>
      </w:pPr>
    </w:p>
    <w:p w14:paraId="59265BDC" w14:textId="77777777" w:rsidR="001D21FC" w:rsidRDefault="001D21FC" w:rsidP="001D21FC">
      <w:pPr>
        <w:pStyle w:val="Heading5"/>
        <w:rPr>
          <w:lang w:val="en-US"/>
        </w:rPr>
      </w:pPr>
      <w:bookmarkStart w:id="22" w:name="_Toc531943058"/>
      <w:r w:rsidRPr="00542F55">
        <w:t>Прикупљање и одлагање чврстог отпада</w:t>
      </w:r>
      <w:bookmarkEnd w:id="22"/>
    </w:p>
    <w:p w14:paraId="2F9EF884" w14:textId="77777777" w:rsidR="00A7487B" w:rsidRPr="00A7487B" w:rsidRDefault="00A7487B" w:rsidP="00A15A74">
      <w:pPr>
        <w:jc w:val="both"/>
        <w:rPr>
          <w:lang w:val="en-US"/>
        </w:rPr>
      </w:pPr>
    </w:p>
    <w:p w14:paraId="00B0A185" w14:textId="77777777" w:rsidR="00A15A74" w:rsidRPr="00A15A74" w:rsidRDefault="00A15A74" w:rsidP="00A15A74">
      <w:pPr>
        <w:widowControl w:val="0"/>
        <w:tabs>
          <w:tab w:val="left" w:pos="180"/>
          <w:tab w:val="left" w:pos="450"/>
        </w:tabs>
        <w:suppressAutoHyphens/>
        <w:spacing w:line="100" w:lineRule="atLeast"/>
        <w:ind w:firstLine="450"/>
        <w:jc w:val="both"/>
        <w:rPr>
          <w:rFonts w:ascii="Arial" w:hAnsi="Arial" w:cs="Arial"/>
          <w:color w:val="000000" w:themeColor="text1"/>
          <w:sz w:val="22"/>
          <w:szCs w:val="22"/>
          <w:lang w:val="sr-Cyrl-RS"/>
        </w:rPr>
      </w:pPr>
      <w:r>
        <w:rPr>
          <w:rFonts w:ascii="Arial" w:hAnsi="Arial" w:cs="Arial"/>
          <w:color w:val="000000" w:themeColor="text1"/>
          <w:sz w:val="22"/>
          <w:szCs w:val="22"/>
          <w:lang w:val="sr-Cyrl-RS"/>
        </w:rPr>
        <w:t>П</w:t>
      </w:r>
      <w:r w:rsidRPr="00A15A74">
        <w:rPr>
          <w:rFonts w:ascii="Arial" w:hAnsi="Arial" w:cs="Arial"/>
          <w:color w:val="000000" w:themeColor="text1"/>
          <w:sz w:val="22"/>
          <w:szCs w:val="22"/>
        </w:rPr>
        <w:t>рема Стратегији управљања отпадом, општина Власотинце, са општинама Лебане,</w:t>
      </w:r>
      <w:r>
        <w:rPr>
          <w:rFonts w:ascii="Arial" w:hAnsi="Arial" w:cs="Arial"/>
          <w:color w:val="000000" w:themeColor="text1"/>
          <w:sz w:val="22"/>
          <w:szCs w:val="22"/>
          <w:lang w:val="sr-Cyrl-RS"/>
        </w:rPr>
        <w:t xml:space="preserve"> </w:t>
      </w:r>
      <w:r w:rsidRPr="00A15A74">
        <w:rPr>
          <w:rFonts w:ascii="Arial" w:hAnsi="Arial" w:cs="Arial"/>
          <w:color w:val="000000" w:themeColor="text1"/>
          <w:sz w:val="22"/>
          <w:szCs w:val="22"/>
        </w:rPr>
        <w:t>Бојник, Медвеђа и Црна Трава, припада Регионалном центру за управљање комуналним</w:t>
      </w:r>
      <w:r>
        <w:rPr>
          <w:rFonts w:ascii="Arial" w:hAnsi="Arial" w:cs="Arial"/>
          <w:color w:val="000000" w:themeColor="text1"/>
          <w:sz w:val="22"/>
          <w:szCs w:val="22"/>
          <w:lang w:val="sr-Cyrl-RS"/>
        </w:rPr>
        <w:t xml:space="preserve"> </w:t>
      </w:r>
      <w:r w:rsidRPr="00A15A74">
        <w:rPr>
          <w:rFonts w:ascii="Arial" w:hAnsi="Arial" w:cs="Arial"/>
          <w:color w:val="000000" w:themeColor="text1"/>
          <w:sz w:val="22"/>
          <w:szCs w:val="22"/>
        </w:rPr>
        <w:t>отпадом „Жељковац” у Лесковцу. Овај центар обухвата 234.018 становника и годишњу</w:t>
      </w:r>
      <w:r>
        <w:rPr>
          <w:rFonts w:ascii="Arial" w:hAnsi="Arial" w:cs="Arial"/>
          <w:color w:val="000000" w:themeColor="text1"/>
          <w:sz w:val="22"/>
          <w:szCs w:val="22"/>
          <w:lang w:val="sr-Cyrl-RS"/>
        </w:rPr>
        <w:t xml:space="preserve"> </w:t>
      </w:r>
      <w:r w:rsidRPr="00A15A74">
        <w:rPr>
          <w:rFonts w:ascii="Arial" w:hAnsi="Arial" w:cs="Arial"/>
          <w:color w:val="000000" w:themeColor="text1"/>
          <w:sz w:val="22"/>
          <w:szCs w:val="22"/>
        </w:rPr>
        <w:t>количину отпада од 55.889 t/год. Градско насеље Власотинце депонује чврст комунални</w:t>
      </w:r>
      <w:r>
        <w:rPr>
          <w:rFonts w:ascii="Arial" w:hAnsi="Arial" w:cs="Arial"/>
          <w:color w:val="000000" w:themeColor="text1"/>
          <w:sz w:val="22"/>
          <w:szCs w:val="22"/>
          <w:lang w:val="sr-Cyrl-RS"/>
        </w:rPr>
        <w:t xml:space="preserve"> </w:t>
      </w:r>
      <w:r w:rsidRPr="00A15A74">
        <w:rPr>
          <w:rFonts w:ascii="Arial" w:hAnsi="Arial" w:cs="Arial"/>
          <w:color w:val="000000" w:themeColor="text1"/>
          <w:sz w:val="22"/>
          <w:szCs w:val="22"/>
        </w:rPr>
        <w:t>отпад на локацији „Ногаје“ 0,8 km низводно од насеља.</w:t>
      </w:r>
    </w:p>
    <w:p w14:paraId="13311C53" w14:textId="77777777" w:rsidR="00A15A74" w:rsidRDefault="001D21FC" w:rsidP="00A15A74">
      <w:pPr>
        <w:widowControl w:val="0"/>
        <w:tabs>
          <w:tab w:val="left" w:pos="180"/>
          <w:tab w:val="left" w:pos="450"/>
        </w:tabs>
        <w:suppressAutoHyphens/>
        <w:spacing w:line="100" w:lineRule="atLeast"/>
        <w:ind w:firstLine="450"/>
        <w:jc w:val="both"/>
        <w:rPr>
          <w:rFonts w:ascii="Arial" w:hAnsi="Arial" w:cs="Arial"/>
          <w:sz w:val="22"/>
          <w:szCs w:val="22"/>
          <w:lang w:val="ru-RU"/>
        </w:rPr>
      </w:pPr>
      <w:r>
        <w:rPr>
          <w:rFonts w:ascii="Arial" w:hAnsi="Arial" w:cs="Arial"/>
          <w:color w:val="000000" w:themeColor="text1"/>
          <w:sz w:val="22"/>
          <w:szCs w:val="22"/>
          <w:lang w:val="sr-Cyrl-RS"/>
        </w:rPr>
        <w:t xml:space="preserve">Територија планског обухвана налази се у систему прикупљања отпада. </w:t>
      </w:r>
      <w:r w:rsidR="00A15A74">
        <w:rPr>
          <w:rFonts w:ascii="Arial" w:hAnsi="Arial" w:cs="Arial"/>
          <w:color w:val="000000" w:themeColor="text1"/>
          <w:sz w:val="22"/>
          <w:szCs w:val="22"/>
          <w:lang w:val="sr-Cyrl-RS"/>
        </w:rPr>
        <w:t xml:space="preserve">За </w:t>
      </w:r>
      <w:r w:rsidR="00A15A74" w:rsidRPr="00A15A74">
        <w:rPr>
          <w:rFonts w:ascii="Arial" w:hAnsi="Arial" w:cs="Arial"/>
          <w:sz w:val="22"/>
          <w:szCs w:val="22"/>
          <w:lang w:val="ru-RU"/>
        </w:rPr>
        <w:t>потребе обављања делатности одржавања јавне хигијене, одржавања и</w:t>
      </w:r>
      <w:r w:rsidR="00A15A74">
        <w:rPr>
          <w:rFonts w:ascii="Arial" w:hAnsi="Arial" w:cs="Arial"/>
          <w:sz w:val="22"/>
          <w:szCs w:val="22"/>
          <w:lang w:val="ru-RU"/>
        </w:rPr>
        <w:t xml:space="preserve"> </w:t>
      </w:r>
      <w:r w:rsidR="00A15A74" w:rsidRPr="00A15A74">
        <w:rPr>
          <w:rFonts w:ascii="Arial" w:hAnsi="Arial" w:cs="Arial"/>
          <w:sz w:val="22"/>
          <w:szCs w:val="22"/>
          <w:lang w:val="ru-RU"/>
        </w:rPr>
        <w:t>уређења јавних површина, организовања градске пијаце и градског гробља основано је</w:t>
      </w:r>
      <w:r w:rsidR="00A15A74">
        <w:rPr>
          <w:rFonts w:ascii="Arial" w:hAnsi="Arial" w:cs="Arial"/>
          <w:sz w:val="22"/>
          <w:szCs w:val="22"/>
          <w:lang w:val="ru-RU"/>
        </w:rPr>
        <w:t xml:space="preserve"> </w:t>
      </w:r>
      <w:r w:rsidR="00A15A74" w:rsidRPr="00A15A74">
        <w:rPr>
          <w:rFonts w:ascii="Arial" w:hAnsi="Arial" w:cs="Arial"/>
          <w:sz w:val="22"/>
          <w:szCs w:val="22"/>
          <w:lang w:val="ru-RU"/>
        </w:rPr>
        <w:t>ЈКП „Комуналац“, које у свом саставу има више радних јединица од којих је свака</w:t>
      </w:r>
      <w:r w:rsidR="00A15A74">
        <w:rPr>
          <w:rFonts w:ascii="Arial" w:hAnsi="Arial" w:cs="Arial"/>
          <w:sz w:val="22"/>
          <w:szCs w:val="22"/>
          <w:lang w:val="ru-RU"/>
        </w:rPr>
        <w:t xml:space="preserve"> </w:t>
      </w:r>
      <w:r w:rsidR="00A15A74" w:rsidRPr="00A15A74">
        <w:rPr>
          <w:rFonts w:ascii="Arial" w:hAnsi="Arial" w:cs="Arial"/>
          <w:sz w:val="22"/>
          <w:szCs w:val="22"/>
          <w:lang w:val="ru-RU"/>
        </w:rPr>
        <w:t>задужена за по једну наведену комуналну делатност.</w:t>
      </w:r>
    </w:p>
    <w:p w14:paraId="5E1847AF" w14:textId="77777777" w:rsidR="00B24FE1" w:rsidRDefault="00B24FE1" w:rsidP="00B24FE1">
      <w:pPr>
        <w:widowControl w:val="0"/>
        <w:tabs>
          <w:tab w:val="left" w:pos="180"/>
          <w:tab w:val="left" w:pos="450"/>
        </w:tabs>
        <w:suppressAutoHyphens/>
        <w:spacing w:line="100" w:lineRule="atLeast"/>
        <w:ind w:firstLine="450"/>
        <w:jc w:val="both"/>
        <w:rPr>
          <w:rFonts w:ascii="Arial" w:hAnsi="Arial" w:cs="Arial"/>
          <w:sz w:val="22"/>
          <w:szCs w:val="22"/>
          <w:lang w:val="ru-RU"/>
        </w:rPr>
      </w:pPr>
      <w:r>
        <w:rPr>
          <w:rFonts w:ascii="Arial" w:hAnsi="Arial" w:cs="Arial"/>
          <w:sz w:val="22"/>
          <w:szCs w:val="22"/>
          <w:lang w:val="ru-RU"/>
        </w:rPr>
        <w:t xml:space="preserve">Према одлуци о </w:t>
      </w:r>
      <w:r w:rsidRPr="00B24FE1">
        <w:rPr>
          <w:rFonts w:ascii="Arial" w:hAnsi="Arial" w:cs="Arial"/>
          <w:sz w:val="22"/>
          <w:szCs w:val="22"/>
          <w:lang w:val="ru-RU"/>
        </w:rPr>
        <w:t>управљању комуналним отпадом</w:t>
      </w:r>
      <w:r w:rsidRPr="00B24FE1">
        <w:t xml:space="preserve"> </w:t>
      </w:r>
      <w:r>
        <w:rPr>
          <w:rFonts w:ascii="Arial" w:hAnsi="Arial" w:cs="Arial"/>
          <w:sz w:val="22"/>
          <w:szCs w:val="22"/>
          <w:lang w:val="ru-RU"/>
        </w:rPr>
        <w:t xml:space="preserve">комунална </w:t>
      </w:r>
      <w:r w:rsidRPr="00B24FE1">
        <w:rPr>
          <w:rFonts w:ascii="Arial" w:hAnsi="Arial" w:cs="Arial"/>
          <w:sz w:val="22"/>
          <w:szCs w:val="22"/>
          <w:lang w:val="ru-RU"/>
        </w:rPr>
        <w:t xml:space="preserve"> делатност обухвата:</w:t>
      </w:r>
    </w:p>
    <w:p w14:paraId="6482FE5E" w14:textId="77777777" w:rsidR="00B24FE1" w:rsidRDefault="00B24FE1" w:rsidP="00FE7D47">
      <w:pPr>
        <w:pStyle w:val="ListParagraph"/>
        <w:widowControl w:val="0"/>
        <w:numPr>
          <w:ilvl w:val="0"/>
          <w:numId w:val="55"/>
        </w:numPr>
        <w:tabs>
          <w:tab w:val="left" w:pos="180"/>
          <w:tab w:val="left" w:pos="450"/>
        </w:tabs>
        <w:suppressAutoHyphens/>
        <w:spacing w:line="100" w:lineRule="atLeast"/>
        <w:jc w:val="both"/>
        <w:rPr>
          <w:rFonts w:ascii="Arial" w:hAnsi="Arial" w:cs="Arial"/>
          <w:sz w:val="22"/>
          <w:szCs w:val="22"/>
          <w:lang w:val="ru-RU"/>
        </w:rPr>
      </w:pPr>
      <w:r w:rsidRPr="00B24FE1">
        <w:rPr>
          <w:rFonts w:ascii="Arial" w:hAnsi="Arial" w:cs="Arial"/>
          <w:sz w:val="22"/>
          <w:szCs w:val="22"/>
          <w:lang w:val="ru-RU"/>
        </w:rPr>
        <w:tab/>
        <w:t>управљање комуналним отпадом је сакупљање комуналног отпада и других природних и вештачких отпадака из стамбених, пословних и других објеката, осим индустријског отпада и опасних материја, његово одвожење, третман и безбедно одлагање, уклањање отпада из посуда за отпатке на јавним местима, као и смећа и другог отпада са улица и јавних површина, тргова и других јавних површина и селекција секундарних сировина.</w:t>
      </w:r>
    </w:p>
    <w:p w14:paraId="106552FD" w14:textId="77777777" w:rsidR="00B24FE1" w:rsidRDefault="00B24FE1" w:rsidP="00B24FE1">
      <w:pPr>
        <w:widowControl w:val="0"/>
        <w:tabs>
          <w:tab w:val="left" w:pos="0"/>
          <w:tab w:val="left" w:pos="180"/>
        </w:tabs>
        <w:suppressAutoHyphens/>
        <w:spacing w:line="100" w:lineRule="atLeast"/>
        <w:ind w:firstLine="567"/>
        <w:jc w:val="both"/>
        <w:rPr>
          <w:rFonts w:ascii="Arial" w:hAnsi="Arial" w:cs="Arial"/>
          <w:sz w:val="22"/>
          <w:szCs w:val="22"/>
          <w:lang w:val="ru-RU"/>
        </w:rPr>
      </w:pPr>
      <w:r>
        <w:rPr>
          <w:rFonts w:ascii="Arial" w:hAnsi="Arial" w:cs="Arial"/>
          <w:sz w:val="22"/>
          <w:szCs w:val="22"/>
          <w:lang w:val="ru-RU"/>
        </w:rPr>
        <w:t xml:space="preserve">Комуналним отпадом </w:t>
      </w:r>
      <w:r w:rsidRPr="00B24FE1">
        <w:rPr>
          <w:rFonts w:ascii="Arial" w:hAnsi="Arial" w:cs="Arial"/>
          <w:sz w:val="22"/>
          <w:szCs w:val="22"/>
          <w:lang w:val="ru-RU"/>
        </w:rPr>
        <w:t>се сматрају ситнији, лакши отпаци који свакодневно настају у домаћинствима и пословним просторијама корисника (папирни отпаци, отпаци који настају при спремању хране, пластична, стаклена, лимена и слична амбалажа, крпе, тканине, пепео, лишће, гранчице и други ситни отпаци и нечистоће из просторија и око њих), а који нису резултат индустријске, занатске или пољопривредне делатности.</w:t>
      </w:r>
    </w:p>
    <w:p w14:paraId="1A2D6A89" w14:textId="77777777" w:rsidR="008F5EB9" w:rsidRPr="008F5EB9" w:rsidRDefault="008F5EB9" w:rsidP="008F5EB9">
      <w:pPr>
        <w:widowControl w:val="0"/>
        <w:tabs>
          <w:tab w:val="left" w:pos="0"/>
          <w:tab w:val="left" w:pos="180"/>
        </w:tabs>
        <w:suppressAutoHyphens/>
        <w:spacing w:line="100" w:lineRule="atLeast"/>
        <w:ind w:firstLine="567"/>
        <w:jc w:val="both"/>
        <w:rPr>
          <w:rFonts w:ascii="Arial" w:hAnsi="Arial" w:cs="Arial"/>
          <w:sz w:val="22"/>
          <w:szCs w:val="22"/>
          <w:lang w:val="ru-RU"/>
        </w:rPr>
      </w:pPr>
      <w:r w:rsidRPr="008F5EB9">
        <w:rPr>
          <w:rFonts w:ascii="Arial" w:hAnsi="Arial" w:cs="Arial"/>
          <w:sz w:val="22"/>
          <w:szCs w:val="22"/>
          <w:lang w:val="ru-RU"/>
        </w:rPr>
        <w:tab/>
        <w:t xml:space="preserve">Под комуналним отпадом не сматрају се: </w:t>
      </w:r>
    </w:p>
    <w:p w14:paraId="5B5CCD34" w14:textId="77777777" w:rsidR="008F5EB9" w:rsidRPr="005F4FD9" w:rsidRDefault="008F5EB9" w:rsidP="008F5EB9">
      <w:pPr>
        <w:widowControl w:val="0"/>
        <w:tabs>
          <w:tab w:val="left" w:pos="0"/>
          <w:tab w:val="left" w:pos="180"/>
        </w:tabs>
        <w:suppressAutoHyphens/>
        <w:spacing w:line="100" w:lineRule="atLeast"/>
        <w:ind w:firstLine="567"/>
        <w:jc w:val="both"/>
        <w:rPr>
          <w:rFonts w:ascii="Arial" w:hAnsi="Arial" w:cs="Arial"/>
          <w:sz w:val="22"/>
          <w:szCs w:val="22"/>
          <w:lang w:val="ru-RU"/>
        </w:rPr>
      </w:pPr>
      <w:r w:rsidRPr="005F4FD9">
        <w:rPr>
          <w:rFonts w:ascii="Arial" w:hAnsi="Arial" w:cs="Arial"/>
          <w:sz w:val="22"/>
          <w:szCs w:val="22"/>
          <w:lang w:val="ru-RU"/>
        </w:rPr>
        <w:t>1.</w:t>
      </w:r>
      <w:r w:rsidRPr="005F4FD9">
        <w:rPr>
          <w:rFonts w:ascii="Arial" w:hAnsi="Arial" w:cs="Arial"/>
          <w:sz w:val="22"/>
          <w:szCs w:val="22"/>
          <w:lang w:val="ru-RU"/>
        </w:rPr>
        <w:tab/>
        <w:t>индустријски отпад</w:t>
      </w:r>
      <w:r w:rsidR="003F64C8" w:rsidRPr="005F4FD9">
        <w:rPr>
          <w:rFonts w:ascii="Arial" w:hAnsi="Arial" w:cs="Arial"/>
          <w:sz w:val="22"/>
          <w:szCs w:val="22"/>
          <w:lang w:val="ru-RU"/>
        </w:rPr>
        <w:t xml:space="preserve"> </w:t>
      </w:r>
    </w:p>
    <w:p w14:paraId="12393004" w14:textId="77777777" w:rsidR="005F4FD9" w:rsidRDefault="008F5EB9" w:rsidP="008F5EB9">
      <w:pPr>
        <w:widowControl w:val="0"/>
        <w:tabs>
          <w:tab w:val="left" w:pos="0"/>
          <w:tab w:val="left" w:pos="180"/>
        </w:tabs>
        <w:suppressAutoHyphens/>
        <w:spacing w:line="100" w:lineRule="atLeast"/>
        <w:ind w:firstLine="567"/>
        <w:jc w:val="both"/>
        <w:rPr>
          <w:rFonts w:ascii="Arial" w:hAnsi="Arial" w:cs="Arial"/>
          <w:sz w:val="22"/>
          <w:szCs w:val="22"/>
          <w:lang w:val="ru-RU"/>
        </w:rPr>
      </w:pPr>
      <w:r w:rsidRPr="005F4FD9">
        <w:rPr>
          <w:rFonts w:ascii="Arial" w:hAnsi="Arial" w:cs="Arial"/>
          <w:sz w:val="22"/>
          <w:szCs w:val="22"/>
          <w:lang w:val="ru-RU"/>
        </w:rPr>
        <w:t>2.</w:t>
      </w:r>
      <w:r w:rsidRPr="005F4FD9">
        <w:rPr>
          <w:rFonts w:ascii="Arial" w:hAnsi="Arial" w:cs="Arial"/>
          <w:sz w:val="22"/>
          <w:szCs w:val="22"/>
          <w:lang w:val="ru-RU"/>
        </w:rPr>
        <w:tab/>
        <w:t>комерцијални отпад</w:t>
      </w:r>
      <w:r w:rsidR="003F64C8" w:rsidRPr="005F4FD9">
        <w:rPr>
          <w:rFonts w:ascii="Arial" w:hAnsi="Arial" w:cs="Arial"/>
          <w:sz w:val="22"/>
          <w:szCs w:val="22"/>
          <w:lang w:val="ru-RU"/>
        </w:rPr>
        <w:t xml:space="preserve"> </w:t>
      </w:r>
    </w:p>
    <w:p w14:paraId="36F3C10D" w14:textId="77777777" w:rsidR="008F5EB9" w:rsidRPr="005F4FD9" w:rsidRDefault="008F5EB9" w:rsidP="008F5EB9">
      <w:pPr>
        <w:widowControl w:val="0"/>
        <w:tabs>
          <w:tab w:val="left" w:pos="0"/>
          <w:tab w:val="left" w:pos="180"/>
        </w:tabs>
        <w:suppressAutoHyphens/>
        <w:spacing w:line="100" w:lineRule="atLeast"/>
        <w:ind w:firstLine="567"/>
        <w:jc w:val="both"/>
        <w:rPr>
          <w:rFonts w:ascii="Arial" w:hAnsi="Arial" w:cs="Arial"/>
          <w:sz w:val="22"/>
          <w:szCs w:val="22"/>
          <w:lang w:val="ru-RU"/>
        </w:rPr>
      </w:pPr>
      <w:r w:rsidRPr="005F4FD9">
        <w:rPr>
          <w:rFonts w:ascii="Arial" w:hAnsi="Arial" w:cs="Arial"/>
          <w:sz w:val="22"/>
          <w:szCs w:val="22"/>
          <w:lang w:val="ru-RU"/>
        </w:rPr>
        <w:t>3.</w:t>
      </w:r>
      <w:r w:rsidRPr="005F4FD9">
        <w:rPr>
          <w:rFonts w:ascii="Arial" w:hAnsi="Arial" w:cs="Arial"/>
          <w:sz w:val="22"/>
          <w:szCs w:val="22"/>
          <w:lang w:val="ru-RU"/>
        </w:rPr>
        <w:tab/>
        <w:t>пољопривредни отпад (отпад из њива и башти)</w:t>
      </w:r>
    </w:p>
    <w:p w14:paraId="4041E105" w14:textId="77777777" w:rsidR="008F5EB9" w:rsidRPr="008F5EB9" w:rsidRDefault="008F5EB9" w:rsidP="008F5EB9">
      <w:pPr>
        <w:widowControl w:val="0"/>
        <w:tabs>
          <w:tab w:val="left" w:pos="0"/>
          <w:tab w:val="left" w:pos="180"/>
        </w:tabs>
        <w:suppressAutoHyphens/>
        <w:spacing w:line="100" w:lineRule="atLeast"/>
        <w:ind w:firstLine="567"/>
        <w:jc w:val="both"/>
        <w:rPr>
          <w:rFonts w:ascii="Arial" w:hAnsi="Arial" w:cs="Arial"/>
          <w:sz w:val="22"/>
          <w:szCs w:val="22"/>
          <w:lang w:val="ru-RU"/>
        </w:rPr>
      </w:pPr>
      <w:r w:rsidRPr="008F5EB9">
        <w:rPr>
          <w:rFonts w:ascii="Arial" w:hAnsi="Arial" w:cs="Arial"/>
          <w:sz w:val="22"/>
          <w:szCs w:val="22"/>
          <w:lang w:val="ru-RU"/>
        </w:rPr>
        <w:t>4.</w:t>
      </w:r>
      <w:r w:rsidRPr="008F5EB9">
        <w:rPr>
          <w:rFonts w:ascii="Arial" w:hAnsi="Arial" w:cs="Arial"/>
          <w:sz w:val="22"/>
          <w:szCs w:val="22"/>
          <w:lang w:val="ru-RU"/>
        </w:rPr>
        <w:tab/>
        <w:t>кабасти отпаци (расходовани-неупотребљиви већи предмети и апарати за домаћинства, отпадни грађевински материјал и сл.),</w:t>
      </w:r>
    </w:p>
    <w:p w14:paraId="3A6259BA" w14:textId="77777777" w:rsidR="008F5EB9" w:rsidRPr="008F5EB9" w:rsidRDefault="008F5EB9" w:rsidP="008F5EB9">
      <w:pPr>
        <w:widowControl w:val="0"/>
        <w:tabs>
          <w:tab w:val="left" w:pos="0"/>
          <w:tab w:val="left" w:pos="180"/>
        </w:tabs>
        <w:suppressAutoHyphens/>
        <w:spacing w:line="100" w:lineRule="atLeast"/>
        <w:ind w:firstLine="567"/>
        <w:jc w:val="both"/>
        <w:rPr>
          <w:rFonts w:ascii="Arial" w:hAnsi="Arial" w:cs="Arial"/>
          <w:sz w:val="22"/>
          <w:szCs w:val="22"/>
          <w:lang w:val="ru-RU"/>
        </w:rPr>
      </w:pPr>
      <w:r w:rsidRPr="008F5EB9">
        <w:rPr>
          <w:rFonts w:ascii="Arial" w:hAnsi="Arial" w:cs="Arial"/>
          <w:sz w:val="22"/>
          <w:szCs w:val="22"/>
          <w:lang w:val="ru-RU"/>
        </w:rPr>
        <w:t>5.</w:t>
      </w:r>
      <w:r w:rsidRPr="008F5EB9">
        <w:rPr>
          <w:rFonts w:ascii="Arial" w:hAnsi="Arial" w:cs="Arial"/>
          <w:sz w:val="22"/>
          <w:szCs w:val="22"/>
          <w:lang w:val="ru-RU"/>
        </w:rPr>
        <w:tab/>
        <w:t>стајско ђубриво,</w:t>
      </w:r>
    </w:p>
    <w:p w14:paraId="6A191766" w14:textId="77777777" w:rsidR="008F5EB9" w:rsidRPr="008F5EB9" w:rsidRDefault="008F5EB9" w:rsidP="008F5EB9">
      <w:pPr>
        <w:widowControl w:val="0"/>
        <w:tabs>
          <w:tab w:val="left" w:pos="0"/>
          <w:tab w:val="left" w:pos="180"/>
        </w:tabs>
        <w:suppressAutoHyphens/>
        <w:spacing w:line="100" w:lineRule="atLeast"/>
        <w:ind w:firstLine="567"/>
        <w:jc w:val="both"/>
        <w:rPr>
          <w:rFonts w:ascii="Arial" w:hAnsi="Arial" w:cs="Arial"/>
          <w:sz w:val="22"/>
          <w:szCs w:val="22"/>
          <w:lang w:val="ru-RU"/>
        </w:rPr>
      </w:pPr>
      <w:r w:rsidRPr="008F5EB9">
        <w:rPr>
          <w:rFonts w:ascii="Arial" w:hAnsi="Arial" w:cs="Arial"/>
          <w:sz w:val="22"/>
          <w:szCs w:val="22"/>
          <w:lang w:val="ru-RU"/>
        </w:rPr>
        <w:t>6.</w:t>
      </w:r>
      <w:r w:rsidRPr="008F5EB9">
        <w:rPr>
          <w:rFonts w:ascii="Arial" w:hAnsi="Arial" w:cs="Arial"/>
          <w:sz w:val="22"/>
          <w:szCs w:val="22"/>
          <w:lang w:val="ru-RU"/>
        </w:rPr>
        <w:tab/>
        <w:t>лешеви угинулих животиња,</w:t>
      </w:r>
    </w:p>
    <w:p w14:paraId="5FA3944C" w14:textId="77777777" w:rsidR="008C3D8C" w:rsidRPr="00035B5C" w:rsidRDefault="008F5EB9" w:rsidP="00035B5C">
      <w:pPr>
        <w:widowControl w:val="0"/>
        <w:tabs>
          <w:tab w:val="left" w:pos="0"/>
          <w:tab w:val="left" w:pos="180"/>
        </w:tabs>
        <w:suppressAutoHyphens/>
        <w:spacing w:line="100" w:lineRule="atLeast"/>
        <w:ind w:firstLine="567"/>
        <w:jc w:val="both"/>
        <w:rPr>
          <w:rFonts w:ascii="Arial" w:hAnsi="Arial" w:cs="Arial"/>
          <w:sz w:val="22"/>
          <w:szCs w:val="22"/>
          <w:lang w:val="sr-Cyrl-RS"/>
        </w:rPr>
      </w:pPr>
      <w:r w:rsidRPr="008F5EB9">
        <w:rPr>
          <w:rFonts w:ascii="Arial" w:hAnsi="Arial" w:cs="Arial"/>
          <w:sz w:val="22"/>
          <w:szCs w:val="22"/>
          <w:lang w:val="ru-RU"/>
        </w:rPr>
        <w:t>7.</w:t>
      </w:r>
      <w:r w:rsidRPr="008F5EB9">
        <w:rPr>
          <w:rFonts w:ascii="Arial" w:hAnsi="Arial" w:cs="Arial"/>
          <w:sz w:val="22"/>
          <w:szCs w:val="22"/>
          <w:lang w:val="ru-RU"/>
        </w:rPr>
        <w:tab/>
        <w:t>отпаци који захтевају посебан поступак.</w:t>
      </w:r>
    </w:p>
    <w:p w14:paraId="217D0532" w14:textId="77777777" w:rsidR="005F4FD9" w:rsidRDefault="005F4FD9" w:rsidP="001D21FC">
      <w:pPr>
        <w:jc w:val="both"/>
        <w:rPr>
          <w:color w:val="FF0000"/>
          <w:lang w:val="sr-Cyrl-RS"/>
        </w:rPr>
      </w:pPr>
    </w:p>
    <w:p w14:paraId="543D23FB" w14:textId="77777777" w:rsidR="005F4FD9" w:rsidRPr="008C039F" w:rsidRDefault="005F4FD9" w:rsidP="005F4FD9">
      <w:pPr>
        <w:jc w:val="both"/>
        <w:rPr>
          <w:rFonts w:ascii="Arial" w:hAnsi="Arial" w:cs="Arial"/>
          <w:sz w:val="22"/>
          <w:lang w:val="sr-Cyrl-RS"/>
        </w:rPr>
      </w:pPr>
      <w:r w:rsidRPr="008C039F">
        <w:rPr>
          <w:rFonts w:ascii="Arial" w:hAnsi="Arial" w:cs="Arial"/>
          <w:sz w:val="22"/>
          <w:lang w:val="sr-Cyrl-RS"/>
        </w:rPr>
        <w:t xml:space="preserve">Индустријски отпад представља отпад из било које индустрије или са локације на којој се налази индустрија, осим јаловине и пратећих минералних сировина из рудника и каменолома. </w:t>
      </w:r>
    </w:p>
    <w:p w14:paraId="489A45B3" w14:textId="77777777" w:rsidR="005F4FD9" w:rsidRPr="008C039F" w:rsidRDefault="005F4FD9" w:rsidP="005F4FD9">
      <w:pPr>
        <w:jc w:val="both"/>
        <w:rPr>
          <w:rFonts w:ascii="Arial" w:hAnsi="Arial" w:cs="Arial"/>
          <w:sz w:val="22"/>
          <w:lang w:val="sr-Cyrl-RS"/>
        </w:rPr>
      </w:pPr>
      <w:r w:rsidRPr="008C039F">
        <w:rPr>
          <w:rFonts w:ascii="Arial" w:hAnsi="Arial" w:cs="Arial"/>
          <w:sz w:val="22"/>
          <w:lang w:val="sr-Cyrl-RS"/>
        </w:rPr>
        <w:t xml:space="preserve">Комерцијални отпад представља отпад који настаје у предузећима, установама и другим институцијама које се у целини или делимично баве трговином, услугама, канцеларијским пословима, спортом, рекреацијом или забавом, осим отпада из домаћинства и индустријског отпада. </w:t>
      </w:r>
    </w:p>
    <w:p w14:paraId="6170C4FC" w14:textId="77777777" w:rsidR="005F4FD9" w:rsidRPr="008C039F" w:rsidRDefault="005F4FD9" w:rsidP="005F4FD9">
      <w:pPr>
        <w:jc w:val="both"/>
        <w:rPr>
          <w:rFonts w:ascii="Arial" w:hAnsi="Arial" w:cs="Arial"/>
          <w:sz w:val="22"/>
          <w:lang w:val="sr-Cyrl-RS"/>
        </w:rPr>
      </w:pPr>
      <w:r w:rsidRPr="008C039F">
        <w:rPr>
          <w:rFonts w:ascii="Arial" w:hAnsi="Arial" w:cs="Arial"/>
          <w:sz w:val="22"/>
          <w:lang w:val="sr-Cyrl-RS"/>
        </w:rPr>
        <w:lastRenderedPageBreak/>
        <w:t>Пољопривредни отпад представља отпад који настаје од остатака из пољопривреде, шумарства, прехрамбене и дрвне индустрије. Остаци из пољопривреде се могу разврстати у три главне групе: отпад произведен у процесу узгајања ратарских култура, отпад пореклом од воћарских култура и отпад настао као последица узгајања стоке. Отпад који настаје током сточарских активности јесте стајско ђубриво које се генерише узгајањем говеда, свиња и живине.</w:t>
      </w:r>
    </w:p>
    <w:p w14:paraId="3E41D309" w14:textId="77777777" w:rsidR="005F4FD9" w:rsidRPr="008C039F" w:rsidRDefault="005F4FD9" w:rsidP="005F4FD9">
      <w:pPr>
        <w:jc w:val="both"/>
        <w:rPr>
          <w:rFonts w:ascii="Arial" w:hAnsi="Arial" w:cs="Arial"/>
          <w:sz w:val="22"/>
          <w:lang w:val="sr-Cyrl-RS"/>
        </w:rPr>
      </w:pPr>
      <w:r w:rsidRPr="008C039F">
        <w:rPr>
          <w:rFonts w:ascii="Arial" w:hAnsi="Arial" w:cs="Arial"/>
          <w:sz w:val="22"/>
          <w:lang w:val="sr-Cyrl-RS"/>
        </w:rPr>
        <w:t>Кабасти отпаци представља расходовани-неупотребљиви већи предмети и апарати за домаћинства, отпадни грађевински материјал и сл..</w:t>
      </w:r>
    </w:p>
    <w:p w14:paraId="7E49D1CA" w14:textId="77777777" w:rsidR="005F4FD9" w:rsidRPr="008C039F" w:rsidRDefault="005F4FD9" w:rsidP="005F4FD9">
      <w:pPr>
        <w:jc w:val="both"/>
        <w:rPr>
          <w:rFonts w:ascii="Arial" w:hAnsi="Arial" w:cs="Arial"/>
          <w:sz w:val="22"/>
          <w:lang w:val="sr-Cyrl-RS"/>
        </w:rPr>
      </w:pPr>
      <w:r w:rsidRPr="008C039F">
        <w:rPr>
          <w:rFonts w:ascii="Arial" w:hAnsi="Arial" w:cs="Arial"/>
          <w:sz w:val="22"/>
          <w:lang w:val="sr-Cyrl-RS"/>
        </w:rPr>
        <w:t>Отпад животињског порекла је отпад настаје у кланицама, постројењима за прераду меса и објектима за узгој и држање животиња, као и лешеви угинулих животиња.</w:t>
      </w:r>
    </w:p>
    <w:p w14:paraId="71022432" w14:textId="77777777" w:rsidR="00647858" w:rsidRPr="008C039F" w:rsidRDefault="00647858" w:rsidP="005F4FD9">
      <w:pPr>
        <w:jc w:val="both"/>
        <w:rPr>
          <w:rFonts w:ascii="Arial" w:hAnsi="Arial" w:cs="Arial"/>
          <w:sz w:val="22"/>
          <w:lang w:val="sr-Cyrl-RS"/>
        </w:rPr>
      </w:pPr>
      <w:r w:rsidRPr="008C039F">
        <w:rPr>
          <w:rFonts w:ascii="Arial" w:hAnsi="Arial" w:cs="Arial"/>
          <w:sz w:val="22"/>
          <w:lang w:val="sr-Cyrl-RS"/>
        </w:rPr>
        <w:t>Отпад који захтева посебан поступак обухвата опасне и специфичне материје које могу угрозити здравље и околину, а ту спадају електронски, медицински, фармацеутски (лекови), отпадна уља, батерије, акумулатори, гуме, возила и опасна амбалажа.</w:t>
      </w:r>
    </w:p>
    <w:p w14:paraId="7A338F11" w14:textId="77777777" w:rsidR="005F4FD9" w:rsidRPr="008C039F" w:rsidRDefault="005F4FD9" w:rsidP="005F4FD9">
      <w:pPr>
        <w:jc w:val="both"/>
        <w:rPr>
          <w:lang w:val="sr-Cyrl-RS"/>
        </w:rPr>
      </w:pPr>
    </w:p>
    <w:p w14:paraId="27047796" w14:textId="77777777" w:rsidR="001D21FC" w:rsidRPr="00502BAE" w:rsidRDefault="001D21FC" w:rsidP="001D21FC">
      <w:pPr>
        <w:pStyle w:val="Heading3"/>
      </w:pPr>
      <w:bookmarkStart w:id="23" w:name="_Toc531943059"/>
      <w:r w:rsidRPr="00502BAE">
        <w:t>ОСТАЛИ УСЛОВИ ИЗГРАДЊЕ И УРЕЂЕЊА ПРОСТОРА</w:t>
      </w:r>
      <w:bookmarkEnd w:id="23"/>
    </w:p>
    <w:p w14:paraId="716C8B6F" w14:textId="77777777" w:rsidR="001D21FC" w:rsidRPr="00502BAE" w:rsidRDefault="001D21FC" w:rsidP="001D21FC">
      <w:pPr>
        <w:jc w:val="both"/>
        <w:rPr>
          <w:rFonts w:ascii="Arial" w:hAnsi="Arial" w:cs="Arial"/>
          <w:sz w:val="22"/>
          <w:szCs w:val="22"/>
          <w:lang w:val="ru-RU"/>
        </w:rPr>
      </w:pPr>
    </w:p>
    <w:p w14:paraId="6C2E0846" w14:textId="77777777" w:rsidR="001D21FC" w:rsidRPr="003921CB" w:rsidRDefault="001D21FC" w:rsidP="001D21FC">
      <w:pPr>
        <w:pStyle w:val="Heading4"/>
        <w:rPr>
          <w:sz w:val="22"/>
          <w:szCs w:val="22"/>
          <w:lang w:val="sr-Cyrl-RS"/>
        </w:rPr>
      </w:pPr>
      <w:bookmarkStart w:id="24" w:name="_Toc531943060"/>
      <w:r w:rsidRPr="003921CB">
        <w:rPr>
          <w:sz w:val="22"/>
          <w:szCs w:val="22"/>
        </w:rPr>
        <w:t>УСЛОВЕ И МЕРЕ ЗАШТИТЕ ПРИРОДНИХ ДОБАРА И НЕПОКРЕТНИХ КУЛТУРНИХ ДОБАРА</w:t>
      </w:r>
      <w:bookmarkEnd w:id="24"/>
    </w:p>
    <w:p w14:paraId="3D005573" w14:textId="77777777" w:rsidR="001D21FC" w:rsidRPr="001F67A4" w:rsidRDefault="001D21FC" w:rsidP="001D21FC">
      <w:pPr>
        <w:rPr>
          <w:lang w:val="sr-Cyrl-RS"/>
        </w:rPr>
      </w:pPr>
    </w:p>
    <w:p w14:paraId="50DAE588" w14:textId="77777777" w:rsidR="001D21FC" w:rsidRDefault="001D21FC" w:rsidP="001D21FC">
      <w:pPr>
        <w:pStyle w:val="Heading5"/>
        <w:rPr>
          <w:lang w:val="sr-Cyrl-RS"/>
        </w:rPr>
      </w:pPr>
      <w:bookmarkStart w:id="25" w:name="_Toc531943061"/>
      <w:r>
        <w:t>Услове и мере заштите природних добара</w:t>
      </w:r>
      <w:bookmarkEnd w:id="25"/>
    </w:p>
    <w:p w14:paraId="78A47A8E" w14:textId="77777777" w:rsidR="001D21FC" w:rsidRDefault="001D21FC" w:rsidP="001D21FC">
      <w:pPr>
        <w:rPr>
          <w:lang w:val="sr-Cyrl-RS"/>
        </w:rPr>
      </w:pPr>
    </w:p>
    <w:p w14:paraId="58FE85DB" w14:textId="77777777" w:rsidR="00684EBD" w:rsidRPr="00845C0D" w:rsidRDefault="000B6E5D" w:rsidP="00845C0D">
      <w:pPr>
        <w:pStyle w:val="BodyText"/>
        <w:spacing w:line="241" w:lineRule="exact"/>
        <w:ind w:firstLine="540"/>
        <w:jc w:val="both"/>
        <w:rPr>
          <w:rStyle w:val="BodyTextChar1"/>
          <w:color w:val="000000"/>
          <w:sz w:val="22"/>
          <w:szCs w:val="22"/>
          <w:lang w:val="sr-Cyrl-RS" w:eastAsia="sr-Cyrl-CS"/>
        </w:rPr>
      </w:pPr>
      <w:r>
        <w:rPr>
          <w:rStyle w:val="BodyTextChar1"/>
          <w:color w:val="000000"/>
          <w:sz w:val="22"/>
          <w:szCs w:val="22"/>
          <w:lang w:val="sr-Cyrl-RS" w:eastAsia="sr-Cyrl-CS"/>
        </w:rPr>
        <w:t>Према</w:t>
      </w:r>
      <w:r w:rsidR="001D21FC">
        <w:rPr>
          <w:rStyle w:val="BodyTextChar1"/>
          <w:color w:val="000000"/>
          <w:sz w:val="22"/>
          <w:szCs w:val="22"/>
          <w:lang w:val="sr-Cyrl-RS" w:eastAsia="sr-Cyrl-CS"/>
        </w:rPr>
        <w:t xml:space="preserve"> условима завода за заштиту природе </w:t>
      </w:r>
      <w:r w:rsidR="00DF6BDB" w:rsidRPr="00DF6BDB">
        <w:rPr>
          <w:rStyle w:val="BodyTextChar1"/>
          <w:b/>
          <w:color w:val="000000"/>
          <w:sz w:val="22"/>
          <w:szCs w:val="22"/>
          <w:lang w:val="sr-Cyrl-RS" w:eastAsia="sr-Cyrl-CS"/>
        </w:rPr>
        <w:t xml:space="preserve">03 бр. 021-1186/2 </w:t>
      </w:r>
      <w:r w:rsidR="001D21FC" w:rsidRPr="0006571D">
        <w:rPr>
          <w:rStyle w:val="BodyTextChar1"/>
          <w:b/>
          <w:color w:val="000000"/>
          <w:sz w:val="22"/>
          <w:szCs w:val="22"/>
          <w:lang w:val="sr-Cyrl-RS" w:eastAsia="sr-Cyrl-CS"/>
        </w:rPr>
        <w:t xml:space="preserve">од </w:t>
      </w:r>
      <w:r w:rsidR="00DF6BDB" w:rsidRPr="00DF6BDB">
        <w:rPr>
          <w:rStyle w:val="BodyTextChar1"/>
          <w:b/>
          <w:color w:val="000000"/>
          <w:sz w:val="22"/>
          <w:szCs w:val="22"/>
          <w:lang w:val="en-US" w:eastAsia="sr-Cyrl-CS"/>
        </w:rPr>
        <w:t>09.04. 2025.</w:t>
      </w:r>
      <w:r w:rsidR="00684EBD" w:rsidRPr="0006571D">
        <w:rPr>
          <w:rStyle w:val="BodyTextChar1"/>
          <w:b/>
          <w:color w:val="000000"/>
          <w:sz w:val="22"/>
          <w:szCs w:val="22"/>
          <w:lang w:val="sr-Cyrl-RS" w:eastAsia="sr-Cyrl-CS"/>
        </w:rPr>
        <w:t xml:space="preserve"> </w:t>
      </w:r>
      <w:r w:rsidR="001D21FC" w:rsidRPr="0006571D">
        <w:rPr>
          <w:rStyle w:val="BodyTextChar1"/>
          <w:b/>
          <w:color w:val="000000"/>
          <w:sz w:val="22"/>
          <w:szCs w:val="22"/>
          <w:lang w:val="sr-Cyrl-RS" w:eastAsia="sr-Cyrl-CS"/>
        </w:rPr>
        <w:t>год.</w:t>
      </w:r>
      <w:r w:rsidR="001D21FC">
        <w:rPr>
          <w:rStyle w:val="BodyTextChar1"/>
          <w:color w:val="000000"/>
          <w:sz w:val="22"/>
          <w:szCs w:val="22"/>
          <w:lang w:val="sr-Cyrl-RS" w:eastAsia="sr-Cyrl-CS"/>
        </w:rPr>
        <w:t xml:space="preserve"> </w:t>
      </w:r>
      <w:r>
        <w:rPr>
          <w:rStyle w:val="BodyTextChar1"/>
          <w:color w:val="000000"/>
          <w:sz w:val="22"/>
          <w:szCs w:val="22"/>
          <w:lang w:val="sr-Cyrl-RS" w:eastAsia="sr-Cyrl-CS"/>
        </w:rPr>
        <w:t>у обухвату предметног План</w:t>
      </w:r>
      <w:r w:rsidR="00781071">
        <w:rPr>
          <w:rStyle w:val="BodyTextChar1"/>
          <w:color w:val="000000"/>
          <w:sz w:val="22"/>
          <w:szCs w:val="22"/>
          <w:lang w:val="sr-Cyrl-RS" w:eastAsia="sr-Cyrl-CS"/>
        </w:rPr>
        <w:t xml:space="preserve">а </w:t>
      </w:r>
      <w:r w:rsidR="00DF6BDB" w:rsidRPr="00DF6BDB">
        <w:rPr>
          <w:rStyle w:val="BodyTextChar1"/>
          <w:color w:val="000000"/>
          <w:sz w:val="22"/>
          <w:szCs w:val="22"/>
          <w:lang w:val="sr-Cyrl-RS" w:eastAsia="sr-Cyrl-CS"/>
        </w:rPr>
        <w:t>нема заштићених подручја за које је спроведен или покренут поступак заштите, као ни еколошки значајних подручја еколошке мреже Републике Србије према Уредби о еколошкој мрежи („Службени гласник PC”, број 102/10). На предметном подручју евидентирана су станишта строго заштићених дивљих врста: речни рак (Astacus astacus), речна шкољка (Unio crassus), кеслерова кркуша (Rornanogobio kessleri), танкорепа кркуша (Romanogobio uranoscopus), мали вретенар (Zingel streber) и велики вретенар (Zingel zingek), према Правилнику о проглашењу и заштити строго заштићених и заштићених дивљих врста биљака. животиња и гљива („Службени гласник PC”, бр. 5/10, 47/11, 32/16 и 98/16). Сходно томе, издају се следећи услови заштите природе:</w:t>
      </w:r>
      <w:r w:rsidR="00684EBD" w:rsidRPr="005F1004">
        <w:rPr>
          <w:rStyle w:val="BodyTextChar1"/>
          <w:color w:val="000000"/>
          <w:sz w:val="22"/>
          <w:szCs w:val="22"/>
          <w:lang w:val="sr-Cyrl-RS" w:eastAsia="sr-Cyrl-CS"/>
        </w:rPr>
        <w:t xml:space="preserve"> </w:t>
      </w:r>
    </w:p>
    <w:p w14:paraId="37620E88" w14:textId="77777777" w:rsidR="00684EBD" w:rsidRPr="00684EBD" w:rsidRDefault="00845C0D" w:rsidP="00647858">
      <w:pPr>
        <w:pStyle w:val="BodyText"/>
        <w:spacing w:after="0"/>
        <w:ind w:left="567" w:hanging="567"/>
        <w:jc w:val="both"/>
        <w:rPr>
          <w:rStyle w:val="BodyTextChar1"/>
          <w:color w:val="000000"/>
          <w:sz w:val="22"/>
          <w:szCs w:val="22"/>
          <w:lang w:eastAsia="sr-Cyrl-CS"/>
        </w:rPr>
      </w:pPr>
      <w:r>
        <w:rPr>
          <w:rStyle w:val="BodyTextChar1"/>
          <w:color w:val="000000"/>
          <w:sz w:val="22"/>
          <w:szCs w:val="22"/>
          <w:lang w:val="sr-Cyrl-RS" w:eastAsia="sr-Cyrl-CS"/>
        </w:rPr>
        <w:t>1</w:t>
      </w:r>
      <w:r w:rsidR="00684EBD" w:rsidRPr="00684EBD">
        <w:rPr>
          <w:rStyle w:val="BodyTextChar1"/>
          <w:color w:val="000000"/>
          <w:sz w:val="22"/>
          <w:szCs w:val="22"/>
          <w:lang w:eastAsia="sr-Cyrl-CS"/>
        </w:rPr>
        <w:t>)</w:t>
      </w:r>
      <w:r w:rsidR="00684EBD" w:rsidRPr="00684EBD">
        <w:rPr>
          <w:rStyle w:val="BodyTextChar1"/>
          <w:color w:val="000000"/>
          <w:sz w:val="22"/>
          <w:szCs w:val="22"/>
          <w:lang w:eastAsia="sr-Cyrl-CS"/>
        </w:rPr>
        <w:tab/>
        <w:t>He планира</w:t>
      </w:r>
      <w:r>
        <w:rPr>
          <w:rStyle w:val="BodyTextChar1"/>
          <w:color w:val="000000"/>
          <w:sz w:val="22"/>
          <w:szCs w:val="22"/>
          <w:lang w:val="sr-Cyrl-RS" w:eastAsia="sr-Cyrl-CS"/>
        </w:rPr>
        <w:t xml:space="preserve"> се</w:t>
      </w:r>
      <w:r w:rsidR="00684EBD" w:rsidRPr="00684EBD">
        <w:rPr>
          <w:rStyle w:val="BodyTextChar1"/>
          <w:color w:val="000000"/>
          <w:sz w:val="22"/>
          <w:szCs w:val="22"/>
          <w:lang w:eastAsia="sr-Cyrl-CS"/>
        </w:rPr>
        <w:t xml:space="preserve"> изградњ</w:t>
      </w:r>
      <w:r>
        <w:rPr>
          <w:rStyle w:val="BodyTextChar1"/>
          <w:color w:val="000000"/>
          <w:sz w:val="22"/>
          <w:szCs w:val="22"/>
          <w:lang w:val="sr-Cyrl-RS" w:eastAsia="sr-Cyrl-CS"/>
        </w:rPr>
        <w:t>а</w:t>
      </w:r>
      <w:r w:rsidR="00684EBD" w:rsidRPr="00684EBD">
        <w:rPr>
          <w:rStyle w:val="BodyTextChar1"/>
          <w:color w:val="000000"/>
          <w:sz w:val="22"/>
          <w:szCs w:val="22"/>
          <w:lang w:eastAsia="sr-Cyrl-CS"/>
        </w:rPr>
        <w:t xml:space="preserve"> објеката који могу угрозити животну средину - буком, гасовима, отпаднима материјама или другим штетним дејствима, односно за које нису предвиђене мере којима се у потпуности обезбеђује околина од загађења;</w:t>
      </w:r>
    </w:p>
    <w:p w14:paraId="47D4476E" w14:textId="77777777" w:rsidR="00684EBD" w:rsidRPr="00684EBD" w:rsidRDefault="00845C0D" w:rsidP="00647858">
      <w:pPr>
        <w:pStyle w:val="BodyText"/>
        <w:spacing w:after="0"/>
        <w:ind w:left="567" w:hanging="567"/>
        <w:jc w:val="both"/>
        <w:rPr>
          <w:rStyle w:val="BodyTextChar1"/>
          <w:color w:val="000000"/>
          <w:sz w:val="22"/>
          <w:szCs w:val="22"/>
          <w:lang w:eastAsia="sr-Cyrl-CS"/>
        </w:rPr>
      </w:pPr>
      <w:r>
        <w:rPr>
          <w:rStyle w:val="BodyTextChar1"/>
          <w:color w:val="000000"/>
          <w:sz w:val="22"/>
          <w:szCs w:val="22"/>
          <w:lang w:val="sr-Cyrl-RS" w:eastAsia="sr-Cyrl-CS"/>
        </w:rPr>
        <w:t>2</w:t>
      </w:r>
      <w:r w:rsidR="00684EBD" w:rsidRPr="00684EBD">
        <w:rPr>
          <w:rStyle w:val="BodyTextChar1"/>
          <w:color w:val="000000"/>
          <w:sz w:val="22"/>
          <w:szCs w:val="22"/>
          <w:lang w:eastAsia="sr-Cyrl-CS"/>
        </w:rPr>
        <w:t>)</w:t>
      </w:r>
      <w:r w:rsidR="00684EBD" w:rsidRPr="00684EBD">
        <w:rPr>
          <w:rStyle w:val="BodyTextChar1"/>
          <w:color w:val="000000"/>
          <w:sz w:val="22"/>
          <w:szCs w:val="22"/>
          <w:lang w:eastAsia="sr-Cyrl-CS"/>
        </w:rPr>
        <w:tab/>
        <w:t>Планиране активности не смеју довести до битнијих промена морфологије терена и настанка и развоја инжењерскогеолошких процеса и појава;</w:t>
      </w:r>
    </w:p>
    <w:p w14:paraId="35C52080" w14:textId="77777777" w:rsidR="00684EBD" w:rsidRPr="00684EBD" w:rsidRDefault="00845C0D" w:rsidP="00647858">
      <w:pPr>
        <w:pStyle w:val="BodyText"/>
        <w:spacing w:after="0"/>
        <w:ind w:left="567" w:hanging="567"/>
        <w:jc w:val="both"/>
        <w:rPr>
          <w:rStyle w:val="BodyTextChar1"/>
          <w:color w:val="000000"/>
          <w:sz w:val="22"/>
          <w:szCs w:val="22"/>
          <w:lang w:eastAsia="sr-Cyrl-CS"/>
        </w:rPr>
      </w:pPr>
      <w:r>
        <w:rPr>
          <w:rStyle w:val="BodyTextChar1"/>
          <w:color w:val="000000"/>
          <w:sz w:val="22"/>
          <w:szCs w:val="22"/>
          <w:lang w:val="sr-Cyrl-RS" w:eastAsia="sr-Cyrl-CS"/>
        </w:rPr>
        <w:t>3</w:t>
      </w:r>
      <w:r w:rsidR="00684EBD" w:rsidRPr="00684EBD">
        <w:rPr>
          <w:rStyle w:val="BodyTextChar1"/>
          <w:color w:val="000000"/>
          <w:sz w:val="22"/>
          <w:szCs w:val="22"/>
          <w:lang w:eastAsia="sr-Cyrl-CS"/>
        </w:rPr>
        <w:t>)</w:t>
      </w:r>
      <w:r w:rsidR="00684EBD" w:rsidRPr="00684EBD">
        <w:rPr>
          <w:rStyle w:val="BodyTextChar1"/>
          <w:color w:val="000000"/>
          <w:sz w:val="22"/>
          <w:szCs w:val="22"/>
          <w:lang w:eastAsia="sr-Cyrl-CS"/>
        </w:rPr>
        <w:tab/>
        <w:t>У циљу очувања стр</w:t>
      </w:r>
      <w:r>
        <w:rPr>
          <w:rStyle w:val="BodyTextChar1"/>
          <w:color w:val="000000"/>
          <w:sz w:val="22"/>
          <w:szCs w:val="22"/>
          <w:lang w:eastAsia="sr-Cyrl-CS"/>
        </w:rPr>
        <w:t>ого заштићених врста, предви</w:t>
      </w:r>
      <w:r>
        <w:rPr>
          <w:rStyle w:val="BodyTextChar1"/>
          <w:color w:val="000000"/>
          <w:sz w:val="22"/>
          <w:szCs w:val="22"/>
          <w:lang w:val="sr-Cyrl-RS" w:eastAsia="sr-Cyrl-CS"/>
        </w:rPr>
        <w:t>ђа се</w:t>
      </w:r>
      <w:r w:rsidR="00684EBD" w:rsidRPr="00684EBD">
        <w:rPr>
          <w:rStyle w:val="BodyTextChar1"/>
          <w:color w:val="000000"/>
          <w:sz w:val="22"/>
          <w:szCs w:val="22"/>
          <w:lang w:eastAsia="sr-Cyrl-CS"/>
        </w:rPr>
        <w:t>:</w:t>
      </w:r>
    </w:p>
    <w:p w14:paraId="667CAAA9" w14:textId="77777777" w:rsidR="00684EBD" w:rsidRPr="00684EBD" w:rsidRDefault="00684EBD" w:rsidP="00647858">
      <w:pPr>
        <w:pStyle w:val="BodyText"/>
        <w:spacing w:after="0"/>
        <w:ind w:left="567" w:hanging="567"/>
        <w:jc w:val="both"/>
        <w:rPr>
          <w:rStyle w:val="BodyTextChar1"/>
          <w:color w:val="000000"/>
          <w:sz w:val="22"/>
          <w:szCs w:val="22"/>
          <w:lang w:eastAsia="sr-Cyrl-CS"/>
        </w:rPr>
      </w:pPr>
      <w:r w:rsidRPr="00684EBD">
        <w:rPr>
          <w:rStyle w:val="BodyTextChar1"/>
          <w:color w:val="000000"/>
          <w:sz w:val="22"/>
          <w:szCs w:val="22"/>
          <w:lang w:eastAsia="sr-Cyrl-CS"/>
        </w:rPr>
        <w:t>заштит</w:t>
      </w:r>
      <w:r w:rsidR="004C2ACD">
        <w:rPr>
          <w:rStyle w:val="BodyTextChar1"/>
          <w:color w:val="000000"/>
          <w:sz w:val="22"/>
          <w:szCs w:val="22"/>
          <w:lang w:eastAsia="sr-Cyrl-CS"/>
        </w:rPr>
        <w:t>a</w:t>
      </w:r>
      <w:r w:rsidRPr="00684EBD">
        <w:rPr>
          <w:rStyle w:val="BodyTextChar1"/>
          <w:color w:val="000000"/>
          <w:sz w:val="22"/>
          <w:szCs w:val="22"/>
          <w:lang w:eastAsia="sr-Cyrl-CS"/>
        </w:rPr>
        <w:t xml:space="preserve"> и коришћење вода интегралним управљањем водама, провођењем мера за очување површинских и подземних вода, њихових резерви, квалитета и количина, као и поштовање забране испуштања непречишћених и недовољно пречишћених отпадних вода у крајњи реципијент у складу са Законом о водама („Службени гласник PC", бр. 30/10, 93/12, 101/16, 95/18 и 95/18 - др. закон);</w:t>
      </w:r>
      <w:r>
        <w:rPr>
          <w:rStyle w:val="BodyTextChar1"/>
          <w:color w:val="000000"/>
          <w:sz w:val="22"/>
          <w:szCs w:val="22"/>
          <w:lang w:eastAsia="sr-Cyrl-CS"/>
        </w:rPr>
        <w:t xml:space="preserve"> </w:t>
      </w:r>
      <w:r w:rsidRPr="00684EBD">
        <w:rPr>
          <w:rStyle w:val="BodyTextChar1"/>
          <w:color w:val="000000"/>
          <w:sz w:val="22"/>
          <w:szCs w:val="22"/>
          <w:lang w:eastAsia="sr-Cyrl-CS"/>
        </w:rPr>
        <w:t>забран</w:t>
      </w:r>
      <w:r w:rsidR="00845C0D">
        <w:rPr>
          <w:rStyle w:val="BodyTextChar1"/>
          <w:color w:val="000000"/>
          <w:sz w:val="22"/>
          <w:szCs w:val="22"/>
          <w:lang w:val="sr-Cyrl-RS" w:eastAsia="sr-Cyrl-CS"/>
        </w:rPr>
        <w:t>а</w:t>
      </w:r>
      <w:r w:rsidRPr="00684EBD">
        <w:rPr>
          <w:rStyle w:val="BodyTextChar1"/>
          <w:color w:val="000000"/>
          <w:sz w:val="22"/>
          <w:szCs w:val="22"/>
          <w:lang w:eastAsia="sr-Cyrl-CS"/>
        </w:rPr>
        <w:t xml:space="preserve"> извођења радова у зони водотока (потока Проваљеник) у периоду од 1. марта до 1. августа;</w:t>
      </w:r>
      <w:r>
        <w:rPr>
          <w:rStyle w:val="BodyTextChar1"/>
          <w:color w:val="000000"/>
          <w:sz w:val="22"/>
          <w:szCs w:val="22"/>
          <w:lang w:eastAsia="sr-Cyrl-CS"/>
        </w:rPr>
        <w:t xml:space="preserve"> </w:t>
      </w:r>
      <w:r w:rsidRPr="00684EBD">
        <w:rPr>
          <w:rStyle w:val="BodyTextChar1"/>
          <w:color w:val="000000"/>
          <w:sz w:val="22"/>
          <w:szCs w:val="22"/>
          <w:lang w:eastAsia="sr-Cyrl-CS"/>
        </w:rPr>
        <w:t>да се радови у зони водотока (потока Проваљеник) изводе на начин који ће спречити континуирано замућење водотока изазваног радовима дуже од три дана;</w:t>
      </w:r>
    </w:p>
    <w:p w14:paraId="57ABFF44" w14:textId="77777777" w:rsidR="00684EBD" w:rsidRPr="00684EBD" w:rsidRDefault="004C2ACD" w:rsidP="00647858">
      <w:pPr>
        <w:pStyle w:val="BodyText"/>
        <w:spacing w:after="0"/>
        <w:jc w:val="both"/>
        <w:rPr>
          <w:rStyle w:val="BodyTextChar1"/>
          <w:color w:val="000000"/>
          <w:sz w:val="22"/>
          <w:szCs w:val="22"/>
          <w:lang w:eastAsia="sr-Cyrl-CS"/>
        </w:rPr>
      </w:pPr>
      <w:r>
        <w:rPr>
          <w:rStyle w:val="BodyTextChar1"/>
          <w:color w:val="000000"/>
          <w:sz w:val="22"/>
          <w:szCs w:val="22"/>
          <w:lang w:val="sr-Cyrl-RS" w:eastAsia="sr-Cyrl-CS"/>
        </w:rPr>
        <w:t>4</w:t>
      </w:r>
      <w:r w:rsidR="00684EBD" w:rsidRPr="00684EBD">
        <w:rPr>
          <w:rStyle w:val="BodyTextChar1"/>
          <w:color w:val="000000"/>
          <w:sz w:val="22"/>
          <w:szCs w:val="22"/>
          <w:lang w:eastAsia="sr-Cyrl-CS"/>
        </w:rPr>
        <w:t>)</w:t>
      </w:r>
      <w:r w:rsidR="00684EBD" w:rsidRPr="00684EBD">
        <w:rPr>
          <w:rStyle w:val="BodyTextChar1"/>
          <w:color w:val="000000"/>
          <w:sz w:val="22"/>
          <w:szCs w:val="22"/>
          <w:lang w:eastAsia="sr-Cyrl-CS"/>
        </w:rPr>
        <w:tab/>
      </w:r>
      <w:r>
        <w:rPr>
          <w:rStyle w:val="BodyTextChar1"/>
          <w:color w:val="000000"/>
          <w:sz w:val="22"/>
          <w:szCs w:val="22"/>
          <w:lang w:val="sr-Cyrl-RS" w:eastAsia="sr-Cyrl-CS"/>
        </w:rPr>
        <w:t xml:space="preserve">      </w:t>
      </w:r>
      <w:r w:rsidR="00684EBD" w:rsidRPr="00684EBD">
        <w:rPr>
          <w:rStyle w:val="BodyTextChar1"/>
          <w:color w:val="000000"/>
          <w:sz w:val="22"/>
          <w:szCs w:val="22"/>
          <w:lang w:eastAsia="sr-Cyrl-CS"/>
        </w:rPr>
        <w:t>Планом</w:t>
      </w:r>
      <w:r w:rsidR="00845C0D">
        <w:rPr>
          <w:rStyle w:val="BodyTextChar1"/>
          <w:color w:val="000000"/>
          <w:sz w:val="22"/>
          <w:szCs w:val="22"/>
          <w:lang w:val="sr-Cyrl-RS" w:eastAsia="sr-Cyrl-CS"/>
        </w:rPr>
        <w:t xml:space="preserve"> се </w:t>
      </w:r>
      <w:r w:rsidR="00684EBD" w:rsidRPr="00684EBD">
        <w:rPr>
          <w:rStyle w:val="BodyTextChar1"/>
          <w:color w:val="000000"/>
          <w:sz w:val="22"/>
          <w:szCs w:val="22"/>
          <w:lang w:eastAsia="sr-Cyrl-CS"/>
        </w:rPr>
        <w:t xml:space="preserve"> предви</w:t>
      </w:r>
      <w:r>
        <w:rPr>
          <w:rStyle w:val="BodyTextChar1"/>
          <w:color w:val="000000"/>
          <w:sz w:val="22"/>
          <w:szCs w:val="22"/>
          <w:lang w:val="sr-Cyrl-RS" w:eastAsia="sr-Cyrl-CS"/>
        </w:rPr>
        <w:t>ђ</w:t>
      </w:r>
      <w:r w:rsidR="00E53B2D">
        <w:rPr>
          <w:rStyle w:val="BodyTextChar1"/>
          <w:color w:val="000000"/>
          <w:sz w:val="22"/>
          <w:szCs w:val="22"/>
          <w:lang w:val="sr-Cyrl-RS" w:eastAsia="sr-Cyrl-CS"/>
        </w:rPr>
        <w:t>а</w:t>
      </w:r>
      <w:r w:rsidR="00684EBD" w:rsidRPr="00684EBD">
        <w:rPr>
          <w:rStyle w:val="BodyTextChar1"/>
          <w:color w:val="000000"/>
          <w:sz w:val="22"/>
          <w:szCs w:val="22"/>
          <w:lang w:eastAsia="sr-Cyrl-CS"/>
        </w:rPr>
        <w:t>:</w:t>
      </w:r>
    </w:p>
    <w:p w14:paraId="7C6CC6CA" w14:textId="77777777" w:rsidR="00684EBD" w:rsidRPr="00684EBD" w:rsidRDefault="00684EBD" w:rsidP="00647858">
      <w:pPr>
        <w:pStyle w:val="BodyText"/>
        <w:spacing w:after="0"/>
        <w:ind w:left="1134" w:hanging="283"/>
        <w:jc w:val="both"/>
        <w:rPr>
          <w:rStyle w:val="BodyTextChar1"/>
          <w:color w:val="000000"/>
          <w:sz w:val="22"/>
          <w:szCs w:val="22"/>
          <w:lang w:eastAsia="sr-Cyrl-CS"/>
        </w:rPr>
      </w:pPr>
      <w:r w:rsidRPr="00684EBD">
        <w:rPr>
          <w:rStyle w:val="BodyTextChar1"/>
          <w:color w:val="000000"/>
          <w:sz w:val="22"/>
          <w:szCs w:val="22"/>
          <w:lang w:eastAsia="sr-Cyrl-CS"/>
        </w:rPr>
        <w:t>-</w:t>
      </w:r>
      <w:r w:rsidRPr="00684EBD">
        <w:rPr>
          <w:rStyle w:val="BodyTextChar1"/>
          <w:color w:val="000000"/>
          <w:sz w:val="22"/>
          <w:szCs w:val="22"/>
          <w:lang w:eastAsia="sr-Cyrl-CS"/>
        </w:rPr>
        <w:tab/>
        <w:t>максимално очување и заштиту високог зеленила и вреднијих примерака дендрофлоре (појединачна стабла, као и групе стабала),</w:t>
      </w:r>
    </w:p>
    <w:p w14:paraId="74133395" w14:textId="77777777" w:rsidR="00684EBD" w:rsidRPr="00684EBD" w:rsidRDefault="00684EBD" w:rsidP="00647858">
      <w:pPr>
        <w:pStyle w:val="BodyText"/>
        <w:spacing w:after="0"/>
        <w:ind w:left="1134" w:hanging="283"/>
        <w:jc w:val="both"/>
        <w:rPr>
          <w:rStyle w:val="BodyTextChar1"/>
          <w:color w:val="000000"/>
          <w:sz w:val="22"/>
          <w:szCs w:val="22"/>
          <w:lang w:eastAsia="sr-Cyrl-CS"/>
        </w:rPr>
      </w:pPr>
      <w:r w:rsidRPr="00684EBD">
        <w:rPr>
          <w:rStyle w:val="BodyTextChar1"/>
          <w:color w:val="000000"/>
          <w:sz w:val="22"/>
          <w:szCs w:val="22"/>
          <w:lang w:eastAsia="sr-Cyrl-CS"/>
        </w:rPr>
        <w:t>-</w:t>
      </w:r>
      <w:r w:rsidRPr="00684EBD">
        <w:rPr>
          <w:rStyle w:val="BodyTextChar1"/>
          <w:color w:val="000000"/>
          <w:sz w:val="22"/>
          <w:szCs w:val="22"/>
          <w:lang w:eastAsia="sr-Cyrl-CS"/>
        </w:rPr>
        <w:tab/>
        <w:t>систем зелених површина и вишефункционалне заштитне зелене појасеве који ће одвојити простор индустријске и комерцијалне зоне од пољопривредног земљишта;</w:t>
      </w:r>
    </w:p>
    <w:p w14:paraId="1FAED33E" w14:textId="77777777" w:rsidR="00684EBD" w:rsidRPr="00684EBD" w:rsidRDefault="00684EBD" w:rsidP="00647858">
      <w:pPr>
        <w:pStyle w:val="BodyText"/>
        <w:spacing w:after="0"/>
        <w:ind w:left="1134" w:hanging="283"/>
        <w:jc w:val="both"/>
        <w:rPr>
          <w:rStyle w:val="BodyTextChar1"/>
          <w:color w:val="000000"/>
          <w:sz w:val="22"/>
          <w:szCs w:val="22"/>
          <w:lang w:eastAsia="sr-Cyrl-CS"/>
        </w:rPr>
      </w:pPr>
      <w:r w:rsidRPr="00684EBD">
        <w:rPr>
          <w:rStyle w:val="BodyTextChar1"/>
          <w:color w:val="000000"/>
          <w:sz w:val="22"/>
          <w:szCs w:val="22"/>
          <w:lang w:eastAsia="sr-Cyrl-CS"/>
        </w:rPr>
        <w:lastRenderedPageBreak/>
        <w:t>-</w:t>
      </w:r>
      <w:r w:rsidRPr="00684EBD">
        <w:rPr>
          <w:rStyle w:val="BodyTextChar1"/>
          <w:color w:val="000000"/>
          <w:sz w:val="22"/>
          <w:szCs w:val="22"/>
          <w:lang w:eastAsia="sr-Cyrl-CS"/>
        </w:rPr>
        <w:tab/>
        <w:t>прибављање сагласности надлежних институција за извођење радова који изискују сечу одраслих, вредних примерака дендрофлоре, како би се уклањање вегетације свело на најмању меру,</w:t>
      </w:r>
    </w:p>
    <w:p w14:paraId="10EAAB99" w14:textId="77777777" w:rsidR="00684EBD" w:rsidRPr="00684EBD" w:rsidRDefault="00684EBD" w:rsidP="00647858">
      <w:pPr>
        <w:pStyle w:val="BodyText"/>
        <w:spacing w:after="0"/>
        <w:ind w:left="1134" w:hanging="283"/>
        <w:jc w:val="both"/>
        <w:rPr>
          <w:rStyle w:val="BodyTextChar1"/>
          <w:color w:val="000000"/>
          <w:sz w:val="22"/>
          <w:szCs w:val="22"/>
          <w:lang w:eastAsia="sr-Cyrl-CS"/>
        </w:rPr>
      </w:pPr>
      <w:r w:rsidRPr="00684EBD">
        <w:rPr>
          <w:rStyle w:val="BodyTextChar1"/>
          <w:color w:val="000000"/>
          <w:sz w:val="22"/>
          <w:szCs w:val="22"/>
          <w:lang w:eastAsia="sr-Cyrl-CS"/>
        </w:rPr>
        <w:t>-</w:t>
      </w:r>
      <w:r w:rsidRPr="00684EBD">
        <w:rPr>
          <w:rStyle w:val="BodyTextChar1"/>
          <w:color w:val="000000"/>
          <w:sz w:val="22"/>
          <w:szCs w:val="22"/>
          <w:lang w:eastAsia="sr-Cyrl-CS"/>
        </w:rPr>
        <w:tab/>
        <w:t>уколико се због изградње уништи постојеће јавно зеленило, оно се мора надокнадити под посебним условима и на начин који одређује јединица локалне самоуправе, сходно Закону о заштити животне средине („Службени гласник PC”, бр. 135/04, 36/09, 72/09, 43/11- Одлука УС, 14/16, 76/18, 95/18 - др. закон и 94/24 - др. закон),</w:t>
      </w:r>
    </w:p>
    <w:p w14:paraId="15C5B74B" w14:textId="77777777" w:rsidR="00684EBD" w:rsidRPr="00684EBD" w:rsidRDefault="00684EBD" w:rsidP="00647858">
      <w:pPr>
        <w:pStyle w:val="BodyText"/>
        <w:spacing w:after="0"/>
        <w:ind w:left="1134" w:hanging="283"/>
        <w:jc w:val="both"/>
        <w:rPr>
          <w:rStyle w:val="BodyTextChar1"/>
          <w:color w:val="000000"/>
          <w:sz w:val="22"/>
          <w:szCs w:val="22"/>
          <w:lang w:eastAsia="sr-Cyrl-CS"/>
        </w:rPr>
      </w:pPr>
      <w:r w:rsidRPr="00684EBD">
        <w:rPr>
          <w:rStyle w:val="BodyTextChar1"/>
          <w:color w:val="000000"/>
          <w:sz w:val="22"/>
          <w:szCs w:val="22"/>
          <w:lang w:eastAsia="sr-Cyrl-CS"/>
        </w:rPr>
        <w:t>-</w:t>
      </w:r>
      <w:r w:rsidRPr="00684EBD">
        <w:rPr>
          <w:rStyle w:val="BodyTextChar1"/>
          <w:color w:val="000000"/>
          <w:sz w:val="22"/>
          <w:szCs w:val="22"/>
          <w:lang w:eastAsia="sr-Cyrl-CS"/>
        </w:rPr>
        <w:tab/>
        <w:t>унапређење постојећих и планирање нових зелених површине у функцији заштите од прашине и гасова, стварања повољног микроклимата (нпр. линијско зеленило, и сл.),</w:t>
      </w:r>
    </w:p>
    <w:p w14:paraId="5D158040" w14:textId="77777777" w:rsidR="00684EBD" w:rsidRPr="00684EBD" w:rsidRDefault="00684EBD" w:rsidP="00647858">
      <w:pPr>
        <w:pStyle w:val="BodyText"/>
        <w:spacing w:after="0"/>
        <w:ind w:left="1134" w:hanging="283"/>
        <w:jc w:val="both"/>
        <w:rPr>
          <w:rStyle w:val="BodyTextChar1"/>
          <w:color w:val="000000"/>
          <w:sz w:val="22"/>
          <w:szCs w:val="22"/>
          <w:lang w:eastAsia="sr-Cyrl-CS"/>
        </w:rPr>
      </w:pPr>
      <w:r w:rsidRPr="00684EBD">
        <w:rPr>
          <w:rStyle w:val="BodyTextChar1"/>
          <w:color w:val="000000"/>
          <w:sz w:val="22"/>
          <w:szCs w:val="22"/>
          <w:lang w:eastAsia="sr-Cyrl-CS"/>
        </w:rPr>
        <w:t>-</w:t>
      </w:r>
      <w:r w:rsidRPr="00684EBD">
        <w:rPr>
          <w:rStyle w:val="BodyTextChar1"/>
          <w:color w:val="000000"/>
          <w:sz w:val="22"/>
          <w:szCs w:val="22"/>
          <w:lang w:eastAsia="sr-Cyrl-CS"/>
        </w:rPr>
        <w:tab/>
        <w:t>заштитно зеленило дуж саобраћајница - формирати травњаке, уз примену ниског зеленила, чиме би се омогућила визуелна заштита контактних зона и естетско обликовање простора;</w:t>
      </w:r>
    </w:p>
    <w:p w14:paraId="1CE60672" w14:textId="77777777" w:rsidR="00684EBD" w:rsidRPr="00684EBD" w:rsidRDefault="00684EBD" w:rsidP="00647858">
      <w:pPr>
        <w:pStyle w:val="BodyText"/>
        <w:spacing w:after="0"/>
        <w:ind w:left="1134" w:hanging="283"/>
        <w:jc w:val="both"/>
        <w:rPr>
          <w:rStyle w:val="BodyTextChar1"/>
          <w:color w:val="000000"/>
          <w:sz w:val="22"/>
          <w:szCs w:val="22"/>
          <w:lang w:eastAsia="sr-Cyrl-CS"/>
        </w:rPr>
      </w:pPr>
      <w:r w:rsidRPr="00684EBD">
        <w:rPr>
          <w:rStyle w:val="BodyTextChar1"/>
          <w:color w:val="000000"/>
          <w:sz w:val="22"/>
          <w:szCs w:val="22"/>
          <w:lang w:eastAsia="sr-Cyrl-CS"/>
        </w:rPr>
        <w:t>-</w:t>
      </w:r>
      <w:r w:rsidRPr="00684EBD">
        <w:rPr>
          <w:rStyle w:val="BodyTextChar1"/>
          <w:color w:val="000000"/>
          <w:sz w:val="22"/>
          <w:szCs w:val="22"/>
          <w:lang w:eastAsia="sr-Cyrl-CS"/>
        </w:rPr>
        <w:tab/>
        <w:t>да се предност у озелењавању да аутохтоним врстама, отпорним на аерозагађење, које имају густу и добро развијену крошњу. Као декоративне могу се користити и врсте егзота, које се могу прилагодити локалним условима, а да при том нису инвазивне. Инвазивне (агресивне, алохтоне) врсте у Србији су: Acer negundo (јасенолисни јавор или негундовац), Amorpha fruticosa (багремац), Robinia pseudoacacia (багрем), Ailanthus altissima (кисело дрво), Fraxinus americana (амерички јасен), Fraxinus pennsylvanica (пенсилвански јасен), Celtis occidentalis (амерички копривић), Ulmus pumila (ситнолисни или сибирски брест), Primus padus (сремза), Primus serotina (касна сремза) и др. Укупно пејзажно уређење простора мора да се надовеже на зеленило околног простора и повеже у систем зеленила;</w:t>
      </w:r>
    </w:p>
    <w:p w14:paraId="3F920C2B" w14:textId="77777777" w:rsidR="00E53B2D" w:rsidRDefault="00734924" w:rsidP="00647858">
      <w:pPr>
        <w:pStyle w:val="BodyText"/>
        <w:spacing w:after="0"/>
        <w:ind w:left="851" w:hanging="425"/>
        <w:jc w:val="both"/>
        <w:rPr>
          <w:rStyle w:val="BodyTextChar1"/>
          <w:color w:val="000000"/>
          <w:sz w:val="22"/>
          <w:szCs w:val="22"/>
          <w:lang w:val="sr-Cyrl-RS" w:eastAsia="sr-Cyrl-CS"/>
        </w:rPr>
      </w:pPr>
      <w:r>
        <w:rPr>
          <w:rStyle w:val="BodyTextChar1"/>
          <w:color w:val="000000"/>
          <w:sz w:val="22"/>
          <w:szCs w:val="22"/>
          <w:lang w:val="sr-Cyrl-RS" w:eastAsia="sr-Cyrl-CS"/>
        </w:rPr>
        <w:t>5</w:t>
      </w:r>
      <w:r w:rsidR="00684EBD" w:rsidRPr="00684EBD">
        <w:rPr>
          <w:rStyle w:val="BodyTextChar1"/>
          <w:color w:val="000000"/>
          <w:sz w:val="22"/>
          <w:szCs w:val="22"/>
          <w:lang w:eastAsia="sr-Cyrl-CS"/>
        </w:rPr>
        <w:t>)</w:t>
      </w:r>
      <w:r w:rsidR="00684EBD" w:rsidRPr="00684EBD">
        <w:rPr>
          <w:rStyle w:val="BodyTextChar1"/>
          <w:color w:val="000000"/>
          <w:sz w:val="22"/>
          <w:szCs w:val="22"/>
          <w:lang w:eastAsia="sr-Cyrl-CS"/>
        </w:rPr>
        <w:tab/>
      </w:r>
      <w:r w:rsidR="00E53B2D">
        <w:rPr>
          <w:rStyle w:val="BodyTextChar1"/>
          <w:color w:val="000000"/>
          <w:sz w:val="22"/>
          <w:szCs w:val="22"/>
          <w:lang w:val="sr-Cyrl-RS" w:eastAsia="sr-Cyrl-CS"/>
        </w:rPr>
        <w:t>З</w:t>
      </w:r>
      <w:r w:rsidR="00684EBD" w:rsidRPr="00684EBD">
        <w:rPr>
          <w:rStyle w:val="BodyTextChar1"/>
          <w:color w:val="000000"/>
          <w:sz w:val="22"/>
          <w:szCs w:val="22"/>
          <w:lang w:eastAsia="sr-Cyrl-CS"/>
        </w:rPr>
        <w:t>а сваку наменски оп</w:t>
      </w:r>
      <w:r w:rsidR="00E53B2D">
        <w:rPr>
          <w:rStyle w:val="BodyTextChar1"/>
          <w:color w:val="000000"/>
          <w:sz w:val="22"/>
          <w:szCs w:val="22"/>
          <w:lang w:eastAsia="sr-Cyrl-CS"/>
        </w:rPr>
        <w:t>редељену просторну целину одре</w:t>
      </w:r>
      <w:r w:rsidR="00E53B2D">
        <w:rPr>
          <w:rStyle w:val="BodyTextChar1"/>
          <w:color w:val="000000"/>
          <w:sz w:val="22"/>
          <w:szCs w:val="22"/>
          <w:lang w:val="sr-Cyrl-RS" w:eastAsia="sr-Cyrl-CS"/>
        </w:rPr>
        <w:t>ђује се</w:t>
      </w:r>
      <w:r w:rsidR="00684EBD" w:rsidRPr="00684EBD">
        <w:rPr>
          <w:rStyle w:val="BodyTextChar1"/>
          <w:color w:val="000000"/>
          <w:sz w:val="22"/>
          <w:szCs w:val="22"/>
          <w:lang w:eastAsia="sr-Cyrl-CS"/>
        </w:rPr>
        <w:t xml:space="preserve">: </w:t>
      </w:r>
    </w:p>
    <w:p w14:paraId="60E9B5C5" w14:textId="77777777" w:rsidR="00684EBD" w:rsidRPr="00684EBD" w:rsidRDefault="00CA1178" w:rsidP="00647858">
      <w:pPr>
        <w:pStyle w:val="BodyText"/>
        <w:tabs>
          <w:tab w:val="left" w:pos="1134"/>
        </w:tabs>
        <w:spacing w:after="0"/>
        <w:ind w:left="1134" w:hanging="283"/>
        <w:jc w:val="both"/>
        <w:rPr>
          <w:rStyle w:val="BodyTextChar1"/>
          <w:color w:val="000000"/>
          <w:sz w:val="22"/>
          <w:szCs w:val="22"/>
          <w:lang w:eastAsia="sr-Cyrl-CS"/>
        </w:rPr>
      </w:pPr>
      <w:r>
        <w:rPr>
          <w:rStyle w:val="BodyTextChar1"/>
          <w:color w:val="000000"/>
          <w:sz w:val="22"/>
          <w:szCs w:val="22"/>
          <w:lang w:val="sr-Cyrl-RS" w:eastAsia="sr-Cyrl-CS"/>
        </w:rPr>
        <w:t xml:space="preserve">- </w:t>
      </w:r>
      <w:r w:rsidR="0074176D">
        <w:rPr>
          <w:rStyle w:val="BodyTextChar1"/>
          <w:color w:val="000000"/>
          <w:sz w:val="22"/>
          <w:szCs w:val="22"/>
          <w:lang w:eastAsia="sr-Cyrl-CS"/>
        </w:rPr>
        <w:t xml:space="preserve"> </w:t>
      </w:r>
      <w:r w:rsidR="00684EBD" w:rsidRPr="00684EBD">
        <w:rPr>
          <w:rStyle w:val="BodyTextChar1"/>
          <w:color w:val="000000"/>
          <w:sz w:val="22"/>
          <w:szCs w:val="22"/>
          <w:lang w:eastAsia="sr-Cyrl-CS"/>
        </w:rPr>
        <w:t>прилаз и садржај попречних профила (ширина саобраћајних трака, ширина профила) у зависности од ранга саобраћајница и конфигурације терена;</w:t>
      </w:r>
    </w:p>
    <w:p w14:paraId="00EF32D8" w14:textId="77777777" w:rsidR="00684EBD" w:rsidRDefault="00CA1178" w:rsidP="00647858">
      <w:pPr>
        <w:pStyle w:val="BodyText"/>
        <w:spacing w:after="0"/>
        <w:ind w:left="1134" w:hanging="283"/>
        <w:jc w:val="both"/>
        <w:rPr>
          <w:rStyle w:val="BodyTextChar1"/>
          <w:color w:val="000000"/>
          <w:sz w:val="22"/>
          <w:szCs w:val="22"/>
          <w:lang w:val="sr-Cyrl-RS" w:eastAsia="sr-Cyrl-CS"/>
        </w:rPr>
      </w:pPr>
      <w:r>
        <w:rPr>
          <w:rStyle w:val="BodyTextChar1"/>
          <w:color w:val="000000"/>
          <w:sz w:val="22"/>
          <w:szCs w:val="22"/>
          <w:lang w:val="sr-Cyrl-RS" w:eastAsia="sr-Cyrl-CS"/>
        </w:rPr>
        <w:t xml:space="preserve">-    </w:t>
      </w:r>
      <w:r w:rsidR="00684EBD" w:rsidRPr="00684EBD">
        <w:rPr>
          <w:rStyle w:val="BodyTextChar1"/>
          <w:color w:val="000000"/>
          <w:sz w:val="22"/>
          <w:szCs w:val="22"/>
          <w:lang w:eastAsia="sr-Cyrl-CS"/>
        </w:rPr>
        <w:t>постављање инфраструктурне мреже у регулационом појасу саобраћајница тако да објекти подземне инфрастуктуре (канализациони систем, резервоари, јаме и др.) буду изоловани и непропусни;</w:t>
      </w:r>
    </w:p>
    <w:p w14:paraId="737E27A3" w14:textId="77777777" w:rsidR="00734924" w:rsidRPr="008C3D8C" w:rsidRDefault="00734924" w:rsidP="00647858">
      <w:pPr>
        <w:pStyle w:val="BodyText"/>
        <w:spacing w:after="0"/>
        <w:ind w:left="1134" w:hanging="283"/>
        <w:jc w:val="both"/>
        <w:rPr>
          <w:rStyle w:val="BodyTextChar1"/>
          <w:sz w:val="22"/>
          <w:szCs w:val="22"/>
          <w:lang w:val="sr-Cyrl-RS" w:eastAsia="sr-Cyrl-CS"/>
        </w:rPr>
      </w:pPr>
      <w:r>
        <w:rPr>
          <w:rStyle w:val="BodyTextChar1"/>
          <w:color w:val="000000"/>
          <w:sz w:val="22"/>
          <w:szCs w:val="22"/>
          <w:lang w:val="sr-Cyrl-RS" w:eastAsia="sr-Cyrl-CS"/>
        </w:rPr>
        <w:t xml:space="preserve">-   </w:t>
      </w:r>
      <w:r w:rsidRPr="00734924">
        <w:rPr>
          <w:rStyle w:val="BodyTextChar1"/>
          <w:color w:val="000000"/>
          <w:sz w:val="22"/>
          <w:szCs w:val="22"/>
          <w:lang w:val="sr-Cyrl-RS" w:eastAsia="sr-Cyrl-CS"/>
        </w:rPr>
        <w:t xml:space="preserve">одговарајући паркинг простор, при чијој изградњи треба избећи формирање великих компактних асфалтних или бетонских површина садњом појединачних </w:t>
      </w:r>
      <w:r w:rsidRPr="008C3D8C">
        <w:rPr>
          <w:rStyle w:val="BodyTextChar1"/>
          <w:sz w:val="22"/>
          <w:szCs w:val="22"/>
          <w:lang w:val="sr-Cyrl-RS" w:eastAsia="sr-Cyrl-CS"/>
        </w:rPr>
        <w:t>стабала и/или формирањем затрављених растер елемената;</w:t>
      </w:r>
    </w:p>
    <w:p w14:paraId="49C387A2" w14:textId="77777777" w:rsidR="00734924" w:rsidRPr="008C3D8C" w:rsidRDefault="00734924" w:rsidP="00647858">
      <w:pPr>
        <w:pStyle w:val="BodyText"/>
        <w:spacing w:after="0"/>
        <w:ind w:left="1134" w:hanging="708"/>
        <w:jc w:val="both"/>
        <w:rPr>
          <w:rStyle w:val="BodyTextChar1"/>
          <w:sz w:val="22"/>
          <w:szCs w:val="22"/>
          <w:lang w:val="sr-Cyrl-RS" w:eastAsia="sr-Cyrl-CS"/>
        </w:rPr>
      </w:pPr>
      <w:r w:rsidRPr="008C3D8C">
        <w:rPr>
          <w:rStyle w:val="BodyTextChar1"/>
          <w:sz w:val="22"/>
          <w:szCs w:val="22"/>
          <w:lang w:val="sr-Cyrl-RS" w:eastAsia="sr-Cyrl-CS"/>
        </w:rPr>
        <w:t>6)</w:t>
      </w:r>
      <w:r w:rsidRPr="008C3D8C">
        <w:rPr>
          <w:rStyle w:val="BodyTextChar1"/>
          <w:sz w:val="22"/>
          <w:szCs w:val="22"/>
          <w:lang w:val="sr-Cyrl-RS" w:eastAsia="sr-Cyrl-CS"/>
        </w:rPr>
        <w:tab/>
        <w:t>Након реализације градске канализационе мреже предвидети прикључење на исту и пречишћавање отпадних вода пре одвођења до колектора фекалне и кишне канализације ради заштите земљишта, подземних и површинских вода;</w:t>
      </w:r>
    </w:p>
    <w:p w14:paraId="6D373B20" w14:textId="77777777" w:rsidR="00734924" w:rsidRPr="00734924" w:rsidRDefault="00734924" w:rsidP="00647858">
      <w:pPr>
        <w:pStyle w:val="BodyText"/>
        <w:spacing w:after="0"/>
        <w:ind w:left="1134" w:hanging="708"/>
        <w:jc w:val="both"/>
        <w:rPr>
          <w:rStyle w:val="BodyTextChar1"/>
          <w:color w:val="000000"/>
          <w:sz w:val="22"/>
          <w:szCs w:val="22"/>
          <w:lang w:val="sr-Cyrl-RS" w:eastAsia="sr-Cyrl-CS"/>
        </w:rPr>
      </w:pPr>
      <w:r w:rsidRPr="008C3D8C">
        <w:rPr>
          <w:rStyle w:val="BodyTextChar1"/>
          <w:sz w:val="22"/>
          <w:szCs w:val="22"/>
          <w:lang w:val="sr-Cyrl-RS" w:eastAsia="sr-Cyrl-CS"/>
        </w:rPr>
        <w:t xml:space="preserve">7)    Планом се предвиђа да радне подлоге (платои) за манипулативне активности и у складишту </w:t>
      </w:r>
      <w:r w:rsidRPr="00734924">
        <w:rPr>
          <w:rStyle w:val="BodyTextChar1"/>
          <w:color w:val="000000"/>
          <w:sz w:val="22"/>
          <w:szCs w:val="22"/>
          <w:lang w:val="sr-Cyrl-RS" w:eastAsia="sr-Cyrl-CS"/>
        </w:rPr>
        <w:t>отпада морају бити изведене под нагибом и опремљене сабирним каналима и шахтама у којима ће се прикупљати просуте течности опасног и неопасног отпада. Опасне течности не смеју да дођу у контакт са околним земљиштем, надземним и подземним воденим токовима, јер би њихово загађење имало негативан утицај на околне природне вредности и биодиверзитет;</w:t>
      </w:r>
    </w:p>
    <w:p w14:paraId="7AE41C54" w14:textId="77777777" w:rsidR="00734924" w:rsidRPr="00734924" w:rsidRDefault="00734924" w:rsidP="00647858">
      <w:pPr>
        <w:pStyle w:val="BodyText"/>
        <w:spacing w:after="0"/>
        <w:ind w:left="1134" w:hanging="708"/>
        <w:jc w:val="both"/>
        <w:rPr>
          <w:rStyle w:val="BodyTextChar1"/>
          <w:color w:val="000000"/>
          <w:sz w:val="22"/>
          <w:szCs w:val="22"/>
          <w:lang w:val="sr-Cyrl-RS" w:eastAsia="sr-Cyrl-CS"/>
        </w:rPr>
      </w:pPr>
      <w:r>
        <w:rPr>
          <w:rStyle w:val="BodyTextChar1"/>
          <w:color w:val="000000"/>
          <w:sz w:val="22"/>
          <w:szCs w:val="22"/>
          <w:lang w:val="sr-Cyrl-RS" w:eastAsia="sr-Cyrl-CS"/>
        </w:rPr>
        <w:t>8</w:t>
      </w:r>
      <w:r w:rsidRPr="00734924">
        <w:rPr>
          <w:rStyle w:val="BodyTextChar1"/>
          <w:color w:val="000000"/>
          <w:sz w:val="22"/>
          <w:szCs w:val="22"/>
          <w:lang w:val="sr-Cyrl-RS" w:eastAsia="sr-Cyrl-CS"/>
        </w:rPr>
        <w:t>)</w:t>
      </w:r>
      <w:r>
        <w:rPr>
          <w:rStyle w:val="BodyTextChar1"/>
          <w:color w:val="000000"/>
          <w:sz w:val="22"/>
          <w:szCs w:val="22"/>
          <w:lang w:val="sr-Cyrl-RS" w:eastAsia="sr-Cyrl-CS"/>
        </w:rPr>
        <w:t xml:space="preserve">     Сви изграђени објекти морају имати</w:t>
      </w:r>
      <w:r w:rsidRPr="00734924">
        <w:rPr>
          <w:rStyle w:val="BodyTextChar1"/>
          <w:color w:val="000000"/>
          <w:sz w:val="22"/>
          <w:szCs w:val="22"/>
          <w:lang w:val="sr-Cyrl-RS" w:eastAsia="sr-Cyrl-CS"/>
        </w:rPr>
        <w:t xml:space="preserve"> прописана енергетска својства у складу са Правилником о енергетској ефикасности зграда („Службени гласник PC”, бр. 61/11);</w:t>
      </w:r>
    </w:p>
    <w:p w14:paraId="1C1FBD53" w14:textId="77777777" w:rsidR="00734924" w:rsidRPr="00734924" w:rsidRDefault="00734924" w:rsidP="00647858">
      <w:pPr>
        <w:pStyle w:val="BodyText"/>
        <w:spacing w:after="0"/>
        <w:ind w:left="1134" w:hanging="708"/>
        <w:jc w:val="both"/>
        <w:rPr>
          <w:rStyle w:val="BodyTextChar1"/>
          <w:color w:val="000000"/>
          <w:sz w:val="22"/>
          <w:szCs w:val="22"/>
          <w:lang w:val="sr-Cyrl-RS" w:eastAsia="sr-Cyrl-CS"/>
        </w:rPr>
      </w:pPr>
      <w:r>
        <w:rPr>
          <w:rStyle w:val="BodyTextChar1"/>
          <w:color w:val="000000"/>
          <w:sz w:val="22"/>
          <w:szCs w:val="22"/>
          <w:lang w:val="sr-Cyrl-RS" w:eastAsia="sr-Cyrl-CS"/>
        </w:rPr>
        <w:t>9</w:t>
      </w:r>
      <w:r w:rsidRPr="00734924">
        <w:rPr>
          <w:rStyle w:val="BodyTextChar1"/>
          <w:color w:val="000000"/>
          <w:sz w:val="22"/>
          <w:szCs w:val="22"/>
          <w:lang w:val="sr-Cyrl-RS" w:eastAsia="sr-Cyrl-CS"/>
        </w:rPr>
        <w:t>)</w:t>
      </w:r>
      <w:r w:rsidR="008C039F">
        <w:rPr>
          <w:rStyle w:val="BodyTextChar1"/>
          <w:color w:val="000000"/>
          <w:sz w:val="22"/>
          <w:szCs w:val="22"/>
          <w:lang w:val="sr-Cyrl-RS" w:eastAsia="sr-Cyrl-CS"/>
        </w:rPr>
        <w:t xml:space="preserve">   </w:t>
      </w:r>
      <w:r w:rsidRPr="00734924">
        <w:rPr>
          <w:rStyle w:val="BodyTextChar1"/>
          <w:color w:val="000000"/>
          <w:sz w:val="22"/>
          <w:szCs w:val="22"/>
          <w:lang w:val="sr-Cyrl-RS" w:eastAsia="sr-Cyrl-CS"/>
        </w:rPr>
        <w:t>3а потребе осветљавања предви</w:t>
      </w:r>
      <w:r>
        <w:rPr>
          <w:rStyle w:val="BodyTextChar1"/>
          <w:color w:val="000000"/>
          <w:sz w:val="22"/>
          <w:szCs w:val="22"/>
          <w:lang w:val="sr-Cyrl-RS" w:eastAsia="sr-Cyrl-CS"/>
        </w:rPr>
        <w:t>ђа се</w:t>
      </w:r>
      <w:r w:rsidRPr="00734924">
        <w:rPr>
          <w:rStyle w:val="BodyTextChar1"/>
          <w:color w:val="000000"/>
          <w:sz w:val="22"/>
          <w:szCs w:val="22"/>
          <w:lang w:val="sr-Cyrl-RS" w:eastAsia="sr-Cyrl-CS"/>
        </w:rPr>
        <w:t xml:space="preserve"> примен</w:t>
      </w:r>
      <w:r>
        <w:rPr>
          <w:rStyle w:val="BodyTextChar1"/>
          <w:color w:val="000000"/>
          <w:sz w:val="22"/>
          <w:szCs w:val="22"/>
          <w:lang w:val="sr-Cyrl-RS" w:eastAsia="sr-Cyrl-CS"/>
        </w:rPr>
        <w:t>а</w:t>
      </w:r>
      <w:r w:rsidRPr="00734924">
        <w:rPr>
          <w:rStyle w:val="BodyTextChar1"/>
          <w:color w:val="000000"/>
          <w:sz w:val="22"/>
          <w:szCs w:val="22"/>
          <w:lang w:val="sr-Cyrl-RS" w:eastAsia="sr-Cyrl-CS"/>
        </w:rPr>
        <w:t xml:space="preserve"> ЛЕД технологија и да сноп светлости буде уперен ка тлу;</w:t>
      </w:r>
    </w:p>
    <w:p w14:paraId="08AEE7E8" w14:textId="77777777" w:rsidR="00734924" w:rsidRPr="00734924" w:rsidRDefault="00734924" w:rsidP="00647858">
      <w:pPr>
        <w:pStyle w:val="BodyText"/>
        <w:spacing w:after="0"/>
        <w:ind w:left="1134" w:hanging="708"/>
        <w:jc w:val="both"/>
        <w:rPr>
          <w:rStyle w:val="BodyTextChar1"/>
          <w:color w:val="000000"/>
          <w:sz w:val="22"/>
          <w:szCs w:val="22"/>
          <w:lang w:val="sr-Cyrl-RS" w:eastAsia="sr-Cyrl-CS"/>
        </w:rPr>
      </w:pPr>
      <w:r w:rsidRPr="00734924">
        <w:rPr>
          <w:rStyle w:val="BodyTextChar1"/>
          <w:color w:val="000000"/>
          <w:sz w:val="22"/>
          <w:szCs w:val="22"/>
          <w:lang w:val="sr-Cyrl-RS" w:eastAsia="sr-Cyrl-CS"/>
        </w:rPr>
        <w:t>1</w:t>
      </w:r>
      <w:r>
        <w:rPr>
          <w:rStyle w:val="BodyTextChar1"/>
          <w:color w:val="000000"/>
          <w:sz w:val="22"/>
          <w:szCs w:val="22"/>
          <w:lang w:val="sr-Cyrl-RS" w:eastAsia="sr-Cyrl-CS"/>
        </w:rPr>
        <w:t>0</w:t>
      </w:r>
      <w:r w:rsidRPr="00734924">
        <w:rPr>
          <w:rStyle w:val="BodyTextChar1"/>
          <w:color w:val="000000"/>
          <w:sz w:val="22"/>
          <w:szCs w:val="22"/>
          <w:lang w:val="sr-Cyrl-RS" w:eastAsia="sr-Cyrl-CS"/>
        </w:rPr>
        <w:t>)</w:t>
      </w:r>
      <w:r w:rsidR="008C039F">
        <w:rPr>
          <w:rStyle w:val="BodyTextChar1"/>
          <w:color w:val="000000"/>
          <w:sz w:val="22"/>
          <w:szCs w:val="22"/>
          <w:lang w:val="sr-Cyrl-RS" w:eastAsia="sr-Cyrl-CS"/>
        </w:rPr>
        <w:t xml:space="preserve">  </w:t>
      </w:r>
      <w:r w:rsidRPr="00734924">
        <w:rPr>
          <w:rStyle w:val="BodyTextChar1"/>
          <w:color w:val="000000"/>
          <w:sz w:val="22"/>
          <w:szCs w:val="22"/>
          <w:lang w:val="sr-Cyrl-RS" w:eastAsia="sr-Cyrl-CS"/>
        </w:rPr>
        <w:t>Уколико правила градње предвиђају мање или веће вертикалне стаклене површине, предви</w:t>
      </w:r>
      <w:r>
        <w:rPr>
          <w:rStyle w:val="BodyTextChar1"/>
          <w:color w:val="000000"/>
          <w:sz w:val="22"/>
          <w:szCs w:val="22"/>
          <w:lang w:val="sr-Cyrl-RS" w:eastAsia="sr-Cyrl-CS"/>
        </w:rPr>
        <w:t xml:space="preserve">ђају се </w:t>
      </w:r>
      <w:r w:rsidRPr="00734924">
        <w:rPr>
          <w:rStyle w:val="BodyTextChar1"/>
          <w:color w:val="000000"/>
          <w:sz w:val="22"/>
          <w:szCs w:val="22"/>
          <w:lang w:val="sr-Cyrl-RS" w:eastAsia="sr-Cyrl-CS"/>
        </w:rPr>
        <w:t xml:space="preserve"> стакла која умањјују ефекат огледала у циљу смањења ризика од колизије и страдања птица на стакленим површинама;</w:t>
      </w:r>
    </w:p>
    <w:p w14:paraId="39035F16" w14:textId="77777777" w:rsidR="00734924" w:rsidRPr="00734924" w:rsidRDefault="00734924" w:rsidP="00647858">
      <w:pPr>
        <w:pStyle w:val="BodyText"/>
        <w:spacing w:after="0"/>
        <w:ind w:left="1134" w:hanging="708"/>
        <w:jc w:val="both"/>
        <w:rPr>
          <w:rStyle w:val="BodyTextChar1"/>
          <w:color w:val="000000"/>
          <w:sz w:val="22"/>
          <w:szCs w:val="22"/>
          <w:lang w:val="sr-Cyrl-RS" w:eastAsia="sr-Cyrl-CS"/>
        </w:rPr>
      </w:pPr>
      <w:r w:rsidRPr="00734924">
        <w:rPr>
          <w:rStyle w:val="BodyTextChar1"/>
          <w:color w:val="000000"/>
          <w:sz w:val="22"/>
          <w:szCs w:val="22"/>
          <w:lang w:val="sr-Cyrl-RS" w:eastAsia="sr-Cyrl-CS"/>
        </w:rPr>
        <w:lastRenderedPageBreak/>
        <w:t>1</w:t>
      </w:r>
      <w:r>
        <w:rPr>
          <w:rStyle w:val="BodyTextChar1"/>
          <w:color w:val="000000"/>
          <w:sz w:val="22"/>
          <w:szCs w:val="22"/>
          <w:lang w:val="sr-Cyrl-RS" w:eastAsia="sr-Cyrl-CS"/>
        </w:rPr>
        <w:t>1</w:t>
      </w:r>
      <w:r w:rsidRPr="00734924">
        <w:rPr>
          <w:rStyle w:val="BodyTextChar1"/>
          <w:color w:val="000000"/>
          <w:sz w:val="22"/>
          <w:szCs w:val="22"/>
          <w:lang w:val="sr-Cyrl-RS" w:eastAsia="sr-Cyrl-CS"/>
        </w:rPr>
        <w:t>)</w:t>
      </w:r>
      <w:r>
        <w:rPr>
          <w:rStyle w:val="BodyTextChar1"/>
          <w:color w:val="000000"/>
          <w:sz w:val="22"/>
          <w:szCs w:val="22"/>
          <w:lang w:val="sr-Cyrl-RS" w:eastAsia="sr-Cyrl-CS"/>
        </w:rPr>
        <w:t xml:space="preserve">   </w:t>
      </w:r>
      <w:r w:rsidR="008C039F">
        <w:rPr>
          <w:rStyle w:val="BodyTextChar1"/>
          <w:color w:val="000000"/>
          <w:sz w:val="22"/>
          <w:szCs w:val="22"/>
          <w:lang w:val="sr-Cyrl-RS" w:eastAsia="sr-Cyrl-CS"/>
        </w:rPr>
        <w:t xml:space="preserve"> </w:t>
      </w:r>
      <w:r w:rsidR="0074176D">
        <w:rPr>
          <w:rStyle w:val="BodyTextChar1"/>
          <w:color w:val="000000"/>
          <w:sz w:val="22"/>
          <w:szCs w:val="22"/>
          <w:lang w:val="sr-Cyrl-RS" w:eastAsia="sr-Cyrl-CS"/>
        </w:rPr>
        <w:t xml:space="preserve">Прописује се обавезна </w:t>
      </w:r>
      <w:r w:rsidRPr="00734924">
        <w:rPr>
          <w:rStyle w:val="BodyTextChar1"/>
          <w:color w:val="000000"/>
          <w:sz w:val="22"/>
          <w:szCs w:val="22"/>
          <w:lang w:val="sr-Cyrl-RS" w:eastAsia="sr-Cyrl-CS"/>
        </w:rPr>
        <w:t>санације или рекултивације свих деградираних површина. Ископани слој земљишта депоновати засебно како би био искоришћен за санацију терена након завршетка радова;</w:t>
      </w:r>
    </w:p>
    <w:p w14:paraId="5163A47C" w14:textId="77777777" w:rsidR="00734924" w:rsidRPr="00734924" w:rsidRDefault="00734924" w:rsidP="00647858">
      <w:pPr>
        <w:pStyle w:val="BodyText"/>
        <w:spacing w:after="0"/>
        <w:ind w:left="1134" w:hanging="708"/>
        <w:jc w:val="both"/>
        <w:rPr>
          <w:rStyle w:val="BodyTextChar1"/>
          <w:color w:val="000000"/>
          <w:sz w:val="22"/>
          <w:szCs w:val="22"/>
          <w:lang w:val="sr-Cyrl-RS" w:eastAsia="sr-Cyrl-CS"/>
        </w:rPr>
      </w:pPr>
      <w:r w:rsidRPr="00734924">
        <w:rPr>
          <w:rStyle w:val="BodyTextChar1"/>
          <w:color w:val="000000"/>
          <w:sz w:val="22"/>
          <w:szCs w:val="22"/>
          <w:lang w:val="sr-Cyrl-RS" w:eastAsia="sr-Cyrl-CS"/>
        </w:rPr>
        <w:t>1</w:t>
      </w:r>
      <w:r w:rsidR="0074176D">
        <w:rPr>
          <w:rStyle w:val="BodyTextChar1"/>
          <w:color w:val="000000"/>
          <w:sz w:val="22"/>
          <w:szCs w:val="22"/>
          <w:lang w:val="sr-Cyrl-RS" w:eastAsia="sr-Cyrl-CS"/>
        </w:rPr>
        <w:t>2</w:t>
      </w:r>
      <w:r w:rsidRPr="00734924">
        <w:rPr>
          <w:rStyle w:val="BodyTextChar1"/>
          <w:color w:val="000000"/>
          <w:sz w:val="22"/>
          <w:szCs w:val="22"/>
          <w:lang w:val="sr-Cyrl-RS" w:eastAsia="sr-Cyrl-CS"/>
        </w:rPr>
        <w:t>)</w:t>
      </w:r>
      <w:r w:rsidRPr="00734924">
        <w:rPr>
          <w:rStyle w:val="BodyTextChar1"/>
          <w:color w:val="000000"/>
          <w:sz w:val="22"/>
          <w:szCs w:val="22"/>
          <w:lang w:val="sr-Cyrl-RS" w:eastAsia="sr-Cyrl-CS"/>
        </w:rPr>
        <w:tab/>
        <w:t>Предви</w:t>
      </w:r>
      <w:r w:rsidR="0074176D">
        <w:rPr>
          <w:rStyle w:val="BodyTextChar1"/>
          <w:color w:val="000000"/>
          <w:sz w:val="22"/>
          <w:szCs w:val="22"/>
          <w:lang w:val="sr-Cyrl-RS" w:eastAsia="sr-Cyrl-CS"/>
        </w:rPr>
        <w:t>ђају се</w:t>
      </w:r>
      <w:r w:rsidRPr="00734924">
        <w:rPr>
          <w:rStyle w:val="BodyTextChar1"/>
          <w:color w:val="000000"/>
          <w:sz w:val="22"/>
          <w:szCs w:val="22"/>
          <w:lang w:val="sr-Cyrl-RS" w:eastAsia="sr-Cyrl-CS"/>
        </w:rPr>
        <w:t xml:space="preserve"> све мере како би се обезбедио највиши ниво комуналне хигијене, сав отпад уклањати са локације под условима надлежне комуналне службе и у складу са чланом 3. Закона о управљању отпадом („Службени гласник PC”, бр. 36/09, 88/10, 14/16, 95/18-др.закон и 35/23);</w:t>
      </w:r>
    </w:p>
    <w:p w14:paraId="76AA0C8C" w14:textId="77777777" w:rsidR="00684EBD" w:rsidRDefault="00734924" w:rsidP="00085D57">
      <w:pPr>
        <w:pStyle w:val="BodyText"/>
        <w:spacing w:after="0" w:line="241" w:lineRule="exact"/>
        <w:ind w:left="1134" w:hanging="709"/>
        <w:jc w:val="both"/>
        <w:rPr>
          <w:rStyle w:val="BodyTextChar1"/>
          <w:color w:val="000000"/>
          <w:sz w:val="22"/>
          <w:szCs w:val="22"/>
          <w:lang w:val="sr-Cyrl-RS" w:eastAsia="sr-Cyrl-CS"/>
        </w:rPr>
      </w:pPr>
      <w:r w:rsidRPr="00734924">
        <w:rPr>
          <w:rStyle w:val="BodyTextChar1"/>
          <w:color w:val="000000"/>
          <w:sz w:val="22"/>
          <w:szCs w:val="22"/>
          <w:lang w:val="sr-Cyrl-RS" w:eastAsia="sr-Cyrl-CS"/>
        </w:rPr>
        <w:t>1</w:t>
      </w:r>
      <w:r w:rsidR="0074176D">
        <w:rPr>
          <w:rStyle w:val="BodyTextChar1"/>
          <w:color w:val="000000"/>
          <w:sz w:val="22"/>
          <w:szCs w:val="22"/>
          <w:lang w:val="sr-Cyrl-RS" w:eastAsia="sr-Cyrl-CS"/>
        </w:rPr>
        <w:t>3</w:t>
      </w:r>
      <w:r w:rsidRPr="00734924">
        <w:rPr>
          <w:rStyle w:val="BodyTextChar1"/>
          <w:color w:val="000000"/>
          <w:sz w:val="22"/>
          <w:szCs w:val="22"/>
          <w:lang w:val="sr-Cyrl-RS" w:eastAsia="sr-Cyrl-CS"/>
        </w:rPr>
        <w:t>)</w:t>
      </w:r>
      <w:r w:rsidR="0074176D">
        <w:rPr>
          <w:rStyle w:val="BodyTextChar1"/>
          <w:color w:val="000000"/>
          <w:sz w:val="22"/>
          <w:szCs w:val="22"/>
          <w:lang w:val="sr-Cyrl-RS" w:eastAsia="sr-Cyrl-CS"/>
        </w:rPr>
        <w:t xml:space="preserve">    </w:t>
      </w:r>
      <w:r w:rsidR="008C039F">
        <w:rPr>
          <w:rStyle w:val="BodyTextChar1"/>
          <w:color w:val="000000"/>
          <w:sz w:val="22"/>
          <w:szCs w:val="22"/>
          <w:lang w:val="sr-Cyrl-RS" w:eastAsia="sr-Cyrl-CS"/>
        </w:rPr>
        <w:t xml:space="preserve"> </w:t>
      </w:r>
      <w:r w:rsidR="0074176D">
        <w:rPr>
          <w:rStyle w:val="BodyTextChar1"/>
          <w:color w:val="000000"/>
          <w:sz w:val="22"/>
          <w:szCs w:val="22"/>
          <w:lang w:val="sr-Cyrl-RS" w:eastAsia="sr-Cyrl-CS"/>
        </w:rPr>
        <w:t>У</w:t>
      </w:r>
      <w:r w:rsidRPr="00734924">
        <w:rPr>
          <w:rStyle w:val="BodyTextChar1"/>
          <w:color w:val="000000"/>
          <w:sz w:val="22"/>
          <w:szCs w:val="22"/>
          <w:lang w:val="sr-Cyrl-RS" w:eastAsia="sr-Cyrl-CS"/>
        </w:rPr>
        <w:t>колико се током радова наиђе на геолошко -палеонтолошке или минералошко - петролошке објекте, за које се претпоставља да имају својство природног добра, извођач радова је, сагласно чл. 99. Закона о заштити природе, дужан да обавести Министарство заштите животне средине, као и да предузме све мере заштите од уништења, оштећења или крађе до доласка овлашћеног лица.</w:t>
      </w:r>
    </w:p>
    <w:p w14:paraId="74B05F73" w14:textId="77777777" w:rsidR="00085D57" w:rsidRPr="0074176D" w:rsidRDefault="00085D57" w:rsidP="00085D57">
      <w:pPr>
        <w:pStyle w:val="BodyText"/>
        <w:spacing w:after="0" w:line="241" w:lineRule="exact"/>
        <w:ind w:left="1134" w:hanging="709"/>
        <w:jc w:val="both"/>
        <w:rPr>
          <w:rFonts w:ascii="Arial" w:hAnsi="Arial" w:cs="Arial"/>
          <w:color w:val="000000"/>
          <w:sz w:val="22"/>
          <w:szCs w:val="22"/>
          <w:lang w:val="sr-Cyrl-RS" w:eastAsia="sr-Cyrl-CS"/>
        </w:rPr>
      </w:pPr>
    </w:p>
    <w:p w14:paraId="2D4AC414" w14:textId="77777777" w:rsidR="001D21FC" w:rsidRPr="001F67A4" w:rsidRDefault="001D21FC" w:rsidP="001D21FC">
      <w:pPr>
        <w:pStyle w:val="Heading5"/>
        <w:rPr>
          <w:lang w:val="sr-Cyrl-RS"/>
        </w:rPr>
      </w:pPr>
      <w:bookmarkStart w:id="26" w:name="_Toc531943062"/>
      <w:r>
        <w:t xml:space="preserve">Услове и мере заштите </w:t>
      </w:r>
      <w:r>
        <w:rPr>
          <w:lang w:val="sr-Cyrl-RS"/>
        </w:rPr>
        <w:t>непокретних културних добара</w:t>
      </w:r>
      <w:bookmarkEnd w:id="26"/>
    </w:p>
    <w:p w14:paraId="2850EC23" w14:textId="77777777" w:rsidR="001D21FC" w:rsidRPr="00502BAE" w:rsidRDefault="001D21FC" w:rsidP="001D21FC">
      <w:pPr>
        <w:shd w:val="clear" w:color="auto" w:fill="FFFFFF"/>
        <w:ind w:right="-1"/>
        <w:jc w:val="both"/>
        <w:rPr>
          <w:rFonts w:ascii="Arial" w:hAnsi="Arial" w:cs="Arial"/>
          <w:b/>
          <w:bCs/>
          <w:sz w:val="22"/>
          <w:szCs w:val="22"/>
          <w:lang w:val="sr-Cyrl-CS"/>
        </w:rPr>
      </w:pPr>
    </w:p>
    <w:p w14:paraId="437FCF62" w14:textId="77777777" w:rsidR="002B12DA" w:rsidRPr="009A01DE" w:rsidRDefault="009A01DE" w:rsidP="002B12DA">
      <w:pPr>
        <w:shd w:val="clear" w:color="auto" w:fill="FFFFFF"/>
        <w:tabs>
          <w:tab w:val="left" w:pos="9072"/>
        </w:tabs>
        <w:ind w:firstLine="540"/>
        <w:jc w:val="both"/>
        <w:rPr>
          <w:rFonts w:ascii="Arial" w:hAnsi="Arial" w:cs="Arial"/>
          <w:sz w:val="22"/>
          <w:szCs w:val="22"/>
          <w:lang w:val="bg-BG"/>
        </w:rPr>
      </w:pPr>
      <w:r w:rsidRPr="009A01DE">
        <w:rPr>
          <w:rFonts w:ascii="Arial" w:hAnsi="Arial" w:cs="Arial"/>
          <w:sz w:val="22"/>
          <w:szCs w:val="22"/>
          <w:lang w:val="sr-Cyrl-RS"/>
        </w:rPr>
        <w:t>З</w:t>
      </w:r>
      <w:r w:rsidRPr="009A01DE">
        <w:rPr>
          <w:rFonts w:ascii="Arial" w:hAnsi="Arial" w:cs="Arial"/>
          <w:sz w:val="22"/>
          <w:szCs w:val="22"/>
          <w:lang w:val="bg-BG"/>
        </w:rPr>
        <w:t>авод за заштиту споменика културе Ниш, у поступку по захтеву Одељења за урбанизам, привреду, заштиту животне средине и имовинско-правне послове Општине Власотинце</w:t>
      </w:r>
      <w:r>
        <w:rPr>
          <w:rFonts w:ascii="Arial" w:hAnsi="Arial" w:cs="Arial"/>
          <w:sz w:val="22"/>
          <w:szCs w:val="22"/>
          <w:lang w:val="bg-BG"/>
        </w:rPr>
        <w:t>донео је Акт</w:t>
      </w:r>
      <w:r w:rsidRPr="009A01DE">
        <w:rPr>
          <w:b/>
          <w:bCs/>
          <w:i/>
          <w:iCs/>
          <w:sz w:val="22"/>
          <w:szCs w:val="22"/>
        </w:rPr>
        <w:t xml:space="preserve"> </w:t>
      </w:r>
      <w:r>
        <w:rPr>
          <w:rFonts w:ascii="Arial" w:hAnsi="Arial" w:cs="Arial"/>
          <w:bCs/>
          <w:iCs/>
          <w:sz w:val="22"/>
          <w:szCs w:val="22"/>
          <w:lang w:val="sr-Cyrl-RS"/>
        </w:rPr>
        <w:t>о</w:t>
      </w:r>
      <w:r w:rsidRPr="009A01DE">
        <w:rPr>
          <w:rFonts w:ascii="Arial" w:hAnsi="Arial" w:cs="Arial"/>
          <w:bCs/>
          <w:iCs/>
          <w:sz w:val="22"/>
          <w:szCs w:val="22"/>
          <w:lang w:val="sr-Cyrl-RS"/>
        </w:rPr>
        <w:t xml:space="preserve"> </w:t>
      </w:r>
      <w:r w:rsidRPr="009A01DE">
        <w:rPr>
          <w:rFonts w:ascii="Arial" w:hAnsi="Arial" w:cs="Arial"/>
          <w:bCs/>
          <w:iCs/>
          <w:sz w:val="22"/>
          <w:szCs w:val="22"/>
        </w:rPr>
        <w:t xml:space="preserve">условима чувања, одржавања и коришћења непокретних културних добара, добара под претходном заштитом и добара која уживају предходну заштиту </w:t>
      </w:r>
      <w:r>
        <w:rPr>
          <w:rFonts w:ascii="Arial" w:hAnsi="Arial" w:cs="Arial"/>
          <w:bCs/>
          <w:iCs/>
          <w:sz w:val="22"/>
          <w:szCs w:val="22"/>
          <w:lang w:val="sr-Cyrl-RS" w:eastAsia="sr-Latn-CS"/>
        </w:rPr>
        <w:t>и</w:t>
      </w:r>
      <w:r w:rsidRPr="009A01DE">
        <w:rPr>
          <w:rFonts w:ascii="Arial" w:hAnsi="Arial" w:cs="Arial"/>
          <w:bCs/>
          <w:iCs/>
          <w:sz w:val="22"/>
          <w:szCs w:val="22"/>
          <w:lang w:val="sr-Latn-CS" w:eastAsia="sr-Latn-CS"/>
        </w:rPr>
        <w:t xml:space="preserve"> </w:t>
      </w:r>
      <w:r w:rsidRPr="009A01DE">
        <w:rPr>
          <w:rFonts w:ascii="Arial" w:hAnsi="Arial" w:cs="Arial"/>
          <w:bCs/>
          <w:iCs/>
          <w:sz w:val="22"/>
          <w:szCs w:val="22"/>
        </w:rPr>
        <w:t>утврђеним мерама заштите за изра</w:t>
      </w:r>
      <w:r>
        <w:rPr>
          <w:rFonts w:ascii="Arial" w:hAnsi="Arial" w:cs="Arial"/>
          <w:bCs/>
          <w:iCs/>
          <w:sz w:val="22"/>
          <w:szCs w:val="22"/>
          <w:lang w:val="sr-Cyrl-RS"/>
        </w:rPr>
        <w:t>д</w:t>
      </w:r>
      <w:r w:rsidRPr="009A01DE">
        <w:rPr>
          <w:rFonts w:ascii="Arial" w:hAnsi="Arial" w:cs="Arial"/>
          <w:bCs/>
          <w:iCs/>
          <w:sz w:val="22"/>
          <w:szCs w:val="22"/>
        </w:rPr>
        <w:t xml:space="preserve">у Плана детаљне регулације за изградњу радне зоне „Батуловце </w:t>
      </w:r>
      <w:r w:rsidRPr="009A01DE">
        <w:rPr>
          <w:rFonts w:ascii="Arial" w:hAnsi="Arial" w:cs="Arial"/>
          <w:bCs/>
          <w:iCs/>
          <w:sz w:val="22"/>
          <w:szCs w:val="22"/>
          <w:lang w:val="sr-Latn-CS" w:eastAsia="sr-Latn-CS"/>
        </w:rPr>
        <w:t xml:space="preserve">I“, </w:t>
      </w:r>
      <w:r w:rsidRPr="009A01DE">
        <w:rPr>
          <w:rFonts w:ascii="Arial" w:hAnsi="Arial" w:cs="Arial"/>
          <w:bCs/>
          <w:iCs/>
          <w:sz w:val="22"/>
          <w:szCs w:val="22"/>
        </w:rPr>
        <w:t>општина Власо</w:t>
      </w:r>
      <w:r>
        <w:rPr>
          <w:rFonts w:ascii="Arial" w:hAnsi="Arial" w:cs="Arial"/>
          <w:bCs/>
          <w:iCs/>
          <w:sz w:val="22"/>
          <w:szCs w:val="22"/>
          <w:lang w:val="sr-Cyrl-RS"/>
        </w:rPr>
        <w:t>ти</w:t>
      </w:r>
      <w:r w:rsidRPr="009A01DE">
        <w:rPr>
          <w:rFonts w:ascii="Arial" w:hAnsi="Arial" w:cs="Arial"/>
          <w:bCs/>
          <w:iCs/>
          <w:sz w:val="22"/>
          <w:szCs w:val="22"/>
        </w:rPr>
        <w:t>нце</w:t>
      </w:r>
      <w:r w:rsidR="002B12DA" w:rsidRPr="009A01DE">
        <w:rPr>
          <w:rFonts w:ascii="Arial" w:hAnsi="Arial" w:cs="Arial"/>
          <w:sz w:val="22"/>
          <w:szCs w:val="22"/>
          <w:lang w:val="bg-BG"/>
        </w:rPr>
        <w:t>.</w:t>
      </w:r>
    </w:p>
    <w:p w14:paraId="1943C62F" w14:textId="77777777" w:rsidR="0098512C" w:rsidRDefault="0098512C" w:rsidP="0098512C">
      <w:pPr>
        <w:pStyle w:val="ListParagraph"/>
        <w:shd w:val="clear" w:color="auto" w:fill="FFFFFF"/>
        <w:tabs>
          <w:tab w:val="left" w:pos="1080"/>
        </w:tabs>
        <w:jc w:val="both"/>
        <w:rPr>
          <w:rFonts w:ascii="Arial" w:hAnsi="Arial" w:cs="Arial"/>
          <w:color w:val="000000"/>
          <w:sz w:val="22"/>
          <w:szCs w:val="22"/>
        </w:rPr>
      </w:pPr>
    </w:p>
    <w:p w14:paraId="5816BBE9" w14:textId="77777777" w:rsidR="009A01DE" w:rsidRDefault="009A01DE" w:rsidP="009A01DE">
      <w:pPr>
        <w:pStyle w:val="ListParagraph"/>
        <w:shd w:val="clear" w:color="auto" w:fill="FFFFFF"/>
        <w:tabs>
          <w:tab w:val="left" w:pos="1080"/>
        </w:tabs>
        <w:ind w:left="0" w:firstLine="567"/>
        <w:jc w:val="both"/>
        <w:rPr>
          <w:rFonts w:ascii="Arial" w:hAnsi="Arial" w:cs="Arial"/>
          <w:color w:val="000000"/>
          <w:sz w:val="22"/>
          <w:szCs w:val="22"/>
          <w:lang w:val="sr-Cyrl-RS"/>
        </w:rPr>
      </w:pPr>
      <w:r w:rsidRPr="009A01DE">
        <w:rPr>
          <w:rFonts w:ascii="Arial" w:hAnsi="Arial" w:cs="Arial"/>
          <w:color w:val="000000"/>
          <w:sz w:val="22"/>
          <w:szCs w:val="22"/>
        </w:rPr>
        <w:t>I НЕПОКРЕТНО КУЛТУРНО НАСЛЕЋЕ И ДОБРА КОЈА УЖИВАЈУ ПРЕТХОДНУ ЗАШТИТУ НА ПОДРУЧЈУ ПЛАНА</w:t>
      </w:r>
    </w:p>
    <w:p w14:paraId="7B33B461" w14:textId="77777777" w:rsidR="009A01DE" w:rsidRPr="009A01DE" w:rsidRDefault="009A01DE" w:rsidP="009A01DE">
      <w:pPr>
        <w:pStyle w:val="ListParagraph"/>
        <w:shd w:val="clear" w:color="auto" w:fill="FFFFFF"/>
        <w:tabs>
          <w:tab w:val="left" w:pos="1080"/>
        </w:tabs>
        <w:ind w:left="0" w:firstLine="567"/>
        <w:jc w:val="both"/>
        <w:rPr>
          <w:rFonts w:ascii="Arial" w:hAnsi="Arial" w:cs="Arial"/>
          <w:color w:val="000000"/>
          <w:sz w:val="22"/>
          <w:szCs w:val="22"/>
          <w:lang w:val="sr-Cyrl-RS"/>
        </w:rPr>
      </w:pPr>
    </w:p>
    <w:p w14:paraId="099BEC2C" w14:textId="77777777" w:rsidR="009A01DE" w:rsidRPr="009A01DE" w:rsidRDefault="009A01DE" w:rsidP="009A01DE">
      <w:pPr>
        <w:pStyle w:val="ListParagraph"/>
        <w:shd w:val="clear" w:color="auto" w:fill="FFFFFF"/>
        <w:tabs>
          <w:tab w:val="left" w:pos="1080"/>
        </w:tabs>
        <w:ind w:left="0" w:firstLine="567"/>
        <w:jc w:val="both"/>
        <w:rPr>
          <w:rFonts w:ascii="Arial" w:hAnsi="Arial" w:cs="Arial"/>
          <w:color w:val="000000"/>
          <w:sz w:val="22"/>
          <w:szCs w:val="22"/>
        </w:rPr>
      </w:pPr>
      <w:r w:rsidRPr="009A01DE">
        <w:rPr>
          <w:rFonts w:ascii="Arial" w:hAnsi="Arial" w:cs="Arial"/>
          <w:color w:val="000000"/>
          <w:sz w:val="22"/>
          <w:szCs w:val="22"/>
        </w:rPr>
        <w:t>На простору обухваћеним Планом, у тренутку подношења захтева, а у поступку израде планске документације констатовано је следеће:</w:t>
      </w:r>
    </w:p>
    <w:p w14:paraId="3DBFFC12" w14:textId="77777777" w:rsidR="009A01DE" w:rsidRPr="009A01DE" w:rsidRDefault="009A01DE" w:rsidP="009A01DE">
      <w:pPr>
        <w:pStyle w:val="ListParagraph"/>
        <w:shd w:val="clear" w:color="auto" w:fill="FFFFFF"/>
        <w:tabs>
          <w:tab w:val="left" w:pos="1080"/>
        </w:tabs>
        <w:ind w:left="0" w:firstLine="567"/>
        <w:jc w:val="both"/>
        <w:rPr>
          <w:rFonts w:ascii="Arial" w:hAnsi="Arial" w:cs="Arial"/>
          <w:color w:val="000000"/>
          <w:sz w:val="22"/>
          <w:szCs w:val="22"/>
        </w:rPr>
      </w:pPr>
      <w:r w:rsidRPr="009A01DE">
        <w:rPr>
          <w:rFonts w:ascii="Arial" w:hAnsi="Arial" w:cs="Arial"/>
          <w:color w:val="000000"/>
          <w:sz w:val="22"/>
          <w:szCs w:val="22"/>
        </w:rPr>
        <w:t>•</w:t>
      </w:r>
      <w:r w:rsidRPr="009A01DE">
        <w:rPr>
          <w:rFonts w:ascii="Arial" w:hAnsi="Arial" w:cs="Arial"/>
          <w:color w:val="000000"/>
          <w:sz w:val="22"/>
          <w:szCs w:val="22"/>
        </w:rPr>
        <w:tab/>
        <w:t>Није извршена систематска проспекција и валоризација непокретног културног наслеђа, археолошког наслеђа и ратних меморијала,</w:t>
      </w:r>
    </w:p>
    <w:p w14:paraId="09361F33" w14:textId="77777777" w:rsidR="009A01DE" w:rsidRPr="009A01DE" w:rsidRDefault="009A01DE" w:rsidP="009A01DE">
      <w:pPr>
        <w:pStyle w:val="ListParagraph"/>
        <w:shd w:val="clear" w:color="auto" w:fill="FFFFFF"/>
        <w:tabs>
          <w:tab w:val="left" w:pos="1080"/>
        </w:tabs>
        <w:ind w:left="0" w:firstLine="567"/>
        <w:jc w:val="both"/>
        <w:rPr>
          <w:rFonts w:ascii="Arial" w:hAnsi="Arial" w:cs="Arial"/>
          <w:color w:val="000000"/>
          <w:sz w:val="22"/>
          <w:szCs w:val="22"/>
        </w:rPr>
      </w:pPr>
      <w:r w:rsidRPr="009A01DE">
        <w:rPr>
          <w:rFonts w:ascii="Arial" w:hAnsi="Arial" w:cs="Arial"/>
          <w:color w:val="000000"/>
          <w:sz w:val="22"/>
          <w:szCs w:val="22"/>
        </w:rPr>
        <w:t>•</w:t>
      </w:r>
      <w:r w:rsidRPr="009A01DE">
        <w:rPr>
          <w:rFonts w:ascii="Arial" w:hAnsi="Arial" w:cs="Arial"/>
          <w:color w:val="000000"/>
          <w:sz w:val="22"/>
          <w:szCs w:val="22"/>
        </w:rPr>
        <w:tab/>
        <w:t>Изградња соларн</w:t>
      </w:r>
      <w:r w:rsidR="007032D2">
        <w:rPr>
          <w:rFonts w:ascii="Arial" w:hAnsi="Arial" w:cs="Arial"/>
          <w:color w:val="000000"/>
          <w:sz w:val="22"/>
          <w:szCs w:val="22"/>
          <w:lang w:val="sr-Cyrl-RS"/>
        </w:rPr>
        <w:t>е</w:t>
      </w:r>
      <w:r w:rsidRPr="009A01DE">
        <w:rPr>
          <w:rFonts w:ascii="Arial" w:hAnsi="Arial" w:cs="Arial"/>
          <w:color w:val="000000"/>
          <w:sz w:val="22"/>
          <w:szCs w:val="22"/>
        </w:rPr>
        <w:t xml:space="preserve"> електране планира се на пољопривредном, неизграђеном простору што значи да нема градитељског наслеђа.</w:t>
      </w:r>
    </w:p>
    <w:p w14:paraId="7C57A723" w14:textId="77777777" w:rsidR="009A01DE" w:rsidRPr="009A01DE" w:rsidRDefault="009A01DE" w:rsidP="009A01DE">
      <w:pPr>
        <w:pStyle w:val="ListParagraph"/>
        <w:shd w:val="clear" w:color="auto" w:fill="FFFFFF"/>
        <w:tabs>
          <w:tab w:val="left" w:pos="1080"/>
        </w:tabs>
        <w:ind w:left="0" w:firstLine="567"/>
        <w:jc w:val="both"/>
        <w:rPr>
          <w:rFonts w:ascii="Arial" w:hAnsi="Arial" w:cs="Arial"/>
          <w:color w:val="000000"/>
          <w:sz w:val="22"/>
          <w:szCs w:val="22"/>
        </w:rPr>
      </w:pPr>
      <w:r w:rsidRPr="009A01DE">
        <w:rPr>
          <w:rFonts w:ascii="Arial" w:hAnsi="Arial" w:cs="Arial"/>
          <w:color w:val="000000"/>
          <w:sz w:val="22"/>
          <w:szCs w:val="22"/>
        </w:rPr>
        <w:t>Подаци о непокретном културном наслеђу на предметном простору нису прикупљени те у трснутку подношења захтева, не постоје: утврђена непокретна културна добра, евидентирана добра која уживају прстходну заштиту, евидентирани ратни меморијали. На основу наведеног, није могуће прописати посебне услове са становишта заштите културног наслеђа за потребе израде Плана.</w:t>
      </w:r>
    </w:p>
    <w:p w14:paraId="49B3F216" w14:textId="77777777" w:rsidR="009A01DE" w:rsidRDefault="009A01DE" w:rsidP="009A01DE">
      <w:pPr>
        <w:pStyle w:val="ListParagraph"/>
        <w:shd w:val="clear" w:color="auto" w:fill="FFFFFF"/>
        <w:tabs>
          <w:tab w:val="left" w:pos="1080"/>
        </w:tabs>
        <w:ind w:left="0" w:firstLine="567"/>
        <w:jc w:val="both"/>
        <w:rPr>
          <w:rFonts w:ascii="Arial" w:hAnsi="Arial" w:cs="Arial"/>
          <w:color w:val="000000"/>
          <w:sz w:val="22"/>
          <w:szCs w:val="22"/>
        </w:rPr>
      </w:pPr>
      <w:r w:rsidRPr="009A01DE">
        <w:rPr>
          <w:rFonts w:ascii="Arial" w:hAnsi="Arial" w:cs="Arial"/>
          <w:color w:val="000000"/>
          <w:sz w:val="22"/>
          <w:szCs w:val="22"/>
        </w:rPr>
        <w:t>Планском документацијом третира се археолошки неистражен простор, што може негативно утицати како на очување архсолошког наслеђа, тако и на реализацију Плана, у случају открића археолошког наслеђа током извођења радова предвиђених Планом.</w:t>
      </w:r>
    </w:p>
    <w:p w14:paraId="175AFFF3" w14:textId="77777777" w:rsidR="00F43956" w:rsidRPr="009A01DE" w:rsidRDefault="00F43956" w:rsidP="009A01DE">
      <w:pPr>
        <w:pStyle w:val="ListParagraph"/>
        <w:shd w:val="clear" w:color="auto" w:fill="FFFFFF"/>
        <w:tabs>
          <w:tab w:val="left" w:pos="1080"/>
        </w:tabs>
        <w:ind w:left="0" w:firstLine="567"/>
        <w:jc w:val="both"/>
        <w:rPr>
          <w:rFonts w:ascii="Arial" w:hAnsi="Arial" w:cs="Arial"/>
          <w:color w:val="000000"/>
          <w:sz w:val="22"/>
          <w:szCs w:val="22"/>
        </w:rPr>
      </w:pPr>
    </w:p>
    <w:p w14:paraId="1919CB78" w14:textId="77777777" w:rsidR="00085D57" w:rsidRDefault="00085D57" w:rsidP="009A01DE">
      <w:pPr>
        <w:pStyle w:val="ListParagraph"/>
        <w:shd w:val="clear" w:color="auto" w:fill="FFFFFF"/>
        <w:tabs>
          <w:tab w:val="left" w:pos="1080"/>
        </w:tabs>
        <w:ind w:left="0" w:firstLine="567"/>
        <w:jc w:val="both"/>
        <w:rPr>
          <w:rFonts w:ascii="Arial" w:hAnsi="Arial" w:cs="Arial"/>
          <w:color w:val="000000"/>
          <w:sz w:val="22"/>
          <w:szCs w:val="22"/>
          <w:lang w:val="sr-Cyrl-RS"/>
        </w:rPr>
      </w:pPr>
    </w:p>
    <w:p w14:paraId="0D9F8B4C" w14:textId="77777777" w:rsidR="00085D57" w:rsidRDefault="00085D57" w:rsidP="009A01DE">
      <w:pPr>
        <w:pStyle w:val="ListParagraph"/>
        <w:shd w:val="clear" w:color="auto" w:fill="FFFFFF"/>
        <w:tabs>
          <w:tab w:val="left" w:pos="1080"/>
        </w:tabs>
        <w:ind w:left="0" w:firstLine="567"/>
        <w:jc w:val="both"/>
        <w:rPr>
          <w:rFonts w:ascii="Arial" w:hAnsi="Arial" w:cs="Arial"/>
          <w:color w:val="000000"/>
          <w:sz w:val="22"/>
          <w:szCs w:val="22"/>
          <w:lang w:val="sr-Cyrl-RS"/>
        </w:rPr>
      </w:pPr>
    </w:p>
    <w:p w14:paraId="3CAF87C6" w14:textId="77777777" w:rsidR="00085D57" w:rsidRDefault="00085D57" w:rsidP="009A01DE">
      <w:pPr>
        <w:pStyle w:val="ListParagraph"/>
        <w:shd w:val="clear" w:color="auto" w:fill="FFFFFF"/>
        <w:tabs>
          <w:tab w:val="left" w:pos="1080"/>
        </w:tabs>
        <w:ind w:left="0" w:firstLine="567"/>
        <w:jc w:val="both"/>
        <w:rPr>
          <w:rFonts w:ascii="Arial" w:hAnsi="Arial" w:cs="Arial"/>
          <w:color w:val="000000"/>
          <w:sz w:val="22"/>
          <w:szCs w:val="22"/>
          <w:lang w:val="sr-Cyrl-RS"/>
        </w:rPr>
      </w:pPr>
    </w:p>
    <w:p w14:paraId="34F8945E" w14:textId="77777777" w:rsidR="00085D57" w:rsidRDefault="00085D57" w:rsidP="009A01DE">
      <w:pPr>
        <w:pStyle w:val="ListParagraph"/>
        <w:shd w:val="clear" w:color="auto" w:fill="FFFFFF"/>
        <w:tabs>
          <w:tab w:val="left" w:pos="1080"/>
        </w:tabs>
        <w:ind w:left="0" w:firstLine="567"/>
        <w:jc w:val="both"/>
        <w:rPr>
          <w:rFonts w:ascii="Arial" w:hAnsi="Arial" w:cs="Arial"/>
          <w:color w:val="000000"/>
          <w:sz w:val="22"/>
          <w:szCs w:val="22"/>
          <w:lang w:val="sr-Cyrl-RS"/>
        </w:rPr>
      </w:pPr>
    </w:p>
    <w:p w14:paraId="3F60A108" w14:textId="77777777" w:rsidR="009A01DE" w:rsidRDefault="009A01DE" w:rsidP="009A01DE">
      <w:pPr>
        <w:pStyle w:val="ListParagraph"/>
        <w:shd w:val="clear" w:color="auto" w:fill="FFFFFF"/>
        <w:tabs>
          <w:tab w:val="left" w:pos="1080"/>
        </w:tabs>
        <w:ind w:left="0" w:firstLine="567"/>
        <w:jc w:val="both"/>
        <w:rPr>
          <w:rFonts w:ascii="Arial" w:hAnsi="Arial" w:cs="Arial"/>
          <w:color w:val="000000"/>
          <w:sz w:val="22"/>
          <w:szCs w:val="22"/>
          <w:lang w:val="sr-Cyrl-RS"/>
        </w:rPr>
      </w:pPr>
      <w:r w:rsidRPr="009A01DE">
        <w:rPr>
          <w:rFonts w:ascii="Arial" w:hAnsi="Arial" w:cs="Arial"/>
          <w:color w:val="000000"/>
          <w:sz w:val="22"/>
          <w:szCs w:val="22"/>
        </w:rPr>
        <w:t>II МЕРЕ ЗАШТИТЕ НЕПОКРЕТНОГ КУЛТУРНОГ НАСЛЕЋА У ПОСТУПКУ УСВАЈАЊА ПЛАНСКЕ ДОКУМЕНТАЦИЈЕ</w:t>
      </w:r>
    </w:p>
    <w:p w14:paraId="790E834C" w14:textId="77777777" w:rsidR="009A01DE" w:rsidRPr="009A01DE" w:rsidRDefault="009A01DE" w:rsidP="009A01DE">
      <w:pPr>
        <w:pStyle w:val="ListParagraph"/>
        <w:shd w:val="clear" w:color="auto" w:fill="FFFFFF"/>
        <w:tabs>
          <w:tab w:val="left" w:pos="1080"/>
        </w:tabs>
        <w:ind w:left="0" w:firstLine="567"/>
        <w:jc w:val="both"/>
        <w:rPr>
          <w:rFonts w:ascii="Arial" w:hAnsi="Arial" w:cs="Arial"/>
          <w:color w:val="000000"/>
          <w:sz w:val="22"/>
          <w:szCs w:val="22"/>
          <w:lang w:val="sr-Cyrl-RS"/>
        </w:rPr>
      </w:pPr>
    </w:p>
    <w:p w14:paraId="3CD0012E" w14:textId="77777777" w:rsidR="009A01DE" w:rsidRPr="00DF6BDB" w:rsidRDefault="009A01DE" w:rsidP="009A01DE">
      <w:pPr>
        <w:pStyle w:val="ListParagraph"/>
        <w:shd w:val="clear" w:color="auto" w:fill="FFFFFF"/>
        <w:tabs>
          <w:tab w:val="left" w:pos="1080"/>
        </w:tabs>
        <w:ind w:left="0" w:firstLine="567"/>
        <w:jc w:val="both"/>
        <w:rPr>
          <w:rFonts w:ascii="Arial" w:hAnsi="Arial" w:cs="Arial"/>
          <w:sz w:val="22"/>
          <w:szCs w:val="22"/>
        </w:rPr>
      </w:pPr>
      <w:r w:rsidRPr="009A01DE">
        <w:rPr>
          <w:rFonts w:ascii="Arial" w:hAnsi="Arial" w:cs="Arial"/>
          <w:color w:val="000000"/>
          <w:sz w:val="22"/>
          <w:szCs w:val="22"/>
        </w:rPr>
        <w:t>1.</w:t>
      </w:r>
      <w:r w:rsidRPr="009A01DE">
        <w:rPr>
          <w:rFonts w:ascii="Arial" w:hAnsi="Arial" w:cs="Arial"/>
          <w:color w:val="000000"/>
          <w:sz w:val="22"/>
          <w:szCs w:val="22"/>
        </w:rPr>
        <w:tab/>
        <w:t xml:space="preserve">Није </w:t>
      </w:r>
      <w:r w:rsidRPr="00DF6BDB">
        <w:rPr>
          <w:rFonts w:ascii="Arial" w:hAnsi="Arial" w:cs="Arial"/>
          <w:sz w:val="22"/>
          <w:szCs w:val="22"/>
        </w:rPr>
        <w:t>дозвољсно оштећење или уништење археолошких налаза;</w:t>
      </w:r>
    </w:p>
    <w:p w14:paraId="12CA243F" w14:textId="77777777" w:rsidR="009A01DE" w:rsidRPr="00DF6BDB" w:rsidRDefault="009A01DE" w:rsidP="009A01DE">
      <w:pPr>
        <w:pStyle w:val="ListParagraph"/>
        <w:shd w:val="clear" w:color="auto" w:fill="FFFFFF"/>
        <w:tabs>
          <w:tab w:val="left" w:pos="1080"/>
        </w:tabs>
        <w:ind w:left="0" w:firstLine="567"/>
        <w:jc w:val="both"/>
        <w:rPr>
          <w:rFonts w:ascii="Arial" w:hAnsi="Arial" w:cs="Arial"/>
          <w:sz w:val="22"/>
          <w:szCs w:val="22"/>
        </w:rPr>
      </w:pPr>
      <w:r w:rsidRPr="00DF6BDB">
        <w:rPr>
          <w:rFonts w:ascii="Arial" w:hAnsi="Arial" w:cs="Arial"/>
          <w:sz w:val="22"/>
          <w:szCs w:val="22"/>
        </w:rPr>
        <w:t>2.</w:t>
      </w:r>
      <w:r w:rsidRPr="00DF6BDB">
        <w:rPr>
          <w:rFonts w:ascii="Arial" w:hAnsi="Arial" w:cs="Arial"/>
          <w:sz w:val="22"/>
          <w:szCs w:val="22"/>
        </w:rPr>
        <w:tab/>
      </w:r>
      <w:r w:rsidR="00DF6BDB" w:rsidRPr="00DF6BDB">
        <w:rPr>
          <w:rFonts w:ascii="Arial" w:hAnsi="Arial" w:cs="Arial"/>
          <w:sz w:val="22"/>
          <w:szCs w:val="22"/>
        </w:rPr>
        <w:t xml:space="preserve">Планом </w:t>
      </w:r>
      <w:r w:rsidR="00DF6BDB" w:rsidRPr="00DF6BDB">
        <w:rPr>
          <w:rFonts w:ascii="Arial" w:hAnsi="Arial" w:cs="Arial"/>
          <w:sz w:val="22"/>
          <w:szCs w:val="22"/>
          <w:lang w:val="sr-Cyrl-RS"/>
        </w:rPr>
        <w:t>се предвиђа</w:t>
      </w:r>
      <w:r w:rsidRPr="00DF6BDB">
        <w:rPr>
          <w:rFonts w:ascii="Arial" w:hAnsi="Arial" w:cs="Arial"/>
          <w:sz w:val="22"/>
          <w:szCs w:val="22"/>
        </w:rPr>
        <w:t xml:space="preserve"> процедур</w:t>
      </w:r>
      <w:r w:rsidR="00DF6BDB" w:rsidRPr="00DF6BDB">
        <w:rPr>
          <w:rFonts w:ascii="Arial" w:hAnsi="Arial" w:cs="Arial"/>
          <w:sz w:val="22"/>
          <w:szCs w:val="22"/>
          <w:lang w:val="sr-Cyrl-RS"/>
        </w:rPr>
        <w:t>а</w:t>
      </w:r>
      <w:r w:rsidRPr="00DF6BDB">
        <w:rPr>
          <w:rFonts w:ascii="Arial" w:hAnsi="Arial" w:cs="Arial"/>
          <w:sz w:val="22"/>
          <w:szCs w:val="22"/>
        </w:rPr>
        <w:t xml:space="preserve"> која се односи на случајно откриће археолошких налаза у току извођења грађевинских радова, а која обухвата:</w:t>
      </w:r>
    </w:p>
    <w:p w14:paraId="6FDD32E4" w14:textId="77777777" w:rsidR="009A01DE" w:rsidRPr="00DF6BDB" w:rsidRDefault="009A01DE" w:rsidP="009A01DE">
      <w:pPr>
        <w:pStyle w:val="ListParagraph"/>
        <w:shd w:val="clear" w:color="auto" w:fill="FFFFFF"/>
        <w:tabs>
          <w:tab w:val="left" w:pos="1080"/>
        </w:tabs>
        <w:ind w:left="0" w:firstLine="567"/>
        <w:jc w:val="both"/>
        <w:rPr>
          <w:rFonts w:ascii="Arial" w:hAnsi="Arial" w:cs="Arial"/>
          <w:sz w:val="22"/>
          <w:szCs w:val="22"/>
        </w:rPr>
      </w:pPr>
      <w:r w:rsidRPr="00DF6BDB">
        <w:rPr>
          <w:rFonts w:ascii="Arial" w:hAnsi="Arial" w:cs="Arial"/>
          <w:sz w:val="22"/>
          <w:szCs w:val="22"/>
        </w:rPr>
        <w:t>•</w:t>
      </w:r>
      <w:r w:rsidRPr="00DF6BDB">
        <w:rPr>
          <w:rFonts w:ascii="Arial" w:hAnsi="Arial" w:cs="Arial"/>
          <w:sz w:val="22"/>
          <w:szCs w:val="22"/>
        </w:rPr>
        <w:tab/>
        <w:t>Археолошко праћење извођења земљаних радова ангажовањем територијално надлежне установе заштите културних добара или научне установе из области археологије, о трошку инвеститора изградње,</w:t>
      </w:r>
    </w:p>
    <w:p w14:paraId="13F642E7" w14:textId="77777777" w:rsidR="009A01DE" w:rsidRPr="009A01DE" w:rsidRDefault="009A01DE" w:rsidP="009A01DE">
      <w:pPr>
        <w:pStyle w:val="ListParagraph"/>
        <w:shd w:val="clear" w:color="auto" w:fill="FFFFFF"/>
        <w:tabs>
          <w:tab w:val="left" w:pos="1080"/>
        </w:tabs>
        <w:ind w:left="0" w:firstLine="567"/>
        <w:jc w:val="both"/>
        <w:rPr>
          <w:rFonts w:ascii="Arial" w:hAnsi="Arial" w:cs="Arial"/>
          <w:color w:val="000000"/>
          <w:sz w:val="22"/>
          <w:szCs w:val="22"/>
        </w:rPr>
      </w:pPr>
      <w:r w:rsidRPr="00DF6BDB">
        <w:rPr>
          <w:rFonts w:ascii="Arial" w:hAnsi="Arial" w:cs="Arial"/>
          <w:sz w:val="22"/>
          <w:szCs w:val="22"/>
        </w:rPr>
        <w:lastRenderedPageBreak/>
        <w:t>•</w:t>
      </w:r>
      <w:r w:rsidRPr="00DF6BDB">
        <w:rPr>
          <w:rFonts w:ascii="Arial" w:hAnsi="Arial" w:cs="Arial"/>
          <w:sz w:val="22"/>
          <w:szCs w:val="22"/>
        </w:rPr>
        <w:tab/>
      </w:r>
      <w:r w:rsidRPr="00DF6BDB">
        <w:rPr>
          <w:rFonts w:ascii="Arial" w:hAnsi="Arial" w:cs="Arial"/>
          <w:sz w:val="22"/>
          <w:szCs w:val="22"/>
          <w:lang w:val="sr-Cyrl-RS"/>
        </w:rPr>
        <w:t>Радове обуставити</w:t>
      </w:r>
      <w:r w:rsidRPr="00DF6BDB">
        <w:rPr>
          <w:rFonts w:ascii="Arial" w:hAnsi="Arial" w:cs="Arial"/>
          <w:sz w:val="22"/>
          <w:szCs w:val="22"/>
        </w:rPr>
        <w:t xml:space="preserve"> </w:t>
      </w:r>
      <w:r w:rsidRPr="009A01DE">
        <w:rPr>
          <w:rFonts w:ascii="Arial" w:hAnsi="Arial" w:cs="Arial"/>
          <w:color w:val="000000"/>
          <w:sz w:val="22"/>
          <w:szCs w:val="22"/>
        </w:rPr>
        <w:t>у случају открића археолошког наслеђа и благовремено обаве</w:t>
      </w:r>
      <w:r>
        <w:rPr>
          <w:rFonts w:ascii="Arial" w:hAnsi="Arial" w:cs="Arial"/>
          <w:color w:val="000000"/>
          <w:sz w:val="22"/>
          <w:szCs w:val="22"/>
          <w:lang w:val="sr-Cyrl-RS"/>
        </w:rPr>
        <w:t>стити</w:t>
      </w:r>
      <w:r w:rsidRPr="009A01DE">
        <w:rPr>
          <w:rFonts w:ascii="Arial" w:hAnsi="Arial" w:cs="Arial"/>
          <w:color w:val="000000"/>
          <w:sz w:val="22"/>
          <w:szCs w:val="22"/>
        </w:rPr>
        <w:t xml:space="preserve"> надлежн</w:t>
      </w:r>
      <w:r>
        <w:rPr>
          <w:rFonts w:ascii="Arial" w:hAnsi="Arial" w:cs="Arial"/>
          <w:color w:val="000000"/>
          <w:sz w:val="22"/>
          <w:szCs w:val="22"/>
          <w:lang w:val="sr-Cyrl-RS"/>
        </w:rPr>
        <w:t xml:space="preserve">и </w:t>
      </w:r>
      <w:r w:rsidRPr="009A01DE">
        <w:rPr>
          <w:rFonts w:ascii="Arial" w:hAnsi="Arial" w:cs="Arial"/>
          <w:color w:val="000000"/>
          <w:sz w:val="22"/>
          <w:szCs w:val="22"/>
        </w:rPr>
        <w:t>Завода за заштиту споменика културе Ниш,</w:t>
      </w:r>
    </w:p>
    <w:p w14:paraId="697144F3" w14:textId="77777777" w:rsidR="009A01DE" w:rsidRPr="009A01DE" w:rsidRDefault="009A01DE" w:rsidP="009A01DE">
      <w:pPr>
        <w:pStyle w:val="ListParagraph"/>
        <w:shd w:val="clear" w:color="auto" w:fill="FFFFFF"/>
        <w:tabs>
          <w:tab w:val="left" w:pos="1080"/>
        </w:tabs>
        <w:ind w:left="0" w:firstLine="567"/>
        <w:jc w:val="both"/>
        <w:rPr>
          <w:rFonts w:ascii="Arial" w:hAnsi="Arial" w:cs="Arial"/>
          <w:color w:val="000000"/>
          <w:sz w:val="22"/>
          <w:szCs w:val="22"/>
        </w:rPr>
      </w:pPr>
      <w:r w:rsidRPr="009A01DE">
        <w:rPr>
          <w:rFonts w:ascii="Arial" w:hAnsi="Arial" w:cs="Arial"/>
          <w:color w:val="000000"/>
          <w:sz w:val="22"/>
          <w:szCs w:val="22"/>
        </w:rPr>
        <w:t>3.</w:t>
      </w:r>
      <w:r w:rsidRPr="009A01DE">
        <w:rPr>
          <w:rFonts w:ascii="Arial" w:hAnsi="Arial" w:cs="Arial"/>
          <w:color w:val="000000"/>
          <w:sz w:val="22"/>
          <w:szCs w:val="22"/>
        </w:rPr>
        <w:tab/>
        <w:t>Ако се у току извођења радова наиђе на археолошка налазишта или археолошке предмете, извођач радова је дужан да одмах, без одлагања прекине радове и обавести надлежни Завод за заштиту споменика културс Ниш и да предузме мере да се налаз не уништи и не оштети и да се сачува на месту и у положају у коме је откривен;</w:t>
      </w:r>
    </w:p>
    <w:p w14:paraId="396EFE7C" w14:textId="77777777" w:rsidR="009A01DE" w:rsidRPr="009A01DE" w:rsidRDefault="009A01DE" w:rsidP="009A01DE">
      <w:pPr>
        <w:pStyle w:val="ListParagraph"/>
        <w:shd w:val="clear" w:color="auto" w:fill="FFFFFF"/>
        <w:tabs>
          <w:tab w:val="left" w:pos="1080"/>
        </w:tabs>
        <w:ind w:left="0" w:firstLine="567"/>
        <w:jc w:val="both"/>
        <w:rPr>
          <w:rFonts w:ascii="Arial" w:hAnsi="Arial" w:cs="Arial"/>
          <w:color w:val="000000"/>
          <w:sz w:val="22"/>
          <w:szCs w:val="22"/>
        </w:rPr>
      </w:pPr>
      <w:r w:rsidRPr="009A01DE">
        <w:rPr>
          <w:rFonts w:ascii="Arial" w:hAnsi="Arial" w:cs="Arial"/>
          <w:color w:val="000000"/>
          <w:sz w:val="22"/>
          <w:szCs w:val="22"/>
        </w:rPr>
        <w:t>4.</w:t>
      </w:r>
      <w:r w:rsidRPr="009A01DE">
        <w:rPr>
          <w:rFonts w:ascii="Arial" w:hAnsi="Arial" w:cs="Arial"/>
          <w:color w:val="000000"/>
          <w:sz w:val="22"/>
          <w:szCs w:val="22"/>
        </w:rPr>
        <w:tab/>
        <w:t>У случају открића археолошког наслеђа током извођења</w:t>
      </w:r>
      <w:r>
        <w:rPr>
          <w:rFonts w:ascii="Arial" w:hAnsi="Arial" w:cs="Arial"/>
          <w:color w:val="000000"/>
          <w:sz w:val="22"/>
          <w:szCs w:val="22"/>
        </w:rPr>
        <w:t xml:space="preserve"> грађевинских и других радова, </w:t>
      </w:r>
      <w:r>
        <w:rPr>
          <w:rFonts w:ascii="Arial" w:hAnsi="Arial" w:cs="Arial"/>
          <w:color w:val="000000"/>
          <w:sz w:val="22"/>
          <w:szCs w:val="22"/>
          <w:lang w:val="sr-Cyrl-RS"/>
        </w:rPr>
        <w:t>ин</w:t>
      </w:r>
      <w:r w:rsidRPr="009A01DE">
        <w:rPr>
          <w:rFonts w:ascii="Arial" w:hAnsi="Arial" w:cs="Arial"/>
          <w:color w:val="000000"/>
          <w:sz w:val="22"/>
          <w:szCs w:val="22"/>
        </w:rPr>
        <w:t>веститор изградње у обавези је да обезбеди средства за заштитна археолошка истраживања, заштиту, чуван»е, публиковање и презентацију археолошког наслеђа у зони која је угрожена планираном изградњом;</w:t>
      </w:r>
    </w:p>
    <w:p w14:paraId="7225BD93" w14:textId="77777777" w:rsidR="009A01DE" w:rsidRPr="009A01DE" w:rsidRDefault="009A01DE" w:rsidP="009A01DE">
      <w:pPr>
        <w:pStyle w:val="ListParagraph"/>
        <w:shd w:val="clear" w:color="auto" w:fill="FFFFFF"/>
        <w:tabs>
          <w:tab w:val="left" w:pos="1080"/>
        </w:tabs>
        <w:ind w:left="0" w:firstLine="567"/>
        <w:jc w:val="both"/>
        <w:rPr>
          <w:rFonts w:ascii="Arial" w:hAnsi="Arial" w:cs="Arial"/>
          <w:color w:val="000000"/>
          <w:sz w:val="22"/>
          <w:szCs w:val="22"/>
        </w:rPr>
      </w:pPr>
      <w:r w:rsidRPr="009A01DE">
        <w:rPr>
          <w:rFonts w:ascii="Arial" w:hAnsi="Arial" w:cs="Arial"/>
          <w:color w:val="000000"/>
          <w:sz w:val="22"/>
          <w:szCs w:val="22"/>
        </w:rPr>
        <w:t>5.</w:t>
      </w:r>
      <w:r w:rsidRPr="009A01DE">
        <w:rPr>
          <w:rFonts w:ascii="Arial" w:hAnsi="Arial" w:cs="Arial"/>
          <w:color w:val="000000"/>
          <w:sz w:val="22"/>
          <w:szCs w:val="22"/>
        </w:rPr>
        <w:tab/>
        <w:t>Археолошка истраживања могу да спроводе установе заштите културних добара и научне установе из области археологије чији је оснивач Република Србија или јединица локалне самоуправе, у складу са Законом и свим прописима који регулишу област археологије и заштите културног наслеђа у Републици Србији и у складу са позитивном праксом из области археологије примењујући одговарајућу методологију археолошких истраживања.</w:t>
      </w:r>
    </w:p>
    <w:p w14:paraId="2CE6AB23" w14:textId="77777777" w:rsidR="009A01DE" w:rsidRPr="00DF6BDB" w:rsidRDefault="009A01DE" w:rsidP="00DF6BDB">
      <w:pPr>
        <w:pStyle w:val="ListParagraph"/>
        <w:shd w:val="clear" w:color="auto" w:fill="FFFFFF"/>
        <w:tabs>
          <w:tab w:val="left" w:pos="1080"/>
        </w:tabs>
        <w:ind w:left="0" w:firstLine="567"/>
        <w:jc w:val="both"/>
        <w:rPr>
          <w:rFonts w:ascii="Arial" w:hAnsi="Arial" w:cs="Arial"/>
          <w:color w:val="000000"/>
          <w:sz w:val="22"/>
          <w:szCs w:val="22"/>
          <w:lang w:val="sr-Cyrl-RS"/>
        </w:rPr>
      </w:pPr>
      <w:r w:rsidRPr="009A01DE">
        <w:rPr>
          <w:rFonts w:ascii="Arial" w:hAnsi="Arial" w:cs="Arial"/>
          <w:color w:val="000000"/>
          <w:sz w:val="22"/>
          <w:szCs w:val="22"/>
        </w:rPr>
        <w:t>6.</w:t>
      </w:r>
      <w:r w:rsidRPr="009A01DE">
        <w:rPr>
          <w:rFonts w:ascii="Arial" w:hAnsi="Arial" w:cs="Arial"/>
          <w:color w:val="000000"/>
          <w:sz w:val="22"/>
          <w:szCs w:val="22"/>
        </w:rPr>
        <w:tab/>
        <w:t>Након спроведених заштитних археолошких истраживања, инвеститор је у обавези да прибави нове услове - мере заштите од надлежног завода, а који ће се дефинисати на основу резултата спроведених заштитних археолошких истраживања.</w:t>
      </w:r>
    </w:p>
    <w:p w14:paraId="28402593" w14:textId="77777777" w:rsidR="009A01DE" w:rsidRPr="009A01DE" w:rsidRDefault="009A01DE" w:rsidP="0098512C">
      <w:pPr>
        <w:pStyle w:val="ListParagraph"/>
        <w:shd w:val="clear" w:color="auto" w:fill="FFFFFF"/>
        <w:tabs>
          <w:tab w:val="left" w:pos="1080"/>
        </w:tabs>
        <w:jc w:val="both"/>
        <w:rPr>
          <w:rFonts w:ascii="Arial" w:hAnsi="Arial" w:cs="Arial"/>
          <w:color w:val="000000"/>
          <w:sz w:val="22"/>
          <w:szCs w:val="22"/>
        </w:rPr>
      </w:pPr>
    </w:p>
    <w:p w14:paraId="3FEE334C" w14:textId="77777777" w:rsidR="001D21FC" w:rsidRPr="00F22ABE" w:rsidRDefault="001D21FC" w:rsidP="001D21FC">
      <w:pPr>
        <w:pStyle w:val="Heading4"/>
        <w:tabs>
          <w:tab w:val="num" w:pos="567"/>
        </w:tabs>
        <w:ind w:left="2520" w:hanging="450"/>
        <w:rPr>
          <w:sz w:val="22"/>
        </w:rPr>
      </w:pPr>
      <w:bookmarkStart w:id="27" w:name="_Toc531943063"/>
      <w:r w:rsidRPr="00F22ABE">
        <w:rPr>
          <w:sz w:val="22"/>
          <w:lang w:val="sr-Cyrl-RS"/>
        </w:rPr>
        <w:t>УСЛОВИ И МЕРЕ ЗАШТИТЕ ЖИВОТНЕ СРЕДИНЕ</w:t>
      </w:r>
      <w:bookmarkEnd w:id="27"/>
    </w:p>
    <w:p w14:paraId="3032BB9C" w14:textId="77777777" w:rsidR="001D21FC" w:rsidRPr="00F22ABE" w:rsidRDefault="001D21FC" w:rsidP="001D21FC">
      <w:pPr>
        <w:jc w:val="both"/>
        <w:rPr>
          <w:rFonts w:ascii="Arial" w:hAnsi="Arial" w:cs="Arial"/>
          <w:sz w:val="22"/>
          <w:szCs w:val="22"/>
          <w:lang w:val="sr-Cyrl-CS"/>
        </w:rPr>
      </w:pPr>
    </w:p>
    <w:p w14:paraId="255410B6" w14:textId="77777777" w:rsidR="008C3D8C" w:rsidRPr="00DD7445" w:rsidRDefault="008C3D8C" w:rsidP="008C3D8C">
      <w:pPr>
        <w:suppressAutoHyphens/>
        <w:spacing w:after="120"/>
        <w:ind w:firstLine="567"/>
        <w:jc w:val="both"/>
        <w:rPr>
          <w:rFonts w:ascii="Arial" w:hAnsi="Arial" w:cs="Arial"/>
          <w:sz w:val="22"/>
          <w:szCs w:val="22"/>
          <w:lang w:val="sr-Cyrl-RS" w:eastAsia="ar-SA"/>
        </w:rPr>
      </w:pPr>
      <w:bookmarkStart w:id="28" w:name="_Toc531943064"/>
      <w:r w:rsidRPr="00DD7445">
        <w:rPr>
          <w:rFonts w:ascii="Arial" w:hAnsi="Arial" w:cs="Arial"/>
          <w:sz w:val="22"/>
          <w:szCs w:val="22"/>
          <w:lang w:val="sr-Cyrl-RS" w:eastAsia="ar-SA"/>
        </w:rPr>
        <w:t>Стратешком проценом су вредновани и процењени могући значајни утицаји на животну средину до којих може доћи имплементацијом Плана и предложене су превентивне мере за смањење негативних утицаја на животну средину, које су уграђене и у плански документ.</w:t>
      </w:r>
    </w:p>
    <w:p w14:paraId="2511E312" w14:textId="77777777" w:rsidR="008C3D8C" w:rsidRPr="00335D2F" w:rsidRDefault="008C3D8C" w:rsidP="008C3D8C">
      <w:pPr>
        <w:suppressAutoHyphens/>
        <w:spacing w:after="120"/>
        <w:ind w:firstLine="567"/>
        <w:jc w:val="both"/>
        <w:rPr>
          <w:rFonts w:ascii="Arial" w:hAnsi="Arial" w:cs="Arial"/>
          <w:sz w:val="22"/>
          <w:szCs w:val="22"/>
          <w:lang w:val="sr-Cyrl-RS" w:eastAsia="ar-SA"/>
        </w:rPr>
      </w:pPr>
      <w:r w:rsidRPr="00335D2F">
        <w:rPr>
          <w:rFonts w:ascii="Arial" w:hAnsi="Arial" w:cs="Arial"/>
          <w:sz w:val="22"/>
          <w:szCs w:val="22"/>
          <w:lang w:eastAsia="ar-SA"/>
        </w:rPr>
        <w:t xml:space="preserve">Концепција заштите животне средине у обухвату </w:t>
      </w:r>
      <w:r w:rsidRPr="00DD7445">
        <w:rPr>
          <w:rFonts w:ascii="Arial" w:hAnsi="Arial" w:cs="Arial"/>
          <w:bCs/>
          <w:sz w:val="22"/>
          <w:szCs w:val="22"/>
          <w:lang w:val="sr-Cyrl-RS" w:eastAsia="ar-SA"/>
        </w:rPr>
        <w:t xml:space="preserve">Плана детаљне регулације </w:t>
      </w:r>
      <w:r w:rsidR="00274338">
        <w:rPr>
          <w:rFonts w:ascii="Arial" w:hAnsi="Arial" w:cs="Arial"/>
          <w:bCs/>
          <w:sz w:val="22"/>
          <w:szCs w:val="22"/>
          <w:lang w:val="sr-Cyrl-RS" w:eastAsia="ar-SA"/>
        </w:rPr>
        <w:t>за изградњу Радне зоне Батуловце 1</w:t>
      </w:r>
      <w:r w:rsidRPr="00994A2F">
        <w:rPr>
          <w:rFonts w:ascii="Arial" w:hAnsi="Arial" w:cs="Arial"/>
          <w:bCs/>
          <w:sz w:val="22"/>
          <w:szCs w:val="22"/>
          <w:lang w:val="sr-Cyrl-RS" w:eastAsia="ar-SA"/>
        </w:rPr>
        <w:t xml:space="preserve">, у Батуловцу </w:t>
      </w:r>
      <w:r w:rsidRPr="00335D2F">
        <w:rPr>
          <w:rFonts w:ascii="Arial" w:hAnsi="Arial" w:cs="Arial"/>
          <w:sz w:val="22"/>
          <w:szCs w:val="22"/>
          <w:lang w:eastAsia="ar-SA"/>
        </w:rPr>
        <w:t xml:space="preserve">заснива се на усклађивању потреба развоја и очувања, односно заштите његових ресурса и природних вредности на одржив начин, тако да се садашњим и наредним генерацијама омогући задовољање њихових потреба и побољшање квалитета живота. </w:t>
      </w:r>
    </w:p>
    <w:p w14:paraId="3A40F1EC" w14:textId="77777777" w:rsidR="008C3D8C" w:rsidRPr="00335D2F" w:rsidRDefault="008C3D8C" w:rsidP="008C3D8C">
      <w:pPr>
        <w:suppressAutoHyphens/>
        <w:spacing w:after="120"/>
        <w:ind w:firstLine="567"/>
        <w:jc w:val="both"/>
        <w:rPr>
          <w:rFonts w:ascii="Arial" w:hAnsi="Arial" w:cs="Arial"/>
          <w:sz w:val="22"/>
          <w:szCs w:val="22"/>
          <w:lang w:val="sr-Cyrl-RS" w:eastAsia="ar-SA"/>
        </w:rPr>
      </w:pPr>
      <w:r w:rsidRPr="00335D2F">
        <w:rPr>
          <w:rFonts w:ascii="Arial" w:hAnsi="Arial" w:cs="Arial"/>
          <w:sz w:val="22"/>
          <w:szCs w:val="22"/>
          <w:lang w:val="sr-Cyrl-RS" w:eastAsia="ar-SA"/>
        </w:rPr>
        <w:t>Инвеститор је у обавези да, пре подношења захтева за издавање грађевинске дозволе или другог акта којим се одобрава изградња предметног садржаја, поднесе надлежном органу за заштиту животне средине захтев за одлучивање о потреби израде студије о процени утицаја на животну средину, у складу са одредбама Закона о процени утицаја на животну средину („Службени гласник РС“, бр. 135/04 и 36/09).</w:t>
      </w:r>
    </w:p>
    <w:p w14:paraId="688DB00A" w14:textId="77777777" w:rsidR="008C3D8C" w:rsidRPr="00823AE3" w:rsidRDefault="008C3D8C" w:rsidP="008C3D8C">
      <w:pPr>
        <w:suppressAutoHyphens/>
        <w:spacing w:after="120"/>
        <w:ind w:firstLine="567"/>
        <w:jc w:val="both"/>
        <w:rPr>
          <w:rFonts w:ascii="Arial" w:hAnsi="Arial" w:cs="Arial"/>
          <w:sz w:val="22"/>
          <w:szCs w:val="22"/>
          <w:lang w:val="sr-Cyrl-CS" w:eastAsia="ar-SA"/>
        </w:rPr>
      </w:pPr>
      <w:r w:rsidRPr="00335D2F">
        <w:rPr>
          <w:rFonts w:ascii="Arial" w:hAnsi="Arial" w:cs="Arial"/>
          <w:sz w:val="22"/>
          <w:szCs w:val="22"/>
          <w:lang w:val="sr-Cyrl-CS" w:eastAsia="ar-SA"/>
        </w:rPr>
        <w:t xml:space="preserve">Заштита животне средине подразумева поштовање свих општих мера заштите животне средине и природе и прописа утврђених законском регулативом. У том смислу се, на основу анализираног стања животне средине у планском подручју и његовој околини и на основу процењених могућих негативних утицаја, дефинишу мере заштите. </w:t>
      </w:r>
    </w:p>
    <w:p w14:paraId="1EA77083" w14:textId="77777777" w:rsidR="008C3D8C" w:rsidRDefault="008C3D8C" w:rsidP="008C3D8C">
      <w:pPr>
        <w:pStyle w:val="NoSpacing"/>
        <w:rPr>
          <w:sz w:val="14"/>
          <w:szCs w:val="14"/>
          <w:lang w:val="sr-Cyrl-RS"/>
        </w:rPr>
      </w:pPr>
    </w:p>
    <w:p w14:paraId="18941541" w14:textId="77777777" w:rsidR="00085D57" w:rsidRDefault="00085D57" w:rsidP="008C3D8C">
      <w:pPr>
        <w:pStyle w:val="NoSpacing"/>
        <w:rPr>
          <w:sz w:val="14"/>
          <w:szCs w:val="14"/>
          <w:lang w:val="sr-Cyrl-RS"/>
        </w:rPr>
      </w:pPr>
    </w:p>
    <w:p w14:paraId="040012EB" w14:textId="77777777" w:rsidR="00085D57" w:rsidRPr="00085D57" w:rsidRDefault="00085D57" w:rsidP="008C3D8C">
      <w:pPr>
        <w:pStyle w:val="NoSpacing"/>
        <w:rPr>
          <w:sz w:val="14"/>
          <w:szCs w:val="14"/>
          <w:lang w:val="sr-Cyrl-RS"/>
        </w:rPr>
      </w:pPr>
    </w:p>
    <w:p w14:paraId="11E26C9C" w14:textId="77777777" w:rsidR="008C3D8C" w:rsidRPr="004B0F35" w:rsidRDefault="008C3D8C" w:rsidP="008C3D8C">
      <w:pPr>
        <w:suppressAutoHyphens/>
        <w:spacing w:after="120"/>
        <w:ind w:firstLine="567"/>
        <w:jc w:val="both"/>
        <w:rPr>
          <w:rFonts w:ascii="Arial" w:hAnsi="Arial" w:cs="Arial"/>
          <w:sz w:val="22"/>
          <w:szCs w:val="22"/>
          <w:lang w:val="hr-HR" w:eastAsia="ar-SA"/>
        </w:rPr>
      </w:pPr>
      <w:r w:rsidRPr="004B0F35">
        <w:rPr>
          <w:rFonts w:ascii="Arial" w:hAnsi="Arial" w:cs="Arial"/>
          <w:b/>
          <w:sz w:val="22"/>
          <w:szCs w:val="22"/>
          <w:lang w:eastAsia="ar-SA"/>
        </w:rPr>
        <w:t>МЕРЕ ЗАШТИТЕ ВАЗДУХА</w:t>
      </w:r>
      <w:r w:rsidRPr="004B0F35">
        <w:rPr>
          <w:rFonts w:ascii="Arial" w:hAnsi="Arial" w:cs="Arial"/>
          <w:b/>
          <w:sz w:val="22"/>
          <w:szCs w:val="22"/>
          <w:lang w:val="sr-Cyrl-RS" w:eastAsia="ar-SA"/>
        </w:rPr>
        <w:t xml:space="preserve"> </w:t>
      </w:r>
    </w:p>
    <w:p w14:paraId="366D48BB" w14:textId="77777777" w:rsidR="008C3D8C" w:rsidRPr="004B0F35" w:rsidRDefault="008C3D8C" w:rsidP="008C3D8C">
      <w:pPr>
        <w:suppressAutoHyphens/>
        <w:ind w:firstLine="567"/>
        <w:jc w:val="both"/>
        <w:rPr>
          <w:rFonts w:ascii="Arial" w:hAnsi="Arial" w:cs="Arial"/>
          <w:sz w:val="22"/>
          <w:szCs w:val="22"/>
          <w:lang w:val="sr-Cyrl-RS" w:eastAsia="ar-SA"/>
        </w:rPr>
      </w:pPr>
      <w:r w:rsidRPr="004B0F35">
        <w:rPr>
          <w:rFonts w:ascii="Arial" w:hAnsi="Arial" w:cs="Arial"/>
          <w:sz w:val="22"/>
          <w:szCs w:val="22"/>
          <w:lang w:val="hr-HR" w:eastAsia="ar-SA"/>
        </w:rPr>
        <w:t xml:space="preserve">Очување квалитета ваздуха на </w:t>
      </w:r>
      <w:r w:rsidRPr="004B0F35">
        <w:rPr>
          <w:rFonts w:ascii="Arial" w:hAnsi="Arial" w:cs="Arial"/>
          <w:sz w:val="22"/>
          <w:szCs w:val="22"/>
          <w:lang w:val="sr-Cyrl-CS" w:eastAsia="ar-SA"/>
        </w:rPr>
        <w:t>планском подручју</w:t>
      </w:r>
      <w:r w:rsidRPr="004B0F35">
        <w:rPr>
          <w:rFonts w:ascii="Arial" w:hAnsi="Arial" w:cs="Arial"/>
          <w:sz w:val="22"/>
          <w:szCs w:val="22"/>
          <w:lang w:val="hr-HR" w:eastAsia="ar-SA"/>
        </w:rPr>
        <w:t xml:space="preserve"> и успостављање вишег стандарда</w:t>
      </w:r>
      <w:r w:rsidRPr="004B0F35">
        <w:rPr>
          <w:rFonts w:ascii="Arial" w:hAnsi="Arial" w:cs="Arial"/>
          <w:sz w:val="22"/>
          <w:szCs w:val="22"/>
          <w:lang w:val="sr-Cyrl-RS" w:eastAsia="ar-SA"/>
        </w:rPr>
        <w:t xml:space="preserve"> </w:t>
      </w:r>
      <w:r w:rsidRPr="004B0F35">
        <w:rPr>
          <w:rFonts w:ascii="Arial" w:hAnsi="Arial" w:cs="Arial"/>
          <w:sz w:val="22"/>
          <w:szCs w:val="22"/>
          <w:lang w:val="hr-HR" w:eastAsia="ar-SA"/>
        </w:rPr>
        <w:t>квалитета ваздуха оствариће се</w:t>
      </w:r>
      <w:r w:rsidRPr="002062D2">
        <w:t xml:space="preserve"> </w:t>
      </w:r>
      <w:r w:rsidRPr="002062D2">
        <w:rPr>
          <w:rFonts w:ascii="Arial" w:hAnsi="Arial" w:cs="Arial"/>
          <w:sz w:val="22"/>
          <w:szCs w:val="22"/>
          <w:lang w:val="hr-HR" w:eastAsia="ar-SA"/>
        </w:rPr>
        <w:t>применом следећих правила и мера заштите</w:t>
      </w:r>
      <w:r w:rsidRPr="004B0F35">
        <w:rPr>
          <w:rFonts w:ascii="Arial" w:hAnsi="Arial" w:cs="Arial"/>
          <w:sz w:val="22"/>
          <w:szCs w:val="22"/>
          <w:lang w:val="hr-HR" w:eastAsia="ar-SA"/>
        </w:rPr>
        <w:t>:</w:t>
      </w:r>
    </w:p>
    <w:p w14:paraId="198C0048" w14:textId="77777777" w:rsidR="008C3D8C" w:rsidRPr="002062D2"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Pr>
          <w:rFonts w:ascii="Arial" w:hAnsi="Arial" w:cs="Arial"/>
          <w:sz w:val="22"/>
          <w:szCs w:val="22"/>
          <w:lang w:val="sr-Cyrl-RS" w:eastAsia="ar-SA"/>
        </w:rPr>
        <w:t>опремање</w:t>
      </w:r>
      <w:r w:rsidRPr="002062D2">
        <w:rPr>
          <w:rFonts w:ascii="Arial" w:hAnsi="Arial" w:cs="Arial"/>
          <w:sz w:val="22"/>
          <w:szCs w:val="22"/>
          <w:lang w:val="sr-Cyrl-RS" w:eastAsia="ar-SA"/>
        </w:rPr>
        <w:t xml:space="preserve"> простора одговарајућом гасоводном мрежом </w:t>
      </w:r>
    </w:p>
    <w:p w14:paraId="2AF39589" w14:textId="77777777" w:rsidR="008C3D8C" w:rsidRPr="002062D2"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Pr>
          <w:rFonts w:ascii="Arial" w:hAnsi="Arial" w:cs="Arial"/>
          <w:sz w:val="22"/>
          <w:szCs w:val="22"/>
          <w:lang w:val="sr-Cyrl-RS" w:eastAsia="ar-SA"/>
        </w:rPr>
        <w:t>повећање</w:t>
      </w:r>
      <w:r w:rsidRPr="002062D2">
        <w:rPr>
          <w:rFonts w:ascii="Arial" w:hAnsi="Arial" w:cs="Arial"/>
          <w:sz w:val="22"/>
          <w:szCs w:val="22"/>
          <w:lang w:val="sr-Cyrl-RS" w:eastAsia="ar-SA"/>
        </w:rPr>
        <w:t xml:space="preserve"> енергетске ефикасности уз подстицање коришћења обновљивих извора енергије, примену модела континуираног и системског управљања енергијом у циљу смањења потрошње енергената и ресурса</w:t>
      </w:r>
      <w:r>
        <w:rPr>
          <w:rFonts w:ascii="Arial" w:hAnsi="Arial" w:cs="Arial"/>
          <w:sz w:val="22"/>
          <w:szCs w:val="22"/>
          <w:lang w:val="sr-Cyrl-RS" w:eastAsia="ar-SA"/>
        </w:rPr>
        <w:t>;</w:t>
      </w:r>
    </w:p>
    <w:p w14:paraId="5DBC7844" w14:textId="77777777" w:rsidR="008C3D8C"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sidRPr="002062D2">
        <w:rPr>
          <w:rFonts w:ascii="Arial" w:hAnsi="Arial" w:cs="Arial"/>
          <w:sz w:val="22"/>
          <w:szCs w:val="22"/>
          <w:lang w:val="sr-Cyrl-RS" w:eastAsia="ar-SA"/>
        </w:rPr>
        <w:t>одржавање емисија у прописаним границама из свих планираних делатности које својим активностима могу допринети погоршању квалитета ваздуха:</w:t>
      </w:r>
    </w:p>
    <w:p w14:paraId="225EBE31" w14:textId="77777777" w:rsidR="008C3D8C" w:rsidRPr="002062D2"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sidRPr="00D15A04">
        <w:rPr>
          <w:rFonts w:ascii="Arial" w:hAnsi="Arial" w:cs="Arial"/>
          <w:sz w:val="22"/>
          <w:szCs w:val="22"/>
          <w:lang w:eastAsia="ar-SA"/>
        </w:rPr>
        <w:lastRenderedPageBreak/>
        <w:t>примен</w:t>
      </w:r>
      <w:r>
        <w:rPr>
          <w:rFonts w:ascii="Arial" w:hAnsi="Arial" w:cs="Arial"/>
          <w:sz w:val="22"/>
          <w:szCs w:val="22"/>
          <w:lang w:val="sr-Cyrl-RS" w:eastAsia="ar-SA"/>
        </w:rPr>
        <w:t>а</w:t>
      </w:r>
      <w:r w:rsidRPr="00D15A04">
        <w:rPr>
          <w:rFonts w:ascii="Arial" w:hAnsi="Arial" w:cs="Arial"/>
          <w:sz w:val="22"/>
          <w:szCs w:val="22"/>
          <w:lang w:eastAsia="ar-SA"/>
        </w:rPr>
        <w:t xml:space="preserve"> еколошки повољније технологије</w:t>
      </w:r>
      <w:r>
        <w:rPr>
          <w:rFonts w:ascii="Arial" w:hAnsi="Arial" w:cs="Arial"/>
          <w:sz w:val="22"/>
          <w:szCs w:val="22"/>
          <w:lang w:val="sr-Cyrl-RS" w:eastAsia="ar-SA"/>
        </w:rPr>
        <w:t>;</w:t>
      </w:r>
    </w:p>
    <w:p w14:paraId="27B33073" w14:textId="77777777" w:rsidR="008C3D8C" w:rsidRPr="002062D2"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sidRPr="002062D2">
        <w:rPr>
          <w:rFonts w:ascii="Arial" w:hAnsi="Arial" w:cs="Arial"/>
          <w:sz w:val="22"/>
          <w:szCs w:val="22"/>
          <w:lang w:val="sr-Cyrl-RS" w:eastAsia="ar-SA"/>
        </w:rPr>
        <w:t>садњ</w:t>
      </w:r>
      <w:r>
        <w:rPr>
          <w:rFonts w:ascii="Arial" w:hAnsi="Arial" w:cs="Arial"/>
          <w:sz w:val="22"/>
          <w:szCs w:val="22"/>
          <w:lang w:val="sr-Cyrl-RS" w:eastAsia="ar-SA"/>
        </w:rPr>
        <w:t>а</w:t>
      </w:r>
      <w:r w:rsidRPr="002062D2">
        <w:rPr>
          <w:rFonts w:ascii="Arial" w:hAnsi="Arial" w:cs="Arial"/>
          <w:sz w:val="22"/>
          <w:szCs w:val="22"/>
          <w:lang w:val="sr-Cyrl-RS" w:eastAsia="ar-SA"/>
        </w:rPr>
        <w:t xml:space="preserve"> зеленог заштитног појаса дуж планираних саобраћајница који ће имати функцију смањења загађења ваздуха пореклом од издувних гасова моторних возила; избор садног материјала прилагодити његовој заштитној функцији (при избору врста дрвећа и шибља определити се за неалергене врсте, које су отпорне на негативне услове животне средине, прилагођене локалним климатским факторима и које спадају у претежно аутохтоне врсте);</w:t>
      </w:r>
    </w:p>
    <w:p w14:paraId="20566CAB" w14:textId="77777777" w:rsidR="008C3D8C"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Pr>
          <w:rFonts w:ascii="Arial" w:hAnsi="Arial" w:cs="Arial"/>
          <w:sz w:val="22"/>
          <w:szCs w:val="22"/>
          <w:lang w:val="sr-Cyrl-RS" w:eastAsia="ar-SA"/>
        </w:rPr>
        <w:t>озелењавање</w:t>
      </w:r>
      <w:r w:rsidRPr="002062D2">
        <w:rPr>
          <w:rFonts w:ascii="Arial" w:hAnsi="Arial" w:cs="Arial"/>
          <w:sz w:val="22"/>
          <w:szCs w:val="22"/>
          <w:lang w:val="sr-Cyrl-RS" w:eastAsia="ar-SA"/>
        </w:rPr>
        <w:t xml:space="preserve"> паркинг површина;</w:t>
      </w:r>
    </w:p>
    <w:p w14:paraId="2E939B23" w14:textId="77777777" w:rsidR="008C3D8C" w:rsidRPr="00D15A04" w:rsidRDefault="008C3D8C" w:rsidP="00FE7D47">
      <w:pPr>
        <w:numPr>
          <w:ilvl w:val="0"/>
          <w:numId w:val="58"/>
        </w:numPr>
        <w:tabs>
          <w:tab w:val="left" w:pos="851"/>
        </w:tabs>
        <w:ind w:left="851" w:hanging="284"/>
        <w:rPr>
          <w:rFonts w:ascii="Arial" w:hAnsi="Arial" w:cs="Arial"/>
          <w:sz w:val="22"/>
          <w:szCs w:val="22"/>
          <w:lang w:val="sr-Cyrl-RS" w:eastAsia="ar-SA"/>
        </w:rPr>
      </w:pPr>
      <w:r w:rsidRPr="00D15A04">
        <w:rPr>
          <w:rFonts w:ascii="Arial" w:hAnsi="Arial" w:cs="Arial"/>
          <w:sz w:val="22"/>
          <w:szCs w:val="22"/>
          <w:lang w:val="sr-Cyrl-RS" w:eastAsia="ar-SA"/>
        </w:rPr>
        <w:t>подићи степен комуналне хигијене;</w:t>
      </w:r>
    </w:p>
    <w:p w14:paraId="6FB35E56" w14:textId="77777777" w:rsidR="008C3D8C" w:rsidRPr="002062D2"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sidRPr="002062D2">
        <w:rPr>
          <w:rFonts w:ascii="Arial" w:hAnsi="Arial" w:cs="Arial"/>
          <w:sz w:val="22"/>
          <w:szCs w:val="22"/>
          <w:lang w:val="sr-Cyrl-RS" w:eastAsia="ar-SA"/>
        </w:rPr>
        <w:t>редовним сузбијањем и контролисањем амброзије, посебно на слободним површинама где је њена заступљеност велика;</w:t>
      </w:r>
    </w:p>
    <w:p w14:paraId="4F36F42A" w14:textId="77777777" w:rsidR="008C3D8C" w:rsidRPr="008C3D8C"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sidRPr="002062D2">
        <w:rPr>
          <w:rFonts w:ascii="Arial" w:hAnsi="Arial" w:cs="Arial"/>
          <w:sz w:val="22"/>
          <w:szCs w:val="22"/>
          <w:lang w:val="sr-Cyrl-RS" w:eastAsia="ar-SA"/>
        </w:rPr>
        <w:t xml:space="preserve">инсистирати на коришћењу гаса и алтернативних горива (биогас и др.), у свим возилима друмског </w:t>
      </w:r>
      <w:r w:rsidRPr="008C3D8C">
        <w:rPr>
          <w:rFonts w:ascii="Arial" w:hAnsi="Arial" w:cs="Arial"/>
          <w:sz w:val="22"/>
          <w:szCs w:val="22"/>
          <w:lang w:val="sr-Cyrl-RS" w:eastAsia="ar-SA"/>
        </w:rPr>
        <w:t>саобраћаја;</w:t>
      </w:r>
    </w:p>
    <w:p w14:paraId="0A41D0E5" w14:textId="77777777" w:rsidR="008C3D8C" w:rsidRPr="008C3D8C"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sidRPr="008C3D8C">
        <w:rPr>
          <w:rFonts w:ascii="Arial" w:hAnsi="Arial" w:cs="Arial"/>
          <w:sz w:val="22"/>
          <w:szCs w:val="22"/>
          <w:lang w:val="sr-Cyrl-RS" w:eastAsia="ar-SA"/>
        </w:rPr>
        <w:t xml:space="preserve">уградња система за пречишћавање ваздуха (филтера) у објектима у којима се врши термичка обрада хране (мањи угоститељски објекти, </w:t>
      </w:r>
      <w:r w:rsidRPr="008C3D8C">
        <w:rPr>
          <w:rFonts w:ascii="Arial" w:hAnsi="Arial" w:cs="Arial"/>
          <w:strike/>
          <w:sz w:val="22"/>
          <w:szCs w:val="22"/>
          <w:lang w:val="sr-Cyrl-RS" w:eastAsia="ar-SA"/>
        </w:rPr>
        <w:t>кланице</w:t>
      </w:r>
      <w:r w:rsidRPr="008C3D8C">
        <w:rPr>
          <w:rFonts w:ascii="Arial" w:hAnsi="Arial" w:cs="Arial"/>
          <w:sz w:val="22"/>
          <w:szCs w:val="22"/>
          <w:lang w:val="sr-Cyrl-RS" w:eastAsia="ar-SA"/>
        </w:rPr>
        <w:t xml:space="preserve"> итд.) ради елиминације непожељних мириса;</w:t>
      </w:r>
    </w:p>
    <w:p w14:paraId="19F7884E" w14:textId="77777777" w:rsidR="008C3D8C" w:rsidRPr="002062D2"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sidRPr="002062D2">
        <w:rPr>
          <w:rFonts w:ascii="Arial" w:hAnsi="Arial" w:cs="Arial"/>
          <w:sz w:val="22"/>
          <w:szCs w:val="22"/>
          <w:lang w:val="sr-Cyrl-RS" w:eastAsia="ar-SA"/>
        </w:rPr>
        <w:t>избегавањем примене загађујућих материја које утичу на оштећење ваздуха, озонског омотача и климатске промене (нарочито из привредних и објеката котларница у обухвату плана);</w:t>
      </w:r>
    </w:p>
    <w:p w14:paraId="4834EB22" w14:textId="77777777" w:rsidR="008C3D8C" w:rsidRPr="002062D2"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sidRPr="002062D2">
        <w:rPr>
          <w:rFonts w:ascii="Arial" w:hAnsi="Arial" w:cs="Arial"/>
          <w:sz w:val="22"/>
          <w:szCs w:val="22"/>
          <w:lang w:val="sr-Cyrl-RS" w:eastAsia="ar-SA"/>
        </w:rPr>
        <w:t xml:space="preserve">успостављањем континуалног мониторинга емисија на свим </w:t>
      </w:r>
      <w:r>
        <w:rPr>
          <w:rFonts w:ascii="Arial" w:hAnsi="Arial" w:cs="Arial"/>
          <w:sz w:val="22"/>
          <w:szCs w:val="22"/>
          <w:lang w:val="sr-Cyrl-RS" w:eastAsia="ar-SA"/>
        </w:rPr>
        <w:t>емитерима у складу са прописима;</w:t>
      </w:r>
    </w:p>
    <w:p w14:paraId="312D462D" w14:textId="77777777" w:rsidR="008C3D8C" w:rsidRPr="002062D2"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sidRPr="002062D2">
        <w:rPr>
          <w:rFonts w:ascii="Arial" w:hAnsi="Arial" w:cs="Arial"/>
          <w:sz w:val="22"/>
          <w:szCs w:val="22"/>
          <w:lang w:val="sr-Cyrl-RS" w:eastAsia="ar-SA"/>
        </w:rPr>
        <w:t>реконструкција и изградња нових саобраћајница мора бити заснована на строгим еколошким принципима према европским стандардима;</w:t>
      </w:r>
    </w:p>
    <w:p w14:paraId="30EA097C" w14:textId="77777777" w:rsidR="008C3D8C" w:rsidRPr="002062D2"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sidRPr="002062D2">
        <w:rPr>
          <w:rFonts w:ascii="Arial" w:hAnsi="Arial" w:cs="Arial"/>
          <w:sz w:val="22"/>
          <w:szCs w:val="22"/>
          <w:lang w:val="sr-Cyrl-RS" w:eastAsia="ar-SA"/>
        </w:rPr>
        <w:t>неопходно је чешће прање бетонских површина и заливање вегетације како би се битно  смањило присуство прашине у ваздуху (од возила и ветра);</w:t>
      </w:r>
    </w:p>
    <w:p w14:paraId="1D7AAB6C" w14:textId="77777777" w:rsidR="008C3D8C" w:rsidRPr="004B0F35"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Pr>
          <w:rFonts w:ascii="Arial" w:hAnsi="Arial" w:cs="Arial"/>
          <w:sz w:val="22"/>
          <w:szCs w:val="22"/>
          <w:lang w:val="ru-RU" w:eastAsia="ar-SA"/>
        </w:rPr>
        <w:t>свести на минимум загађење ваздуха гасовима са ефектом стаклене баште који утичу на оштећење озонског омотача и климатске промене;</w:t>
      </w:r>
    </w:p>
    <w:p w14:paraId="060F0BC1" w14:textId="77777777" w:rsidR="008C3D8C"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Pr>
          <w:rFonts w:ascii="Arial" w:hAnsi="Arial" w:cs="Arial"/>
          <w:sz w:val="22"/>
          <w:szCs w:val="22"/>
          <w:lang w:val="sr-Cyrl-RS" w:eastAsia="ar-SA"/>
        </w:rPr>
        <w:t>успоставити контролу квалитета ваздуха у складу са законском регулативом</w:t>
      </w:r>
    </w:p>
    <w:p w14:paraId="0A42A377" w14:textId="77777777" w:rsidR="008C3D8C" w:rsidRPr="00D15A04"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sidRPr="00D15A04">
        <w:rPr>
          <w:rFonts w:ascii="Arial" w:hAnsi="Arial" w:cs="Arial"/>
          <w:sz w:val="22"/>
          <w:szCs w:val="22"/>
          <w:lang w:val="sr-Cyrl-RS" w:eastAsia="ar-SA"/>
        </w:rPr>
        <w:t>обавезна је доступност резултата испитивања и праћења стања квалитета ваздуха</w:t>
      </w:r>
      <w:r>
        <w:rPr>
          <w:rFonts w:ascii="Arial" w:hAnsi="Arial" w:cs="Arial"/>
          <w:sz w:val="22"/>
          <w:szCs w:val="22"/>
          <w:lang w:val="sr-Cyrl-RS" w:eastAsia="ar-SA"/>
        </w:rPr>
        <w:t>;</w:t>
      </w:r>
    </w:p>
    <w:p w14:paraId="3985B01F" w14:textId="77777777" w:rsidR="008C3D8C" w:rsidRPr="00D15A04" w:rsidRDefault="008C3D8C" w:rsidP="00FE7D47">
      <w:pPr>
        <w:numPr>
          <w:ilvl w:val="0"/>
          <w:numId w:val="58"/>
        </w:numPr>
        <w:tabs>
          <w:tab w:val="left" w:pos="851"/>
        </w:tabs>
        <w:suppressAutoHyphens/>
        <w:autoSpaceDE w:val="0"/>
        <w:ind w:left="851" w:hanging="284"/>
        <w:jc w:val="both"/>
        <w:rPr>
          <w:rFonts w:ascii="Arial" w:hAnsi="Arial" w:cs="Arial"/>
          <w:sz w:val="22"/>
          <w:szCs w:val="22"/>
          <w:lang w:val="sr-Cyrl-RS" w:eastAsia="ar-SA"/>
        </w:rPr>
      </w:pPr>
      <w:r w:rsidRPr="00D15A04">
        <w:rPr>
          <w:rFonts w:ascii="Arial" w:hAnsi="Arial" w:cs="Arial"/>
          <w:sz w:val="22"/>
          <w:szCs w:val="22"/>
          <w:lang w:val="sr-Cyrl-RS" w:eastAsia="ar-SA"/>
        </w:rPr>
        <w:t>неопходна је стална едукација и подизање еколошке свести о значају квалитета ваздуха и животне средине.</w:t>
      </w:r>
    </w:p>
    <w:p w14:paraId="58C26F53" w14:textId="77777777" w:rsidR="008C3D8C" w:rsidRDefault="008C3D8C" w:rsidP="008C3D8C">
      <w:pPr>
        <w:pStyle w:val="NoSpacing"/>
        <w:rPr>
          <w:lang w:eastAsia="ar-SA"/>
        </w:rPr>
      </w:pPr>
    </w:p>
    <w:p w14:paraId="3635A9BB" w14:textId="77777777" w:rsidR="008C3D8C" w:rsidRDefault="008C3D8C" w:rsidP="008C3D8C">
      <w:pPr>
        <w:suppressAutoHyphens/>
        <w:ind w:left="567"/>
        <w:jc w:val="both"/>
        <w:rPr>
          <w:rFonts w:ascii="Arial" w:hAnsi="Arial" w:cs="Arial"/>
          <w:b/>
          <w:sz w:val="22"/>
          <w:szCs w:val="22"/>
          <w:lang w:eastAsia="ar-SA"/>
        </w:rPr>
      </w:pPr>
      <w:r w:rsidRPr="004B0F35">
        <w:rPr>
          <w:rFonts w:ascii="Arial" w:hAnsi="Arial" w:cs="Arial"/>
          <w:b/>
          <w:sz w:val="22"/>
          <w:szCs w:val="22"/>
          <w:lang w:val="sr-Cyrl-RS" w:eastAsia="ar-SA"/>
        </w:rPr>
        <w:t>МЕРЕ ЗАШТИТЕ ВОДА</w:t>
      </w:r>
      <w:r w:rsidRPr="004B0F35">
        <w:rPr>
          <w:rFonts w:ascii="Arial" w:hAnsi="Arial" w:cs="Arial"/>
          <w:b/>
          <w:sz w:val="22"/>
          <w:szCs w:val="22"/>
          <w:lang w:val="sr-Cyrl-RS" w:eastAsia="ar-SA"/>
        </w:rPr>
        <w:tab/>
      </w:r>
    </w:p>
    <w:p w14:paraId="43BD37F6" w14:textId="77777777" w:rsidR="008C3D8C" w:rsidRPr="008C3D8C" w:rsidRDefault="008C3D8C" w:rsidP="008C3D8C">
      <w:pPr>
        <w:suppressAutoHyphens/>
        <w:ind w:left="567"/>
        <w:jc w:val="both"/>
        <w:rPr>
          <w:rFonts w:ascii="Arial" w:eastAsia="Calibri" w:hAnsi="Arial" w:cs="Arial"/>
          <w:sz w:val="22"/>
          <w:szCs w:val="22"/>
          <w:lang w:eastAsia="ar-SA"/>
        </w:rPr>
      </w:pPr>
    </w:p>
    <w:p w14:paraId="4D18A7B7" w14:textId="77777777" w:rsidR="008C3D8C" w:rsidRPr="006D45E2" w:rsidRDefault="008C3D8C" w:rsidP="008C3D8C">
      <w:pPr>
        <w:suppressAutoHyphens/>
        <w:ind w:firstLine="567"/>
        <w:jc w:val="both"/>
        <w:rPr>
          <w:rFonts w:ascii="Arial" w:hAnsi="Arial" w:cs="Arial"/>
          <w:sz w:val="22"/>
          <w:szCs w:val="22"/>
          <w:lang w:val="sr-Cyrl-CS" w:eastAsia="ar-SA"/>
        </w:rPr>
      </w:pPr>
      <w:r w:rsidRPr="006D45E2">
        <w:rPr>
          <w:rFonts w:ascii="Arial" w:eastAsia="Calibri" w:hAnsi="Arial" w:cs="Arial"/>
          <w:sz w:val="22"/>
          <w:szCs w:val="22"/>
          <w:lang w:eastAsia="ar-SA"/>
        </w:rPr>
        <w:t xml:space="preserve">Заштита </w:t>
      </w:r>
      <w:r w:rsidRPr="006D45E2">
        <w:rPr>
          <w:rFonts w:ascii="Arial" w:eastAsia="Calibri" w:hAnsi="Arial" w:cs="Arial"/>
          <w:sz w:val="22"/>
          <w:szCs w:val="22"/>
          <w:lang w:val="sr-Cyrl-CS" w:eastAsia="ar-SA"/>
        </w:rPr>
        <w:t xml:space="preserve">вода </w:t>
      </w:r>
      <w:r w:rsidRPr="006D45E2">
        <w:rPr>
          <w:rFonts w:ascii="Arial" w:eastAsia="Calibri" w:hAnsi="Arial" w:cs="Arial"/>
          <w:sz w:val="22"/>
          <w:szCs w:val="22"/>
          <w:lang w:eastAsia="ar-SA"/>
        </w:rPr>
        <w:t>спроводиће се применом правила и мера заштите</w:t>
      </w:r>
      <w:r w:rsidRPr="006D45E2">
        <w:rPr>
          <w:rFonts w:ascii="Arial" w:hAnsi="Arial" w:cs="Arial"/>
          <w:sz w:val="22"/>
          <w:szCs w:val="22"/>
          <w:lang w:val="sr-Cyrl-CS" w:eastAsia="ar-SA"/>
        </w:rPr>
        <w:t>, које се односе на:</w:t>
      </w:r>
    </w:p>
    <w:p w14:paraId="45E6FF08" w14:textId="77777777" w:rsidR="008C3D8C" w:rsidRPr="00D15A04" w:rsidRDefault="008C3D8C" w:rsidP="00FE7D47">
      <w:pPr>
        <w:numPr>
          <w:ilvl w:val="0"/>
          <w:numId w:val="59"/>
        </w:numPr>
        <w:tabs>
          <w:tab w:val="left" w:pos="851"/>
        </w:tabs>
        <w:suppressAutoHyphens/>
        <w:autoSpaceDE w:val="0"/>
        <w:ind w:left="851" w:hanging="284"/>
        <w:jc w:val="both"/>
        <w:rPr>
          <w:rFonts w:ascii="Arial" w:hAnsi="Arial" w:cs="Arial"/>
          <w:sz w:val="22"/>
          <w:szCs w:val="22"/>
          <w:lang w:val="sr-Cyrl-RS" w:eastAsia="ar-SA"/>
        </w:rPr>
      </w:pPr>
      <w:r w:rsidRPr="00D15A04">
        <w:rPr>
          <w:rFonts w:ascii="Arial" w:hAnsi="Arial" w:cs="Arial"/>
          <w:sz w:val="22"/>
          <w:szCs w:val="22"/>
          <w:lang w:val="sr-Cyrl-RS" w:eastAsia="ar-SA"/>
        </w:rPr>
        <w:t>приоритетно опремање простора канализационим инфраструктуром са сепарационим системом за одвођење санитарних и атмосферских отпадних вода;</w:t>
      </w:r>
    </w:p>
    <w:p w14:paraId="49D2B0CB" w14:textId="77777777" w:rsidR="008C3D8C" w:rsidRPr="008C039F" w:rsidRDefault="008C3D8C" w:rsidP="00FE7D47">
      <w:pPr>
        <w:numPr>
          <w:ilvl w:val="0"/>
          <w:numId w:val="59"/>
        </w:numPr>
        <w:tabs>
          <w:tab w:val="left" w:pos="851"/>
        </w:tabs>
        <w:suppressAutoHyphens/>
        <w:autoSpaceDE w:val="0"/>
        <w:ind w:left="851" w:hanging="284"/>
        <w:jc w:val="both"/>
        <w:rPr>
          <w:rFonts w:ascii="Arial" w:hAnsi="Arial" w:cs="Arial"/>
          <w:sz w:val="22"/>
          <w:szCs w:val="22"/>
          <w:lang w:val="sr-Cyrl-RS" w:eastAsia="ar-SA"/>
        </w:rPr>
      </w:pPr>
      <w:r w:rsidRPr="00D15A04">
        <w:rPr>
          <w:rFonts w:ascii="Arial" w:hAnsi="Arial" w:cs="Arial"/>
          <w:sz w:val="22"/>
          <w:szCs w:val="22"/>
          <w:lang w:val="sr-Cyrl-RS" w:eastAsia="ar-SA"/>
        </w:rPr>
        <w:t xml:space="preserve">правилан одабир материјала за изградњу канализационе мреже у складу са обавезом да се спречи свака могућност неконтролисаног изливања отпадних вода </w:t>
      </w:r>
      <w:r w:rsidRPr="008C039F">
        <w:rPr>
          <w:rFonts w:ascii="Arial" w:hAnsi="Arial" w:cs="Arial"/>
          <w:sz w:val="22"/>
          <w:szCs w:val="22"/>
          <w:lang w:val="sr-Cyrl-RS" w:eastAsia="ar-SA"/>
        </w:rPr>
        <w:t>у околни простор, што подразумева адекватну отпорност цевовода и прикључака на све механичке и хемијске утицаје, укључујући и компоненту обезбеђења одговарајуће флексибилности, а због могуће геотехничке повредљивости геолошке средине у подлози цевовода;</w:t>
      </w:r>
    </w:p>
    <w:p w14:paraId="32D54240" w14:textId="77777777" w:rsidR="008C3D8C" w:rsidRPr="008C039F" w:rsidRDefault="008C3D8C" w:rsidP="00FE7D47">
      <w:pPr>
        <w:numPr>
          <w:ilvl w:val="0"/>
          <w:numId w:val="59"/>
        </w:numPr>
        <w:tabs>
          <w:tab w:val="left" w:pos="851"/>
        </w:tabs>
        <w:suppressAutoHyphens/>
        <w:autoSpaceDE w:val="0"/>
        <w:ind w:left="851" w:hanging="284"/>
        <w:jc w:val="both"/>
        <w:rPr>
          <w:rFonts w:ascii="Arial" w:hAnsi="Arial" w:cs="Arial"/>
          <w:sz w:val="22"/>
          <w:szCs w:val="22"/>
          <w:lang w:val="sr-Cyrl-RS" w:eastAsia="ar-SA"/>
        </w:rPr>
      </w:pPr>
      <w:r w:rsidRPr="008C039F">
        <w:rPr>
          <w:rFonts w:ascii="Arial" w:hAnsi="Arial" w:cs="Arial"/>
          <w:sz w:val="22"/>
          <w:szCs w:val="22"/>
          <w:lang w:val="sr-Cyrl-RS" w:eastAsia="ar-SA"/>
        </w:rPr>
        <w:t>технолошке отпадне воде третирати и након контролног мерења упуштати у реципијент, у складу са законом;</w:t>
      </w:r>
    </w:p>
    <w:p w14:paraId="3A5B574F" w14:textId="77777777" w:rsidR="00426C57" w:rsidRPr="008C039F" w:rsidRDefault="00426C57" w:rsidP="00FE7D47">
      <w:pPr>
        <w:numPr>
          <w:ilvl w:val="0"/>
          <w:numId w:val="59"/>
        </w:numPr>
        <w:tabs>
          <w:tab w:val="left" w:pos="851"/>
        </w:tabs>
        <w:suppressAutoHyphens/>
        <w:autoSpaceDE w:val="0"/>
        <w:ind w:left="851" w:hanging="284"/>
        <w:jc w:val="both"/>
        <w:rPr>
          <w:rFonts w:ascii="Arial" w:hAnsi="Arial" w:cs="Arial"/>
          <w:sz w:val="22"/>
          <w:szCs w:val="22"/>
          <w:lang w:val="sr-Cyrl-RS" w:eastAsia="ar-SA"/>
        </w:rPr>
      </w:pPr>
      <w:r w:rsidRPr="008C039F">
        <w:rPr>
          <w:rFonts w:ascii="Arial" w:hAnsi="Arial" w:cs="Arial"/>
          <w:bCs/>
          <w:sz w:val="22"/>
          <w:szCs w:val="22"/>
          <w:lang w:val="sr-Cyrl-CS" w:eastAsia="ar-SA"/>
        </w:rPr>
        <w:t>регулацију потока Проваљеник прецизно дефинисати израдом техничке документације а у оквиру површине водног земљишта које је овим планом планирано;</w:t>
      </w:r>
      <w:r w:rsidR="002F7E4A" w:rsidRPr="008C039F">
        <w:rPr>
          <w:rFonts w:ascii="Arial" w:hAnsi="Arial" w:cs="Arial"/>
          <w:bCs/>
          <w:sz w:val="22"/>
          <w:szCs w:val="22"/>
          <w:lang w:val="en-US" w:eastAsia="ar-SA"/>
        </w:rPr>
        <w:t xml:space="preserve"> </w:t>
      </w:r>
    </w:p>
    <w:p w14:paraId="5D31452B" w14:textId="77777777" w:rsidR="008C3D8C" w:rsidRPr="008C3D8C" w:rsidRDefault="008C3D8C" w:rsidP="00FE7D47">
      <w:pPr>
        <w:numPr>
          <w:ilvl w:val="0"/>
          <w:numId w:val="59"/>
        </w:numPr>
        <w:tabs>
          <w:tab w:val="left" w:pos="851"/>
        </w:tabs>
        <w:suppressAutoHyphens/>
        <w:autoSpaceDE w:val="0"/>
        <w:ind w:left="851" w:hanging="284"/>
        <w:jc w:val="both"/>
        <w:rPr>
          <w:rFonts w:ascii="Arial" w:hAnsi="Arial" w:cs="Arial"/>
          <w:sz w:val="22"/>
          <w:szCs w:val="22"/>
          <w:lang w:val="sr-Cyrl-RS" w:eastAsia="ar-SA"/>
        </w:rPr>
      </w:pPr>
      <w:r w:rsidRPr="008C039F">
        <w:rPr>
          <w:rFonts w:ascii="Arial" w:hAnsi="Arial" w:cs="Arial"/>
          <w:sz w:val="22"/>
          <w:szCs w:val="22"/>
          <w:lang w:val="sr-Cyrl-RS" w:eastAsia="ar-SA"/>
        </w:rPr>
        <w:t>обезбеђивање заштите водотока потока Проваљеник (з</w:t>
      </w:r>
      <w:r w:rsidRPr="008C039F">
        <w:rPr>
          <w:rFonts w:ascii="Arial" w:hAnsi="Arial" w:cs="Arial"/>
          <w:sz w:val="22"/>
          <w:szCs w:val="22"/>
          <w:lang w:val="sr-Cyrl-CS" w:eastAsia="ar-SA"/>
        </w:rPr>
        <w:t xml:space="preserve">абрањено је испуштање </w:t>
      </w:r>
      <w:r w:rsidRPr="008C3D8C">
        <w:rPr>
          <w:rFonts w:ascii="Arial" w:hAnsi="Arial" w:cs="Arial"/>
          <w:sz w:val="22"/>
          <w:szCs w:val="22"/>
          <w:lang w:val="sr-Cyrl-CS" w:eastAsia="ar-SA"/>
        </w:rPr>
        <w:t xml:space="preserve">непречишћених и недовољно пречишћених отпадних вода у крајњи реципијент у складу са Законом о водама („Службени гласник </w:t>
      </w:r>
      <w:r w:rsidRPr="008C3D8C">
        <w:rPr>
          <w:rFonts w:ascii="Arial" w:hAnsi="Arial" w:cs="Arial"/>
          <w:sz w:val="22"/>
          <w:szCs w:val="22"/>
          <w:lang w:val="en-US" w:eastAsia="ar-SA"/>
        </w:rPr>
        <w:t xml:space="preserve">PC”, </w:t>
      </w:r>
      <w:r w:rsidRPr="008C3D8C">
        <w:rPr>
          <w:rFonts w:ascii="Arial" w:hAnsi="Arial" w:cs="Arial"/>
          <w:sz w:val="22"/>
          <w:szCs w:val="22"/>
          <w:lang w:val="sr-Cyrl-CS" w:eastAsia="ar-SA"/>
        </w:rPr>
        <w:t>бр. 30/10, 93/12, 101/16, 95/18 и 95/18 - др. закон</w:t>
      </w:r>
      <w:r w:rsidRPr="008C3D8C">
        <w:rPr>
          <w:rFonts w:ascii="Arial" w:hAnsi="Arial" w:cs="Arial"/>
          <w:sz w:val="22"/>
          <w:szCs w:val="22"/>
          <w:lang w:val="sr-Cyrl-RS" w:eastAsia="ar-SA"/>
        </w:rPr>
        <w:t>);</w:t>
      </w:r>
    </w:p>
    <w:p w14:paraId="463769CC" w14:textId="77777777" w:rsidR="008C3D8C" w:rsidRPr="008C3D8C" w:rsidRDefault="008C3D8C" w:rsidP="00FE7D47">
      <w:pPr>
        <w:numPr>
          <w:ilvl w:val="0"/>
          <w:numId w:val="59"/>
        </w:numPr>
        <w:tabs>
          <w:tab w:val="left" w:pos="851"/>
        </w:tabs>
        <w:suppressAutoHyphens/>
        <w:autoSpaceDE w:val="0"/>
        <w:ind w:left="851" w:hanging="284"/>
        <w:jc w:val="both"/>
        <w:rPr>
          <w:rFonts w:ascii="Arial" w:hAnsi="Arial" w:cs="Arial"/>
          <w:sz w:val="22"/>
          <w:szCs w:val="22"/>
          <w:lang w:val="sr-Cyrl-RS" w:eastAsia="ar-SA"/>
        </w:rPr>
      </w:pPr>
      <w:r w:rsidRPr="008C3D8C">
        <w:rPr>
          <w:rFonts w:ascii="Arial" w:hAnsi="Arial" w:cs="Arial"/>
          <w:sz w:val="22"/>
          <w:szCs w:val="22"/>
          <w:lang w:val="sr-Cyrl-RS" w:eastAsia="ar-SA"/>
        </w:rPr>
        <w:lastRenderedPageBreak/>
        <w:t>изградњу водонепропусних вишекоморних септичких јама на минималној удаљености од 3m од других објеката и суседне парцеле,  и предложених 10m од регулационе линије и употребу истих до момента прикључења на канализациону мрежу(димензије сваке појединачне јаме одредити на основу потрошње воде);</w:t>
      </w:r>
    </w:p>
    <w:p w14:paraId="56E29585" w14:textId="77777777" w:rsidR="008C3D8C" w:rsidRPr="008C3D8C" w:rsidRDefault="008C3D8C" w:rsidP="00FE7D47">
      <w:pPr>
        <w:numPr>
          <w:ilvl w:val="0"/>
          <w:numId w:val="59"/>
        </w:numPr>
        <w:tabs>
          <w:tab w:val="left" w:pos="851"/>
        </w:tabs>
        <w:suppressAutoHyphens/>
        <w:autoSpaceDE w:val="0"/>
        <w:ind w:left="851" w:hanging="284"/>
        <w:jc w:val="both"/>
        <w:rPr>
          <w:rFonts w:ascii="Arial" w:hAnsi="Arial" w:cs="Arial"/>
          <w:sz w:val="22"/>
          <w:szCs w:val="22"/>
          <w:lang w:val="sr-Cyrl-RS" w:eastAsia="ar-SA"/>
        </w:rPr>
      </w:pPr>
      <w:r w:rsidRPr="008C3D8C">
        <w:rPr>
          <w:rFonts w:ascii="Arial" w:hAnsi="Arial" w:cs="Arial"/>
          <w:sz w:val="22"/>
          <w:szCs w:val="22"/>
          <w:lang w:val="sr-Cyrl-RS" w:eastAsia="ar-SA"/>
        </w:rPr>
        <w:t>забрањено је испуштање нетретираних отпадних вода у природни реципијент;</w:t>
      </w:r>
    </w:p>
    <w:p w14:paraId="4D8EE40F" w14:textId="77777777" w:rsidR="008C3D8C" w:rsidRPr="008C3D8C" w:rsidRDefault="008C3D8C" w:rsidP="00FE7D47">
      <w:pPr>
        <w:numPr>
          <w:ilvl w:val="0"/>
          <w:numId w:val="59"/>
        </w:numPr>
        <w:tabs>
          <w:tab w:val="left" w:pos="851"/>
        </w:tabs>
        <w:suppressAutoHyphens/>
        <w:autoSpaceDE w:val="0"/>
        <w:ind w:left="851" w:hanging="284"/>
        <w:jc w:val="both"/>
        <w:rPr>
          <w:rFonts w:ascii="Arial" w:hAnsi="Arial" w:cs="Arial"/>
          <w:sz w:val="22"/>
          <w:szCs w:val="22"/>
          <w:lang w:val="sr-Cyrl-RS" w:eastAsia="ar-SA"/>
        </w:rPr>
      </w:pPr>
      <w:r w:rsidRPr="008C3D8C">
        <w:rPr>
          <w:rFonts w:ascii="Arial" w:hAnsi="Arial" w:cs="Arial"/>
          <w:sz w:val="22"/>
          <w:szCs w:val="22"/>
          <w:lang w:val="sr-Cyrl-RS" w:eastAsia="ar-SA"/>
        </w:rPr>
        <w:t xml:space="preserve">обезбедити контролисан прихват потенцијално зауљених атмосферских отпадних вода са интерних саобраћајница, манипулативних површина и паркинг простора на подручју плана са одговарајућим нагибом терена, као и њихов третман у таложнику/сепаратору уља и масти, којим се обезбеђује да квалитет пречишћених вода задовољава критеријуме прописане за упуштање у реципијент; вршити редовну контролу воде на излазу из сепаратора уља ангажовањем овлашћене институције; </w:t>
      </w:r>
    </w:p>
    <w:p w14:paraId="7DCFFDFE" w14:textId="77777777" w:rsidR="008C3D8C" w:rsidRDefault="008C3D8C" w:rsidP="00FE7D47">
      <w:pPr>
        <w:numPr>
          <w:ilvl w:val="0"/>
          <w:numId w:val="59"/>
        </w:numPr>
        <w:tabs>
          <w:tab w:val="left" w:pos="851"/>
        </w:tabs>
        <w:suppressAutoHyphens/>
        <w:autoSpaceDE w:val="0"/>
        <w:ind w:left="851" w:hanging="284"/>
        <w:jc w:val="both"/>
        <w:rPr>
          <w:rFonts w:ascii="Arial" w:hAnsi="Arial" w:cs="Arial"/>
          <w:sz w:val="22"/>
          <w:szCs w:val="22"/>
          <w:lang w:val="sr-Cyrl-RS" w:eastAsia="ar-SA"/>
        </w:rPr>
      </w:pPr>
      <w:r>
        <w:rPr>
          <w:rFonts w:ascii="Arial" w:hAnsi="Arial" w:cs="Arial"/>
          <w:sz w:val="22"/>
          <w:szCs w:val="22"/>
          <w:lang w:val="sr-Cyrl-RS" w:eastAsia="ar-SA"/>
        </w:rPr>
        <w:t xml:space="preserve">вршити </w:t>
      </w:r>
      <w:r w:rsidRPr="00823AE3">
        <w:rPr>
          <w:rFonts w:ascii="Arial" w:hAnsi="Arial" w:cs="Arial"/>
          <w:sz w:val="22"/>
          <w:szCs w:val="22"/>
          <w:lang w:val="sr-Cyrl-RS" w:eastAsia="ar-SA"/>
        </w:rPr>
        <w:t>редовну контролу сепаратора уља и послове пражњења поверити овлашћеном оператеру који поседује дозволу за обављање наведене делатности и управљање отпадним уљима;</w:t>
      </w:r>
    </w:p>
    <w:p w14:paraId="2F5004B7" w14:textId="77777777" w:rsidR="008C3D8C" w:rsidRPr="008C3D8C" w:rsidRDefault="008C3D8C" w:rsidP="00FE7D47">
      <w:pPr>
        <w:numPr>
          <w:ilvl w:val="0"/>
          <w:numId w:val="59"/>
        </w:numPr>
        <w:tabs>
          <w:tab w:val="left" w:pos="851"/>
        </w:tabs>
        <w:suppressAutoHyphens/>
        <w:autoSpaceDE w:val="0"/>
        <w:ind w:left="851" w:hanging="284"/>
        <w:jc w:val="both"/>
        <w:rPr>
          <w:rFonts w:ascii="Arial" w:hAnsi="Arial" w:cs="Arial"/>
          <w:sz w:val="22"/>
          <w:szCs w:val="22"/>
          <w:lang w:val="sr-Cyrl-RS" w:eastAsia="ar-SA"/>
        </w:rPr>
      </w:pPr>
      <w:r w:rsidRPr="00823AE3">
        <w:rPr>
          <w:rFonts w:ascii="Arial" w:hAnsi="Arial" w:cs="Arial"/>
          <w:sz w:val="22"/>
          <w:szCs w:val="22"/>
          <w:lang w:val="sr-Cyrl-RS" w:eastAsia="ar-SA"/>
        </w:rPr>
        <w:t xml:space="preserve">изградњу свих саобраћајних и манипулативних површина од водонепропусних материјала отпорних на нафту и нафтне деривате; правилним одабиром ивичњака спречити преливање атмосферских вода на околно земљиште приликом њиховог одржавања или </w:t>
      </w:r>
      <w:r w:rsidRPr="008C3D8C">
        <w:rPr>
          <w:rFonts w:ascii="Arial" w:hAnsi="Arial" w:cs="Arial"/>
          <w:sz w:val="22"/>
          <w:szCs w:val="22"/>
          <w:lang w:val="sr-Cyrl-RS" w:eastAsia="ar-SA"/>
        </w:rPr>
        <w:t>падавина;</w:t>
      </w:r>
    </w:p>
    <w:p w14:paraId="2BD1BBAB" w14:textId="77777777" w:rsidR="008C3D8C" w:rsidRPr="008C3D8C" w:rsidRDefault="008C3D8C" w:rsidP="00FE7D47">
      <w:pPr>
        <w:numPr>
          <w:ilvl w:val="0"/>
          <w:numId w:val="59"/>
        </w:numPr>
        <w:tabs>
          <w:tab w:val="left" w:pos="851"/>
        </w:tabs>
        <w:suppressAutoHyphens/>
        <w:autoSpaceDE w:val="0"/>
        <w:ind w:left="851" w:hanging="284"/>
        <w:jc w:val="both"/>
        <w:rPr>
          <w:rFonts w:ascii="Arial" w:hAnsi="Arial" w:cs="Arial"/>
          <w:sz w:val="22"/>
          <w:szCs w:val="22"/>
          <w:lang w:val="sr-Cyrl-RS" w:eastAsia="ar-SA"/>
        </w:rPr>
      </w:pPr>
      <w:r w:rsidRPr="008C3D8C">
        <w:rPr>
          <w:rFonts w:ascii="Arial" w:hAnsi="Arial" w:cs="Arial"/>
          <w:sz w:val="22"/>
          <w:szCs w:val="22"/>
          <w:lang w:val="sr-Cyrl-RS" w:eastAsia="ar-SA"/>
        </w:rPr>
        <w:t>обавезан правилан избор локације и врсте објеката, потенцијалних загађивача површинских и подземних  вода и повезивање на систем градске канализације;</w:t>
      </w:r>
    </w:p>
    <w:p w14:paraId="28196B23" w14:textId="77777777" w:rsidR="008C3D8C" w:rsidRPr="008C3D8C" w:rsidRDefault="008C3D8C" w:rsidP="00FE7D47">
      <w:pPr>
        <w:numPr>
          <w:ilvl w:val="0"/>
          <w:numId w:val="59"/>
        </w:numPr>
        <w:tabs>
          <w:tab w:val="left" w:pos="851"/>
        </w:tabs>
        <w:suppressAutoHyphens/>
        <w:autoSpaceDE w:val="0"/>
        <w:ind w:left="851" w:hanging="284"/>
        <w:jc w:val="both"/>
        <w:rPr>
          <w:rFonts w:ascii="Arial" w:hAnsi="Arial" w:cs="Arial"/>
          <w:sz w:val="22"/>
          <w:szCs w:val="22"/>
          <w:lang w:val="sr-Cyrl-RS" w:eastAsia="ar-SA"/>
        </w:rPr>
      </w:pPr>
      <w:r w:rsidRPr="008C3D8C">
        <w:rPr>
          <w:rFonts w:ascii="Arial" w:hAnsi="Arial" w:cs="Arial"/>
          <w:sz w:val="22"/>
          <w:szCs w:val="22"/>
          <w:lang w:val="sr-Cyrl-RS" w:eastAsia="ar-SA"/>
        </w:rPr>
        <w:t>додатну заштиту подземне воде изградњом непропусне танкване за прихват опасних материја из трансформатора трафостаница, као и одговарајућу звучну заштиту и заштиту од нејонизујућег зрачења и вибрација, уколоко су трафостанице смештене у непосредној близини стамбених и јавних објеката;</w:t>
      </w:r>
    </w:p>
    <w:p w14:paraId="722FD349" w14:textId="77777777" w:rsidR="008C3D8C" w:rsidRPr="008C3D8C" w:rsidRDefault="008C3D8C" w:rsidP="00FE7D47">
      <w:pPr>
        <w:numPr>
          <w:ilvl w:val="0"/>
          <w:numId w:val="59"/>
        </w:numPr>
        <w:tabs>
          <w:tab w:val="left" w:pos="851"/>
        </w:tabs>
        <w:suppressAutoHyphens/>
        <w:autoSpaceDE w:val="0"/>
        <w:ind w:left="851" w:hanging="284"/>
        <w:jc w:val="both"/>
        <w:rPr>
          <w:rFonts w:ascii="Arial" w:hAnsi="Arial" w:cs="Arial"/>
          <w:sz w:val="22"/>
          <w:szCs w:val="22"/>
          <w:lang w:val="sr-Cyrl-RS" w:eastAsia="ar-SA"/>
        </w:rPr>
      </w:pPr>
      <w:r w:rsidRPr="008C3D8C">
        <w:rPr>
          <w:rFonts w:ascii="Arial" w:hAnsi="Arial" w:cs="Arial"/>
          <w:sz w:val="22"/>
          <w:szCs w:val="22"/>
          <w:lang w:val="sr-Cyrl-RS" w:eastAsia="ar-SA"/>
        </w:rPr>
        <w:t>складиштење сировина и других материјала, на одговарајући начин у циљу заштите земљишта и подземних вода од загађења;</w:t>
      </w:r>
    </w:p>
    <w:p w14:paraId="2FC992DA" w14:textId="77777777" w:rsidR="008C3D8C" w:rsidRPr="00EA4776" w:rsidRDefault="008C3D8C" w:rsidP="00FE7D47">
      <w:pPr>
        <w:numPr>
          <w:ilvl w:val="0"/>
          <w:numId w:val="59"/>
        </w:numPr>
        <w:tabs>
          <w:tab w:val="left" w:pos="851"/>
        </w:tabs>
        <w:suppressAutoHyphens/>
        <w:autoSpaceDE w:val="0"/>
        <w:ind w:left="851" w:hanging="284"/>
        <w:jc w:val="both"/>
        <w:rPr>
          <w:rFonts w:ascii="Arial" w:hAnsi="Arial" w:cs="Arial"/>
          <w:sz w:val="22"/>
          <w:szCs w:val="22"/>
          <w:lang w:val="sr-Cyrl-RS" w:eastAsia="ar-SA"/>
        </w:rPr>
      </w:pPr>
      <w:r w:rsidRPr="008C3D8C">
        <w:rPr>
          <w:rFonts w:ascii="Arial" w:hAnsi="Arial" w:cs="Arial"/>
          <w:sz w:val="22"/>
          <w:szCs w:val="22"/>
          <w:lang w:val="sr-Cyrl-RS" w:eastAsia="ar-SA"/>
        </w:rPr>
        <w:t>обавезу прибављања водних услова за објекте због којих на предметној локацији може доћи до негативних утицаја на водни режим.</w:t>
      </w:r>
    </w:p>
    <w:p w14:paraId="63138E6F" w14:textId="77777777" w:rsidR="00EA4776" w:rsidRPr="008C3D8C" w:rsidRDefault="00EA4776" w:rsidP="00EA4776">
      <w:pPr>
        <w:tabs>
          <w:tab w:val="left" w:pos="851"/>
        </w:tabs>
        <w:suppressAutoHyphens/>
        <w:autoSpaceDE w:val="0"/>
        <w:ind w:left="851"/>
        <w:jc w:val="both"/>
        <w:rPr>
          <w:rFonts w:ascii="Arial" w:hAnsi="Arial" w:cs="Arial"/>
          <w:sz w:val="22"/>
          <w:szCs w:val="22"/>
          <w:lang w:val="sr-Cyrl-RS" w:eastAsia="ar-SA"/>
        </w:rPr>
      </w:pPr>
    </w:p>
    <w:p w14:paraId="004C1EFB" w14:textId="77777777" w:rsidR="008C3D8C" w:rsidRPr="005F4FD9" w:rsidRDefault="008C3D8C" w:rsidP="008C3D8C">
      <w:pPr>
        <w:suppressAutoHyphens/>
        <w:autoSpaceDE w:val="0"/>
        <w:ind w:firstLine="567"/>
        <w:jc w:val="both"/>
        <w:rPr>
          <w:rFonts w:ascii="Arial" w:hAnsi="Arial" w:cs="Arial"/>
          <w:b/>
          <w:color w:val="FF0000"/>
          <w:sz w:val="22"/>
          <w:szCs w:val="22"/>
          <w:lang w:val="sr-Cyrl-CS" w:eastAsia="ar-SA"/>
        </w:rPr>
      </w:pPr>
      <w:r w:rsidRPr="004B0F35">
        <w:rPr>
          <w:rFonts w:ascii="Arial" w:hAnsi="Arial" w:cs="Arial"/>
          <w:b/>
          <w:sz w:val="22"/>
          <w:szCs w:val="22"/>
          <w:lang w:val="sr-Cyrl-CS" w:eastAsia="ar-SA"/>
        </w:rPr>
        <w:t>МЕРЕ ЗА УПРАВЉАЊЕМ ОТПАДОМ</w:t>
      </w:r>
      <w:r w:rsidR="004B28A6">
        <w:rPr>
          <w:rFonts w:ascii="Arial" w:hAnsi="Arial" w:cs="Arial"/>
          <w:b/>
          <w:sz w:val="22"/>
          <w:szCs w:val="22"/>
          <w:lang w:val="sr-Cyrl-CS" w:eastAsia="ar-SA"/>
        </w:rPr>
        <w:t xml:space="preserve"> </w:t>
      </w:r>
    </w:p>
    <w:p w14:paraId="034D30D2" w14:textId="77777777" w:rsidR="008C3D8C" w:rsidRPr="004B0F35" w:rsidRDefault="008C3D8C" w:rsidP="008C3D8C">
      <w:pPr>
        <w:suppressAutoHyphens/>
        <w:autoSpaceDE w:val="0"/>
        <w:ind w:firstLine="567"/>
        <w:jc w:val="both"/>
        <w:rPr>
          <w:rFonts w:ascii="Arial" w:hAnsi="Arial" w:cs="Arial"/>
          <w:b/>
          <w:sz w:val="22"/>
          <w:szCs w:val="22"/>
          <w:lang w:val="sr-Cyrl-CS" w:eastAsia="ar-SA"/>
        </w:rPr>
      </w:pPr>
    </w:p>
    <w:p w14:paraId="43568D28" w14:textId="77777777" w:rsidR="008C3D8C" w:rsidRPr="00955F43" w:rsidRDefault="008C3D8C" w:rsidP="008C3D8C">
      <w:pPr>
        <w:ind w:firstLine="284"/>
        <w:jc w:val="both"/>
        <w:rPr>
          <w:rFonts w:ascii="Arial" w:hAnsi="Arial" w:cs="Arial"/>
          <w:b/>
          <w:i/>
          <w:caps/>
          <w:sz w:val="22"/>
          <w:szCs w:val="22"/>
          <w:lang w:val="sr-Cyrl-CS"/>
        </w:rPr>
      </w:pPr>
      <w:r w:rsidRPr="00955F43">
        <w:rPr>
          <w:rFonts w:ascii="Arial" w:hAnsi="Arial" w:cs="Arial"/>
          <w:sz w:val="22"/>
          <w:szCs w:val="22"/>
          <w:lang w:val="sr-Cyrl-CS"/>
        </w:rPr>
        <w:t xml:space="preserve">У циљу ефикасног управљања отпадом на подручју Плана утврђују се следеће мере: </w:t>
      </w:r>
    </w:p>
    <w:p w14:paraId="6A720777" w14:textId="77777777" w:rsidR="008C3D8C" w:rsidRPr="00955F43" w:rsidRDefault="008C3D8C" w:rsidP="00FE7D47">
      <w:pPr>
        <w:numPr>
          <w:ilvl w:val="0"/>
          <w:numId w:val="61"/>
        </w:numPr>
        <w:tabs>
          <w:tab w:val="left" w:pos="851"/>
        </w:tabs>
        <w:suppressAutoHyphens/>
        <w:ind w:left="851" w:hanging="284"/>
        <w:jc w:val="both"/>
        <w:rPr>
          <w:rFonts w:ascii="Arial" w:eastAsia="TimesNewRomanPSMT" w:hAnsi="Arial" w:cs="Arial"/>
          <w:sz w:val="22"/>
          <w:szCs w:val="22"/>
          <w:lang w:val="sr-Cyrl-RS"/>
        </w:rPr>
      </w:pPr>
      <w:r w:rsidRPr="00955F43">
        <w:rPr>
          <w:rFonts w:ascii="Arial" w:hAnsi="Arial" w:cs="Arial"/>
          <w:sz w:val="22"/>
          <w:szCs w:val="22"/>
          <w:lang w:val="sr-Cyrl-RS" w:eastAsia="sr-Latn-RS"/>
        </w:rPr>
        <w:t>к</w:t>
      </w:r>
      <w:r w:rsidRPr="00955F43">
        <w:rPr>
          <w:rFonts w:ascii="Arial" w:hAnsi="Arial" w:cs="Arial"/>
          <w:sz w:val="22"/>
          <w:szCs w:val="22"/>
          <w:lang w:val="sr-Latn-RS" w:eastAsia="sr-Latn-RS"/>
        </w:rPr>
        <w:t>омунални отпад сакупљати и одлагати у складу са Локалним планом управљања отпадом</w:t>
      </w:r>
      <w:r w:rsidRPr="00955F43">
        <w:rPr>
          <w:rFonts w:ascii="Arial" w:hAnsi="Arial" w:cs="Arial"/>
          <w:sz w:val="22"/>
          <w:szCs w:val="22"/>
          <w:lang w:val="sr-Cyrl-RS" w:eastAsia="sr-Latn-RS"/>
        </w:rPr>
        <w:t>;</w:t>
      </w:r>
    </w:p>
    <w:p w14:paraId="3395593E" w14:textId="77777777" w:rsidR="008C3D8C" w:rsidRPr="00955F43" w:rsidRDefault="008C3D8C" w:rsidP="00FE7D47">
      <w:pPr>
        <w:numPr>
          <w:ilvl w:val="0"/>
          <w:numId w:val="61"/>
        </w:numPr>
        <w:tabs>
          <w:tab w:val="left" w:pos="851"/>
        </w:tabs>
        <w:suppressAutoHyphens/>
        <w:ind w:left="851" w:hanging="284"/>
        <w:jc w:val="both"/>
        <w:rPr>
          <w:rFonts w:ascii="Arial" w:eastAsia="TimesNewRomanPSMT" w:hAnsi="Arial" w:cs="Arial"/>
          <w:sz w:val="22"/>
          <w:szCs w:val="22"/>
          <w:lang w:val="sr-Cyrl-RS"/>
        </w:rPr>
      </w:pPr>
      <w:r w:rsidRPr="00955F43">
        <w:rPr>
          <w:rFonts w:ascii="Arial" w:hAnsi="Arial" w:cs="Arial"/>
          <w:sz w:val="22"/>
          <w:szCs w:val="22"/>
        </w:rPr>
        <w:t xml:space="preserve">обезбедити </w:t>
      </w:r>
      <w:r w:rsidRPr="00955F43">
        <w:rPr>
          <w:rFonts w:ascii="Arial" w:hAnsi="Arial" w:cs="Arial"/>
          <w:sz w:val="22"/>
          <w:szCs w:val="22"/>
          <w:lang w:val="sr-Cyrl-RS"/>
        </w:rPr>
        <w:t xml:space="preserve">посебне просторе и </w:t>
      </w:r>
      <w:r w:rsidRPr="00955F43">
        <w:rPr>
          <w:rFonts w:ascii="Arial" w:hAnsi="Arial" w:cs="Arial"/>
          <w:sz w:val="22"/>
          <w:szCs w:val="22"/>
          <w:lang w:val="sr-Cyrl-RS" w:eastAsia="ar-SA"/>
        </w:rPr>
        <w:t>довољан број контејнера/канти за сакупљање комуналног отпада;</w:t>
      </w:r>
    </w:p>
    <w:p w14:paraId="038D606A" w14:textId="77777777" w:rsidR="008C3D8C" w:rsidRPr="00955F43" w:rsidRDefault="008C3D8C" w:rsidP="00FE7D47">
      <w:pPr>
        <w:numPr>
          <w:ilvl w:val="0"/>
          <w:numId w:val="61"/>
        </w:numPr>
        <w:tabs>
          <w:tab w:val="left" w:pos="851"/>
        </w:tabs>
        <w:suppressAutoHyphens/>
        <w:ind w:left="851" w:hanging="284"/>
        <w:jc w:val="both"/>
        <w:rPr>
          <w:rFonts w:ascii="Arial" w:eastAsia="TimesNewRomanPSMT" w:hAnsi="Arial" w:cs="Arial"/>
          <w:sz w:val="22"/>
          <w:szCs w:val="22"/>
          <w:lang w:val="sr-Cyrl-RS"/>
        </w:rPr>
      </w:pPr>
      <w:r w:rsidRPr="00955F43">
        <w:rPr>
          <w:rFonts w:ascii="Arial" w:hAnsi="Arial" w:cs="Arial"/>
          <w:sz w:val="22"/>
          <w:szCs w:val="22"/>
          <w:lang w:val="sr-Cyrl-CS" w:eastAsia="sr-Cyrl-CS"/>
        </w:rPr>
        <w:t>обезбедити највиши ниво комуналне хигијене спречавањем</w:t>
      </w:r>
      <w:r>
        <w:rPr>
          <w:rFonts w:ascii="Arial" w:hAnsi="Arial" w:cs="Arial"/>
          <w:sz w:val="22"/>
          <w:szCs w:val="22"/>
          <w:lang w:val="sr-Cyrl-CS" w:eastAsia="sr-Cyrl-CS"/>
        </w:rPr>
        <w:t xml:space="preserve"> неадекватног депоновања отпада;</w:t>
      </w:r>
    </w:p>
    <w:p w14:paraId="61B88185" w14:textId="77777777" w:rsidR="008C3D8C" w:rsidRPr="008C3D8C" w:rsidRDefault="008C3D8C" w:rsidP="00FE7D47">
      <w:pPr>
        <w:numPr>
          <w:ilvl w:val="0"/>
          <w:numId w:val="61"/>
        </w:numPr>
        <w:tabs>
          <w:tab w:val="left" w:pos="851"/>
        </w:tabs>
        <w:suppressAutoHyphens/>
        <w:ind w:left="851" w:hanging="284"/>
        <w:jc w:val="both"/>
        <w:rPr>
          <w:rFonts w:ascii="Arial" w:eastAsia="TimesNewRomanPSMT" w:hAnsi="Arial" w:cs="Arial"/>
          <w:sz w:val="22"/>
          <w:szCs w:val="22"/>
          <w:lang w:val="sr-Cyrl-RS"/>
        </w:rPr>
      </w:pPr>
      <w:r w:rsidRPr="008C3D8C">
        <w:rPr>
          <w:rFonts w:ascii="Arial" w:eastAsia="TimesNewRomanPSMT" w:hAnsi="Arial" w:cs="Arial"/>
          <w:sz w:val="22"/>
          <w:szCs w:val="22"/>
          <w:lang w:val="sr-Cyrl-CS"/>
        </w:rPr>
        <w:t xml:space="preserve">обезбедити </w:t>
      </w:r>
      <w:r w:rsidRPr="008C3D8C">
        <w:rPr>
          <w:rFonts w:ascii="Arial" w:eastAsia="TimesNewRomanPSMT" w:hAnsi="Arial" w:cs="Arial"/>
          <w:sz w:val="22"/>
          <w:szCs w:val="22"/>
        </w:rPr>
        <w:t xml:space="preserve">периодичну евакуацију </w:t>
      </w:r>
      <w:r w:rsidRPr="008C3D8C">
        <w:rPr>
          <w:rFonts w:ascii="Arial" w:eastAsia="TimesNewRomanPSMT" w:hAnsi="Arial" w:cs="Arial"/>
          <w:sz w:val="22"/>
          <w:szCs w:val="22"/>
          <w:lang w:val="sr-Cyrl-RS"/>
        </w:rPr>
        <w:t>комуналног отпада са</w:t>
      </w:r>
      <w:r w:rsidRPr="008C3D8C">
        <w:rPr>
          <w:rFonts w:ascii="Arial" w:eastAsia="TimesNewRomanPSMT" w:hAnsi="Arial" w:cs="Arial"/>
          <w:sz w:val="22"/>
          <w:szCs w:val="22"/>
        </w:rPr>
        <w:t xml:space="preserve"> надлежн</w:t>
      </w:r>
      <w:r w:rsidRPr="008C3D8C">
        <w:rPr>
          <w:rFonts w:ascii="Arial" w:eastAsia="TimesNewRomanPSMT" w:hAnsi="Arial" w:cs="Arial"/>
          <w:sz w:val="22"/>
          <w:szCs w:val="22"/>
          <w:lang w:val="sr-Cyrl-RS"/>
        </w:rPr>
        <w:t>ом</w:t>
      </w:r>
      <w:r w:rsidRPr="008C3D8C">
        <w:rPr>
          <w:rFonts w:ascii="Arial" w:eastAsia="TimesNewRomanPSMT" w:hAnsi="Arial" w:cs="Arial"/>
          <w:sz w:val="22"/>
          <w:szCs w:val="22"/>
        </w:rPr>
        <w:t xml:space="preserve"> комуналн</w:t>
      </w:r>
      <w:r w:rsidRPr="008C3D8C">
        <w:rPr>
          <w:rFonts w:ascii="Arial" w:eastAsia="TimesNewRomanPSMT" w:hAnsi="Arial" w:cs="Arial"/>
          <w:sz w:val="22"/>
          <w:szCs w:val="22"/>
          <w:lang w:val="sr-Cyrl-RS"/>
        </w:rPr>
        <w:t>ом</w:t>
      </w:r>
      <w:r w:rsidRPr="008C3D8C">
        <w:rPr>
          <w:rFonts w:ascii="Arial" w:eastAsia="TimesNewRomanPSMT" w:hAnsi="Arial" w:cs="Arial"/>
          <w:sz w:val="22"/>
          <w:szCs w:val="22"/>
        </w:rPr>
        <w:t xml:space="preserve"> служб</w:t>
      </w:r>
      <w:r w:rsidRPr="008C3D8C">
        <w:rPr>
          <w:rFonts w:ascii="Arial" w:eastAsia="TimesNewRomanPSMT" w:hAnsi="Arial" w:cs="Arial"/>
          <w:sz w:val="22"/>
          <w:szCs w:val="22"/>
          <w:lang w:val="sr-Cyrl-RS"/>
        </w:rPr>
        <w:t>ом:</w:t>
      </w:r>
    </w:p>
    <w:p w14:paraId="7E4DC24D" w14:textId="77777777" w:rsidR="008C3D8C" w:rsidRPr="008C3D8C" w:rsidRDefault="008C3D8C" w:rsidP="00FE7D47">
      <w:pPr>
        <w:numPr>
          <w:ilvl w:val="0"/>
          <w:numId w:val="61"/>
        </w:numPr>
        <w:tabs>
          <w:tab w:val="left" w:pos="851"/>
        </w:tabs>
        <w:suppressAutoHyphens/>
        <w:ind w:left="851" w:hanging="284"/>
        <w:jc w:val="both"/>
        <w:rPr>
          <w:rFonts w:ascii="Arial" w:eastAsia="TimesNewRomanPSMT" w:hAnsi="Arial" w:cs="Arial"/>
          <w:sz w:val="22"/>
          <w:szCs w:val="22"/>
          <w:lang w:val="sr-Cyrl-RS"/>
        </w:rPr>
      </w:pPr>
      <w:r w:rsidRPr="008C3D8C">
        <w:rPr>
          <w:rFonts w:ascii="Arial" w:hAnsi="Arial" w:cs="Arial"/>
          <w:sz w:val="22"/>
          <w:szCs w:val="22"/>
          <w:lang w:val="sr-Cyrl-CS" w:eastAsia="sr-Cyrl-CS"/>
        </w:rPr>
        <w:t xml:space="preserve">обезбедити </w:t>
      </w:r>
      <w:r w:rsidRPr="008C3D8C">
        <w:rPr>
          <w:rFonts w:ascii="Arial" w:hAnsi="Arial" w:cs="Arial"/>
          <w:sz w:val="22"/>
          <w:szCs w:val="22"/>
          <w:lang w:val="sr-Cyrl-RS" w:eastAsia="ar-SA"/>
        </w:rPr>
        <w:t xml:space="preserve">простор за зелена острва, за потребе примарне сепарације, односно селективног сакупљања неопасног </w:t>
      </w:r>
      <w:r w:rsidRPr="008C3D8C">
        <w:rPr>
          <w:rFonts w:ascii="Arial" w:hAnsi="Arial" w:cs="Arial"/>
          <w:sz w:val="22"/>
          <w:szCs w:val="22"/>
          <w:lang w:val="ru-RU" w:eastAsia="ar-SA"/>
        </w:rPr>
        <w:t>рециклабилног</w:t>
      </w:r>
      <w:r w:rsidRPr="008C3D8C">
        <w:rPr>
          <w:rFonts w:ascii="Arial" w:hAnsi="Arial" w:cs="Arial"/>
          <w:sz w:val="22"/>
          <w:szCs w:val="22"/>
          <w:lang w:val="sr-Cyrl-RS" w:eastAsia="ar-SA"/>
        </w:rPr>
        <w:t xml:space="preserve"> отпада</w:t>
      </w:r>
      <w:r w:rsidRPr="008C3D8C">
        <w:rPr>
          <w:rFonts w:ascii="Arial" w:hAnsi="Arial" w:cs="Arial"/>
          <w:sz w:val="22"/>
          <w:szCs w:val="22"/>
          <w:lang w:val="ru-RU" w:eastAsia="ar-SA"/>
        </w:rPr>
        <w:t xml:space="preserve"> (папир, картон, стакло, лименке и</w:t>
      </w:r>
      <w:r w:rsidRPr="008C3D8C">
        <w:rPr>
          <w:rFonts w:ascii="Arial" w:hAnsi="Arial" w:cs="Arial"/>
          <w:sz w:val="22"/>
          <w:szCs w:val="22"/>
          <w:lang w:val="sr-Cyrl-RS" w:eastAsia="ar-SA"/>
        </w:rPr>
        <w:t xml:space="preserve"> </w:t>
      </w:r>
      <w:r w:rsidRPr="008C3D8C">
        <w:rPr>
          <w:rFonts w:ascii="Arial" w:hAnsi="Arial" w:cs="Arial"/>
          <w:sz w:val="22"/>
          <w:szCs w:val="22"/>
          <w:lang w:val="ru-RU" w:eastAsia="ar-SA"/>
        </w:rPr>
        <w:t>ПВЦ боце)</w:t>
      </w:r>
      <w:r w:rsidRPr="008C3D8C">
        <w:rPr>
          <w:rFonts w:ascii="Arial" w:hAnsi="Arial" w:cs="Arial"/>
          <w:sz w:val="22"/>
          <w:szCs w:val="22"/>
          <w:lang w:val="ru-RU"/>
        </w:rPr>
        <w:t xml:space="preserve"> </w:t>
      </w:r>
    </w:p>
    <w:p w14:paraId="0823EEE6" w14:textId="77777777" w:rsidR="008C3D8C" w:rsidRPr="008C3D8C" w:rsidRDefault="008C3D8C" w:rsidP="00FE7D47">
      <w:pPr>
        <w:numPr>
          <w:ilvl w:val="0"/>
          <w:numId w:val="61"/>
        </w:numPr>
        <w:tabs>
          <w:tab w:val="left" w:pos="851"/>
        </w:tabs>
        <w:suppressAutoHyphens/>
        <w:ind w:left="851" w:hanging="284"/>
        <w:jc w:val="both"/>
        <w:rPr>
          <w:rFonts w:ascii="Arial" w:eastAsia="TimesNewRomanPSMT" w:hAnsi="Arial" w:cs="Arial"/>
          <w:sz w:val="22"/>
          <w:szCs w:val="22"/>
          <w:lang w:val="sr-Cyrl-RS"/>
        </w:rPr>
      </w:pPr>
      <w:r w:rsidRPr="008C3D8C">
        <w:rPr>
          <w:rFonts w:ascii="Arial" w:hAnsi="Arial" w:cs="Arial"/>
          <w:sz w:val="22"/>
          <w:szCs w:val="22"/>
          <w:lang w:val="sr-Cyrl-CS"/>
        </w:rPr>
        <w:t>обавезно је постављање контејнера и за грађевински отпад (шут, земљу и други отпадни материјал), за чију ће периодичну евакуацију бити надлежна општинска комунална служба;</w:t>
      </w:r>
    </w:p>
    <w:p w14:paraId="6590A8D2" w14:textId="77777777" w:rsidR="008C3D8C" w:rsidRPr="005C5670" w:rsidRDefault="008C3D8C" w:rsidP="00FE7D47">
      <w:pPr>
        <w:numPr>
          <w:ilvl w:val="0"/>
          <w:numId w:val="61"/>
        </w:numPr>
        <w:tabs>
          <w:tab w:val="left" w:pos="851"/>
        </w:tabs>
        <w:suppressAutoHyphens/>
        <w:ind w:left="851" w:hanging="284"/>
        <w:jc w:val="both"/>
        <w:rPr>
          <w:rFonts w:ascii="Arial" w:eastAsia="TimesNewRomanPSMT" w:hAnsi="Arial" w:cs="Arial"/>
          <w:sz w:val="22"/>
          <w:szCs w:val="22"/>
          <w:lang w:val="sr-Cyrl-RS"/>
        </w:rPr>
      </w:pPr>
      <w:r w:rsidRPr="008C3D8C">
        <w:rPr>
          <w:rFonts w:ascii="Arial" w:hAnsi="Arial" w:cs="Arial"/>
          <w:sz w:val="22"/>
          <w:szCs w:val="22"/>
          <w:lang w:val="sr-Cyrl-RS"/>
        </w:rPr>
        <w:t>о</w:t>
      </w:r>
      <w:r w:rsidRPr="008C3D8C">
        <w:rPr>
          <w:rFonts w:ascii="Arial" w:hAnsi="Arial" w:cs="Arial"/>
          <w:sz w:val="22"/>
          <w:szCs w:val="22"/>
          <w:lang w:val="sr-Latn-RS"/>
        </w:rPr>
        <w:t>безбедити потребне услове и опрему за сакупљање, разврставање и привремено складиштење отпадног материјала који настане у процесу изградње (комунални отпад, рециклабилни отпад у виду металног отпада, пластике, фолије, папирне и картонске амбалаже, старих гума и слично) и предати оператеру који поседује дозволу за управљање наведеним врс</w:t>
      </w:r>
      <w:r w:rsidRPr="008C3D8C">
        <w:rPr>
          <w:rFonts w:ascii="Arial" w:hAnsi="Arial" w:cs="Arial"/>
          <w:sz w:val="22"/>
          <w:szCs w:val="22"/>
          <w:lang w:val="sr-Cyrl-RS"/>
        </w:rPr>
        <w:t>т</w:t>
      </w:r>
      <w:r w:rsidRPr="008C3D8C">
        <w:rPr>
          <w:rFonts w:ascii="Arial" w:hAnsi="Arial" w:cs="Arial"/>
          <w:sz w:val="22"/>
          <w:szCs w:val="22"/>
          <w:lang w:val="sr-Latn-RS"/>
        </w:rPr>
        <w:t xml:space="preserve">ама отпада, у складу са Законом о </w:t>
      </w:r>
      <w:r w:rsidRPr="008C3D8C">
        <w:rPr>
          <w:rFonts w:ascii="Arial" w:hAnsi="Arial" w:cs="Arial"/>
          <w:sz w:val="22"/>
          <w:szCs w:val="22"/>
          <w:lang w:val="sr-Latn-RS"/>
        </w:rPr>
        <w:lastRenderedPageBreak/>
        <w:t>управљању отпадом ("Сл. гласник РС", бр. 36/2009, 88/2010, 14/2016, 95/2018 - др. закон и 35/2023)</w:t>
      </w:r>
      <w:r w:rsidRPr="008C3D8C">
        <w:rPr>
          <w:rFonts w:ascii="Arial" w:hAnsi="Arial" w:cs="Arial"/>
          <w:sz w:val="22"/>
          <w:szCs w:val="22"/>
          <w:lang w:val="sr-Cyrl-RS"/>
        </w:rPr>
        <w:t>;</w:t>
      </w:r>
    </w:p>
    <w:p w14:paraId="79A97420" w14:textId="77777777" w:rsidR="005C5670" w:rsidRPr="008C039F" w:rsidRDefault="005C5670" w:rsidP="00FE7D47">
      <w:pPr>
        <w:numPr>
          <w:ilvl w:val="0"/>
          <w:numId w:val="61"/>
        </w:numPr>
        <w:tabs>
          <w:tab w:val="left" w:pos="851"/>
        </w:tabs>
        <w:suppressAutoHyphens/>
        <w:ind w:left="851" w:hanging="284"/>
        <w:jc w:val="both"/>
        <w:rPr>
          <w:rFonts w:ascii="Arial" w:eastAsia="TimesNewRomanPSMT" w:hAnsi="Arial" w:cs="Arial"/>
          <w:sz w:val="22"/>
          <w:szCs w:val="22"/>
          <w:lang w:val="sr-Cyrl-RS"/>
        </w:rPr>
      </w:pPr>
      <w:r w:rsidRPr="008C039F">
        <w:rPr>
          <w:rFonts w:ascii="Arial" w:hAnsi="Arial" w:cs="Arial"/>
          <w:sz w:val="22"/>
          <w:szCs w:val="22"/>
          <w:lang w:val="sr-Cyrl-RS"/>
        </w:rPr>
        <w:t>сав некомунални отпад који настане на локацији прикупити и одложити на прописан начин у сарадњи са надлежн</w:t>
      </w:r>
      <w:r w:rsidR="00647858" w:rsidRPr="008C039F">
        <w:rPr>
          <w:rFonts w:ascii="Arial" w:hAnsi="Arial" w:cs="Arial"/>
          <w:sz w:val="22"/>
          <w:szCs w:val="22"/>
          <w:lang w:val="sr-Cyrl-RS"/>
        </w:rPr>
        <w:t>им оператерима</w:t>
      </w:r>
      <w:r w:rsidRPr="008C039F">
        <w:rPr>
          <w:rFonts w:ascii="Arial" w:hAnsi="Arial" w:cs="Arial"/>
          <w:sz w:val="22"/>
          <w:szCs w:val="22"/>
          <w:lang w:val="sr-Cyrl-RS"/>
        </w:rPr>
        <w:t xml:space="preserve"> за уклањање такве врсте отпада;</w:t>
      </w:r>
    </w:p>
    <w:p w14:paraId="74D8E8C8" w14:textId="77777777" w:rsidR="00A86D96" w:rsidRPr="00A86D96" w:rsidRDefault="00A86D96" w:rsidP="00A86D96">
      <w:pPr>
        <w:numPr>
          <w:ilvl w:val="0"/>
          <w:numId w:val="61"/>
        </w:numPr>
        <w:tabs>
          <w:tab w:val="left" w:pos="851"/>
        </w:tabs>
        <w:suppressAutoHyphens/>
        <w:ind w:left="851" w:hanging="284"/>
        <w:jc w:val="both"/>
        <w:rPr>
          <w:rFonts w:ascii="Arial" w:eastAsia="TimesNewRomanPSMT" w:hAnsi="Arial" w:cs="Arial"/>
          <w:sz w:val="22"/>
          <w:szCs w:val="22"/>
          <w:lang w:val="sr-Cyrl-RS"/>
        </w:rPr>
      </w:pPr>
      <w:r w:rsidRPr="00F45CA0">
        <w:rPr>
          <w:rFonts w:ascii="Arial" w:hAnsi="Arial" w:cs="Arial"/>
          <w:sz w:val="22"/>
          <w:szCs w:val="22"/>
          <w:lang w:val="sr-Cyrl-CS"/>
        </w:rPr>
        <w:t>скупљање, поновно искоришћаваље и/или одлагање комуналног, индустријског,</w:t>
      </w:r>
      <w:r w:rsidRPr="004E3765">
        <w:rPr>
          <w:rFonts w:ascii="Arial" w:hAnsi="Arial" w:cs="Arial"/>
          <w:sz w:val="22"/>
          <w:szCs w:val="22"/>
          <w:lang w:val="sr-Cyrl-CS"/>
        </w:rPr>
        <w:t xml:space="preserve"> опасиог отпада врши у складу са за то предвиђеном законском регулативом везаном за отпад и комуналне делатности, на бази потребних претходних истражних радова, стручно-техничких анализа, одговарајућих услова, сагласности и прописане техничке документације , уз обавезно обезбеђење заштите живота и здравља људи, режима површинских и подземних вода (у квалитативном и квантитативном смислу) и животне средине у целини</w:t>
      </w:r>
      <w:r>
        <w:rPr>
          <w:rFonts w:ascii="Arial" w:hAnsi="Arial" w:cs="Arial"/>
          <w:sz w:val="22"/>
          <w:szCs w:val="22"/>
          <w:lang w:val="sr-Cyrl-CS"/>
        </w:rPr>
        <w:t>;</w:t>
      </w:r>
    </w:p>
    <w:p w14:paraId="406735EB" w14:textId="77777777" w:rsidR="00A86D96" w:rsidRPr="00A86D96" w:rsidRDefault="008C3D8C" w:rsidP="00A86D96">
      <w:pPr>
        <w:pStyle w:val="NoSpacing"/>
        <w:numPr>
          <w:ilvl w:val="0"/>
          <w:numId w:val="61"/>
        </w:numPr>
        <w:tabs>
          <w:tab w:val="left" w:pos="851"/>
        </w:tabs>
        <w:ind w:left="851" w:hanging="284"/>
        <w:jc w:val="both"/>
        <w:rPr>
          <w:rFonts w:ascii="Arial" w:hAnsi="Arial" w:cs="Arial"/>
          <w:lang w:eastAsia="ar-SA"/>
        </w:rPr>
      </w:pPr>
      <w:r w:rsidRPr="008C3D8C">
        <w:rPr>
          <w:rFonts w:ascii="Arial" w:hAnsi="Arial" w:cs="Arial"/>
          <w:lang w:eastAsia="ar-SA"/>
        </w:rPr>
        <w:t>вршити редовну контролу сепаратора уља и послове пражњења поверити овлашћеном оператеру који поседује дозволу за обављање наведене делатн</w:t>
      </w:r>
      <w:r w:rsidR="00A86D96">
        <w:rPr>
          <w:rFonts w:ascii="Arial" w:hAnsi="Arial" w:cs="Arial"/>
          <w:lang w:eastAsia="ar-SA"/>
        </w:rPr>
        <w:t>ости и управљања отпадним уљима</w:t>
      </w:r>
      <w:r w:rsidR="00A86D96">
        <w:rPr>
          <w:rFonts w:ascii="Arial" w:hAnsi="Arial" w:cs="Arial"/>
          <w:lang w:val="sr-Cyrl-RS" w:eastAsia="ar-SA"/>
        </w:rPr>
        <w:t>;</w:t>
      </w:r>
    </w:p>
    <w:p w14:paraId="528C5C8D" w14:textId="77777777" w:rsidR="00A86D96" w:rsidRPr="00A86D96" w:rsidRDefault="00A86D96" w:rsidP="00A86D96">
      <w:pPr>
        <w:pStyle w:val="NoSpacing"/>
        <w:numPr>
          <w:ilvl w:val="0"/>
          <w:numId w:val="61"/>
        </w:numPr>
        <w:tabs>
          <w:tab w:val="left" w:pos="851"/>
        </w:tabs>
        <w:ind w:left="851" w:hanging="284"/>
        <w:jc w:val="both"/>
        <w:rPr>
          <w:rFonts w:ascii="Arial" w:hAnsi="Arial" w:cs="Arial"/>
          <w:lang w:eastAsia="ar-SA"/>
        </w:rPr>
      </w:pPr>
      <w:r w:rsidRPr="00A86D96">
        <w:rPr>
          <w:rFonts w:ascii="Arial" w:hAnsi="Arial" w:cs="Arial"/>
          <w:lang w:eastAsia="ar-SA"/>
        </w:rPr>
        <w:t>уколико настане сакупљати и привремено складиштити опасан отпад под надзором све до предаје овлашћеном оператеру за третман и коначно одлагање насталог опасног отпада. Истрошени акумулатори и батерије предају се овлашћеном оператеру ради третмана/рециклаже. Отпадна уља предају се овлашћеном оператеру за третман/поновно искоришћење/одлагање.</w:t>
      </w:r>
    </w:p>
    <w:p w14:paraId="6DC76171" w14:textId="77777777" w:rsidR="00A86D96" w:rsidRPr="008C3D8C" w:rsidRDefault="00A86D96" w:rsidP="00A86D96">
      <w:pPr>
        <w:pStyle w:val="NoSpacing"/>
        <w:tabs>
          <w:tab w:val="left" w:pos="851"/>
        </w:tabs>
        <w:ind w:left="851"/>
        <w:jc w:val="both"/>
        <w:rPr>
          <w:rFonts w:ascii="Arial" w:hAnsi="Arial" w:cs="Arial"/>
          <w:lang w:eastAsia="ar-SA"/>
        </w:rPr>
      </w:pPr>
    </w:p>
    <w:p w14:paraId="14F20C30" w14:textId="77777777" w:rsidR="008C3D8C" w:rsidRDefault="008C3D8C" w:rsidP="008C3D8C">
      <w:pPr>
        <w:tabs>
          <w:tab w:val="num" w:pos="426"/>
          <w:tab w:val="num" w:pos="748"/>
        </w:tabs>
        <w:suppressAutoHyphens/>
        <w:autoSpaceDE w:val="0"/>
        <w:ind w:left="426"/>
        <w:jc w:val="both"/>
        <w:rPr>
          <w:rFonts w:ascii="Arial" w:hAnsi="Arial" w:cs="Arial"/>
          <w:color w:val="7030A0"/>
          <w:sz w:val="22"/>
          <w:szCs w:val="22"/>
          <w:lang w:val="sr-Cyrl-RS" w:eastAsia="ar-SA"/>
        </w:rPr>
      </w:pPr>
    </w:p>
    <w:p w14:paraId="24CA42B7" w14:textId="77777777" w:rsidR="008C3D8C" w:rsidRDefault="008C3D8C" w:rsidP="008C3D8C">
      <w:pPr>
        <w:tabs>
          <w:tab w:val="num" w:pos="0"/>
        </w:tabs>
        <w:suppressAutoHyphens/>
        <w:autoSpaceDE w:val="0"/>
        <w:ind w:firstLine="567"/>
        <w:jc w:val="both"/>
        <w:rPr>
          <w:rFonts w:ascii="Arial" w:hAnsi="Arial" w:cs="Arial"/>
          <w:b/>
          <w:sz w:val="22"/>
          <w:szCs w:val="22"/>
          <w:lang w:val="sr-Cyrl-RS" w:eastAsia="ar-SA"/>
        </w:rPr>
      </w:pPr>
      <w:r w:rsidRPr="0089724B">
        <w:rPr>
          <w:rFonts w:ascii="Arial" w:hAnsi="Arial" w:cs="Arial"/>
          <w:b/>
          <w:sz w:val="22"/>
          <w:szCs w:val="22"/>
          <w:lang w:val="sr-Cyrl-RS" w:eastAsia="ar-SA"/>
        </w:rPr>
        <w:t xml:space="preserve">МЕРЕ ЗАШТИТЕ </w:t>
      </w:r>
      <w:r>
        <w:rPr>
          <w:rFonts w:ascii="Arial" w:hAnsi="Arial" w:cs="Arial"/>
          <w:b/>
          <w:sz w:val="22"/>
          <w:szCs w:val="22"/>
          <w:lang w:val="sr-Cyrl-RS" w:eastAsia="ar-SA"/>
        </w:rPr>
        <w:t>ЗЕМЉИШТА И ПОДЗЕМНИХ ВОДА</w:t>
      </w:r>
    </w:p>
    <w:p w14:paraId="7E6E1F93" w14:textId="77777777" w:rsidR="008C3D8C" w:rsidRPr="0089724B" w:rsidRDefault="008C3D8C" w:rsidP="008C3D8C">
      <w:pPr>
        <w:tabs>
          <w:tab w:val="num" w:pos="0"/>
        </w:tabs>
        <w:suppressAutoHyphens/>
        <w:autoSpaceDE w:val="0"/>
        <w:ind w:firstLine="567"/>
        <w:jc w:val="both"/>
        <w:rPr>
          <w:rFonts w:ascii="Arial" w:hAnsi="Arial" w:cs="Arial"/>
          <w:b/>
          <w:sz w:val="22"/>
          <w:szCs w:val="22"/>
          <w:lang w:val="sr-Cyrl-RS" w:eastAsia="ar-SA"/>
        </w:rPr>
      </w:pPr>
    </w:p>
    <w:p w14:paraId="61BE33F9" w14:textId="77777777" w:rsidR="008C3D8C" w:rsidRDefault="008C3D8C" w:rsidP="008C3D8C">
      <w:pPr>
        <w:suppressAutoHyphens/>
        <w:autoSpaceDE w:val="0"/>
        <w:jc w:val="both"/>
        <w:rPr>
          <w:rFonts w:ascii="Arial" w:eastAsia="ArialMT" w:hAnsi="Arial" w:cs="Arial"/>
          <w:sz w:val="22"/>
          <w:szCs w:val="22"/>
          <w:lang w:val="sr-Cyrl-RS" w:eastAsia="ar-SA"/>
        </w:rPr>
      </w:pPr>
      <w:r w:rsidRPr="008F17BE">
        <w:rPr>
          <w:rFonts w:ascii="Arial" w:eastAsia="ArialMT" w:hAnsi="Arial" w:cs="Arial"/>
          <w:sz w:val="22"/>
          <w:szCs w:val="22"/>
          <w:lang w:val="sr-Cyrl-RS" w:eastAsia="ar-SA"/>
        </w:rPr>
        <w:t xml:space="preserve">Заштита земљишта </w:t>
      </w:r>
      <w:r>
        <w:rPr>
          <w:rFonts w:ascii="Arial" w:eastAsia="ArialMT" w:hAnsi="Arial" w:cs="Arial"/>
          <w:sz w:val="22"/>
          <w:szCs w:val="22"/>
          <w:lang w:val="sr-Cyrl-RS" w:eastAsia="ar-SA"/>
        </w:rPr>
        <w:t xml:space="preserve">и подземних вода </w:t>
      </w:r>
      <w:r w:rsidRPr="008F17BE">
        <w:rPr>
          <w:rFonts w:ascii="Arial" w:eastAsia="ArialMT" w:hAnsi="Arial" w:cs="Arial"/>
          <w:sz w:val="22"/>
          <w:szCs w:val="22"/>
          <w:lang w:val="sr-Cyrl-RS" w:eastAsia="ar-SA"/>
        </w:rPr>
        <w:t>спроводиће се применом правила и мера заштите:</w:t>
      </w:r>
    </w:p>
    <w:p w14:paraId="58DCD51C" w14:textId="77777777" w:rsidR="008C3D8C" w:rsidRPr="008C3D8C" w:rsidRDefault="008C3D8C" w:rsidP="00FE7D47">
      <w:pPr>
        <w:pStyle w:val="NoSpacing"/>
        <w:numPr>
          <w:ilvl w:val="0"/>
          <w:numId w:val="60"/>
        </w:numPr>
        <w:tabs>
          <w:tab w:val="left" w:pos="851"/>
        </w:tabs>
        <w:ind w:left="851" w:hanging="284"/>
        <w:jc w:val="both"/>
        <w:rPr>
          <w:rFonts w:ascii="Arial" w:hAnsi="Arial" w:cs="Arial"/>
          <w:lang w:val="en-GB"/>
        </w:rPr>
      </w:pPr>
      <w:r w:rsidRPr="008F17BE">
        <w:rPr>
          <w:rFonts w:ascii="Arial" w:hAnsi="Arial" w:cs="Arial"/>
          <w:lang w:val="sr-Cyrl-CS"/>
        </w:rPr>
        <w:t xml:space="preserve">обавезно је спровести систематско </w:t>
      </w:r>
      <w:r w:rsidRPr="008C3D8C">
        <w:rPr>
          <w:rFonts w:ascii="Arial" w:hAnsi="Arial" w:cs="Arial"/>
          <w:lang w:val="sr-Cyrl-CS"/>
        </w:rPr>
        <w:t>праћење квалитета земљишта: праћење концентрације тешких метала у земљишту и праћење концентрације азота у земљишту;</w:t>
      </w:r>
      <w:r w:rsidRPr="008C3D8C">
        <w:rPr>
          <w:rFonts w:ascii="Arial" w:hAnsi="Arial" w:cs="Arial"/>
          <w:lang w:val="en-GB"/>
        </w:rPr>
        <w:t xml:space="preserve"> изградњом канализације на предметном простору смањиће се опасност од</w:t>
      </w:r>
      <w:r w:rsidRPr="008C3D8C">
        <w:rPr>
          <w:rFonts w:ascii="Arial" w:hAnsi="Arial" w:cs="Arial"/>
          <w:lang w:val="sr-Cyrl-CS"/>
        </w:rPr>
        <w:t xml:space="preserve"> </w:t>
      </w:r>
      <w:r w:rsidRPr="008C3D8C">
        <w:rPr>
          <w:rFonts w:ascii="Arial" w:hAnsi="Arial" w:cs="Arial"/>
          <w:lang w:val="en-GB"/>
        </w:rPr>
        <w:t>потенцијалног загађивања тла и подземних вода</w:t>
      </w:r>
      <w:r w:rsidRPr="008C3D8C">
        <w:rPr>
          <w:rFonts w:ascii="Arial" w:hAnsi="Arial" w:cs="Arial"/>
          <w:lang w:val="sr-Cyrl-CS"/>
        </w:rPr>
        <w:t xml:space="preserve"> од стране планираних намена</w:t>
      </w:r>
      <w:r w:rsidRPr="008C3D8C">
        <w:rPr>
          <w:rFonts w:ascii="Arial" w:hAnsi="Arial" w:cs="Arial"/>
          <w:lang w:val="sr-Cyrl-RS"/>
        </w:rPr>
        <w:t>;</w:t>
      </w:r>
    </w:p>
    <w:p w14:paraId="2AE88477" w14:textId="77777777" w:rsidR="008C3D8C" w:rsidRPr="008C3D8C" w:rsidRDefault="008C3D8C" w:rsidP="00FE7D47">
      <w:pPr>
        <w:pStyle w:val="NoSpacing"/>
        <w:numPr>
          <w:ilvl w:val="0"/>
          <w:numId w:val="60"/>
        </w:numPr>
        <w:tabs>
          <w:tab w:val="left" w:pos="851"/>
        </w:tabs>
        <w:ind w:left="851" w:hanging="284"/>
        <w:jc w:val="both"/>
        <w:rPr>
          <w:rFonts w:ascii="Arial" w:hAnsi="Arial" w:cs="Arial"/>
          <w:lang w:val="x-none"/>
        </w:rPr>
      </w:pPr>
      <w:r w:rsidRPr="008C3D8C">
        <w:rPr>
          <w:rFonts w:ascii="Arial" w:hAnsi="Arial" w:cs="Arial"/>
          <w:lang w:val="sr-Cyrl-CS"/>
        </w:rPr>
        <w:t>о</w:t>
      </w:r>
      <w:r w:rsidRPr="008C3D8C">
        <w:rPr>
          <w:rFonts w:ascii="Arial" w:hAnsi="Arial" w:cs="Arial"/>
          <w:lang w:val="en-GB"/>
        </w:rPr>
        <w:t>бавезно</w:t>
      </w:r>
      <w:r w:rsidRPr="008C3D8C">
        <w:rPr>
          <w:rFonts w:ascii="Arial" w:hAnsi="Arial" w:cs="Arial"/>
          <w:lang w:val="sr-Cyrl-CS"/>
        </w:rPr>
        <w:t xml:space="preserve"> је</w:t>
      </w:r>
      <w:r w:rsidRPr="008C3D8C">
        <w:rPr>
          <w:rFonts w:ascii="Arial" w:hAnsi="Arial" w:cs="Arial"/>
          <w:lang w:val="en-GB"/>
        </w:rPr>
        <w:t xml:space="preserve"> прописивање изградње водонепропусних септичких јама до изградње канализационе инфраструктуре</w:t>
      </w:r>
      <w:r w:rsidRPr="008C3D8C">
        <w:rPr>
          <w:rFonts w:ascii="Arial" w:hAnsi="Arial" w:cs="Arial"/>
          <w:lang w:val="sr-Cyrl-RS"/>
        </w:rPr>
        <w:t>;</w:t>
      </w:r>
    </w:p>
    <w:p w14:paraId="352E9549" w14:textId="77777777" w:rsidR="008C3D8C" w:rsidRPr="008C3D8C" w:rsidRDefault="008C3D8C" w:rsidP="00FE7D47">
      <w:pPr>
        <w:pStyle w:val="NoSpacing"/>
        <w:numPr>
          <w:ilvl w:val="0"/>
          <w:numId w:val="60"/>
        </w:numPr>
        <w:tabs>
          <w:tab w:val="left" w:pos="851"/>
        </w:tabs>
        <w:ind w:left="851" w:hanging="284"/>
        <w:jc w:val="both"/>
        <w:rPr>
          <w:rFonts w:ascii="Arial" w:hAnsi="Arial" w:cs="Arial"/>
          <w:lang w:val="x-none"/>
        </w:rPr>
      </w:pPr>
      <w:r w:rsidRPr="008C3D8C">
        <w:rPr>
          <w:rFonts w:ascii="Arial" w:hAnsi="Arial" w:cs="Arial"/>
          <w:bCs/>
          <w:lang w:val="en-GB"/>
        </w:rPr>
        <w:t xml:space="preserve">неопходно је </w:t>
      </w:r>
      <w:r w:rsidRPr="008C3D8C">
        <w:rPr>
          <w:rFonts w:ascii="Arial" w:hAnsi="Arial" w:cs="Arial"/>
          <w:lang w:val="en-GB"/>
        </w:rPr>
        <w:t xml:space="preserve">при извођењу земљаних радова на ископу терена (приликом, изградње објеката за </w:t>
      </w:r>
      <w:r w:rsidRPr="008C3D8C">
        <w:rPr>
          <w:rFonts w:ascii="Arial" w:hAnsi="Arial" w:cs="Arial"/>
          <w:lang w:val="sr-Cyrl-RS"/>
        </w:rPr>
        <w:t>производњу,</w:t>
      </w:r>
      <w:r w:rsidRPr="008C3D8C">
        <w:rPr>
          <w:rFonts w:ascii="Arial" w:hAnsi="Arial" w:cs="Arial"/>
          <w:lang w:val="en-GB"/>
        </w:rPr>
        <w:t xml:space="preserve"> складиштење</w:t>
      </w:r>
      <w:r w:rsidRPr="008C3D8C">
        <w:rPr>
          <w:rFonts w:ascii="Arial" w:hAnsi="Arial" w:cs="Arial"/>
          <w:lang w:val="sr-Cyrl-RS"/>
        </w:rPr>
        <w:t>, и др.</w:t>
      </w:r>
      <w:r w:rsidRPr="008C3D8C">
        <w:rPr>
          <w:rFonts w:ascii="Arial" w:hAnsi="Arial" w:cs="Arial"/>
          <w:lang w:val="en-GB"/>
        </w:rPr>
        <w:t>) применити таква решења и мере који ће  се обезбедити услови за очување стабилности терена. Земљаним радовима на засецању, усецању и укопавању, не сме се угрозити стабилност тла, нити изазвати инжењерско-геолошки процес</w:t>
      </w:r>
      <w:r w:rsidRPr="008C3D8C">
        <w:rPr>
          <w:rFonts w:ascii="Arial" w:hAnsi="Arial" w:cs="Arial"/>
          <w:lang w:val="sr-Cyrl-RS"/>
        </w:rPr>
        <w:t>и;</w:t>
      </w:r>
    </w:p>
    <w:p w14:paraId="5721D301" w14:textId="77777777" w:rsidR="008C3D8C" w:rsidRPr="008F17BE" w:rsidRDefault="008C3D8C" w:rsidP="00FE7D47">
      <w:pPr>
        <w:pStyle w:val="NoSpacing"/>
        <w:numPr>
          <w:ilvl w:val="0"/>
          <w:numId w:val="60"/>
        </w:numPr>
        <w:tabs>
          <w:tab w:val="left" w:pos="851"/>
        </w:tabs>
        <w:ind w:left="851" w:hanging="284"/>
        <w:jc w:val="both"/>
        <w:rPr>
          <w:rFonts w:ascii="Arial" w:hAnsi="Arial" w:cs="Arial"/>
          <w:lang w:val="x-none"/>
        </w:rPr>
      </w:pPr>
      <w:r w:rsidRPr="008C3D8C">
        <w:rPr>
          <w:rFonts w:ascii="Arial" w:hAnsi="Arial" w:cs="Arial"/>
          <w:lang w:val="sr-Cyrl-RS"/>
        </w:rPr>
        <w:t>и</w:t>
      </w:r>
      <w:r w:rsidRPr="008C3D8C">
        <w:rPr>
          <w:rFonts w:ascii="Arial" w:hAnsi="Arial" w:cs="Arial"/>
          <w:lang w:val="en-GB"/>
        </w:rPr>
        <w:t xml:space="preserve">скопани материјал, хумус, земљу, </w:t>
      </w:r>
      <w:r w:rsidRPr="008C3D8C">
        <w:rPr>
          <w:rFonts w:ascii="Arial" w:hAnsi="Arial" w:cs="Arial"/>
          <w:strike/>
          <w:lang w:val="en-GB"/>
        </w:rPr>
        <w:t>стенски материјал</w:t>
      </w:r>
      <w:r w:rsidRPr="008C3D8C">
        <w:rPr>
          <w:rFonts w:ascii="Arial" w:hAnsi="Arial" w:cs="Arial"/>
          <w:lang w:val="en-GB"/>
        </w:rPr>
        <w:t xml:space="preserve">, вишкове грађевинског материјала, камена, и сл., привремено депоновати на за то унапред предвиђене локације на предметној парцели. Исте заштити од спирања и касније користити </w:t>
      </w:r>
      <w:r w:rsidRPr="008F17BE">
        <w:rPr>
          <w:rFonts w:ascii="Arial" w:hAnsi="Arial" w:cs="Arial"/>
          <w:lang w:val="en-GB"/>
        </w:rPr>
        <w:t>за радове на санацији терена. Предвидети да одлагалиште вишка материјала мора бити на непропусној подлози, а не на тлу/земљишту. Неискоришћени ископани материјал, као и вишкове грађевинског материјала, евакуисати на локацију, коју одреди надпежна комунална служба</w:t>
      </w:r>
      <w:r w:rsidRPr="008F17BE">
        <w:rPr>
          <w:rFonts w:ascii="Arial" w:hAnsi="Arial" w:cs="Arial"/>
          <w:lang w:val="sr-Cyrl-RS"/>
        </w:rPr>
        <w:t>;</w:t>
      </w:r>
    </w:p>
    <w:p w14:paraId="47A8C420" w14:textId="77777777" w:rsidR="008C3D8C" w:rsidRPr="008F17BE" w:rsidRDefault="008C3D8C" w:rsidP="00FE7D47">
      <w:pPr>
        <w:pStyle w:val="NoSpacing"/>
        <w:numPr>
          <w:ilvl w:val="0"/>
          <w:numId w:val="60"/>
        </w:numPr>
        <w:tabs>
          <w:tab w:val="left" w:pos="851"/>
        </w:tabs>
        <w:ind w:left="851" w:hanging="284"/>
        <w:jc w:val="both"/>
        <w:rPr>
          <w:rFonts w:ascii="Arial" w:hAnsi="Arial" w:cs="Arial"/>
          <w:lang w:val="x-none"/>
        </w:rPr>
      </w:pPr>
      <w:r w:rsidRPr="008F17BE">
        <w:rPr>
          <w:rFonts w:ascii="Arial" w:hAnsi="Arial" w:cs="Arial"/>
          <w:lang w:val="sr-Cyrl-RS"/>
        </w:rPr>
        <w:t>о</w:t>
      </w:r>
      <w:r w:rsidRPr="008F17BE">
        <w:rPr>
          <w:rFonts w:ascii="Arial" w:hAnsi="Arial" w:cs="Arial"/>
          <w:lang w:val="en-GB"/>
        </w:rPr>
        <w:t>бавезно је постављање контејнера за комунални и грађевински отпад (шут, земљу и други отпадни материјал), за чију ће периодичну евакуацију бити надлежна општинска комунална служба</w:t>
      </w:r>
      <w:r w:rsidRPr="008F17BE">
        <w:rPr>
          <w:rFonts w:ascii="Arial" w:hAnsi="Arial" w:cs="Arial"/>
          <w:lang w:val="sr-Cyrl-RS"/>
        </w:rPr>
        <w:t>;</w:t>
      </w:r>
    </w:p>
    <w:p w14:paraId="3078D5A5" w14:textId="77777777" w:rsidR="008C3D8C" w:rsidRPr="008F17BE" w:rsidRDefault="008C3D8C" w:rsidP="00FE7D47">
      <w:pPr>
        <w:pStyle w:val="NoSpacing"/>
        <w:numPr>
          <w:ilvl w:val="0"/>
          <w:numId w:val="60"/>
        </w:numPr>
        <w:tabs>
          <w:tab w:val="left" w:pos="851"/>
        </w:tabs>
        <w:ind w:left="851" w:hanging="284"/>
        <w:jc w:val="both"/>
        <w:rPr>
          <w:rFonts w:ascii="Arial" w:hAnsi="Arial" w:cs="Arial"/>
          <w:lang w:val="x-none"/>
        </w:rPr>
      </w:pPr>
      <w:r w:rsidRPr="008F17BE">
        <w:rPr>
          <w:rFonts w:ascii="Arial" w:hAnsi="Arial" w:cs="Arial"/>
          <w:lang w:val="sr-Cyrl-RS"/>
        </w:rPr>
        <w:t>о</w:t>
      </w:r>
      <w:r w:rsidRPr="008F17BE">
        <w:rPr>
          <w:rFonts w:ascii="Arial" w:hAnsi="Arial" w:cs="Arial"/>
          <w:lang w:val="en-GB"/>
        </w:rPr>
        <w:t>бавезна је санација и рекултивација свих деградираних површина, локација и објеката који не задовољавају санитарно-еколошке стандарде</w:t>
      </w:r>
      <w:r w:rsidRPr="008F17BE">
        <w:rPr>
          <w:rFonts w:ascii="Arial" w:hAnsi="Arial" w:cs="Arial"/>
          <w:lang w:val="sr-Cyrl-RS"/>
        </w:rPr>
        <w:t>;</w:t>
      </w:r>
    </w:p>
    <w:p w14:paraId="26A8E280" w14:textId="77777777" w:rsidR="008C3D8C" w:rsidRPr="008F17BE" w:rsidRDefault="008C3D8C" w:rsidP="00FE7D47">
      <w:pPr>
        <w:pStyle w:val="NoSpacing"/>
        <w:numPr>
          <w:ilvl w:val="0"/>
          <w:numId w:val="60"/>
        </w:numPr>
        <w:tabs>
          <w:tab w:val="left" w:pos="851"/>
        </w:tabs>
        <w:ind w:left="851" w:hanging="284"/>
        <w:jc w:val="both"/>
        <w:rPr>
          <w:rFonts w:ascii="Arial" w:hAnsi="Arial" w:cs="Arial"/>
          <w:lang w:val="x-none"/>
        </w:rPr>
      </w:pPr>
      <w:r w:rsidRPr="008F17BE">
        <w:rPr>
          <w:rFonts w:ascii="Arial" w:hAnsi="Arial" w:cs="Arial"/>
          <w:lang w:val="sr-Cyrl-CS"/>
        </w:rPr>
        <w:t>редовним одржавањем партерног зеленила и слободних необрађених површина сузбијати и контролисати амброзију;</w:t>
      </w:r>
    </w:p>
    <w:p w14:paraId="38060DE2" w14:textId="77777777" w:rsidR="008C3D8C" w:rsidRPr="008F17BE" w:rsidRDefault="008C3D8C" w:rsidP="00FE7D47">
      <w:pPr>
        <w:pStyle w:val="NoSpacing"/>
        <w:numPr>
          <w:ilvl w:val="0"/>
          <w:numId w:val="60"/>
        </w:numPr>
        <w:tabs>
          <w:tab w:val="left" w:pos="851"/>
        </w:tabs>
        <w:ind w:left="851" w:hanging="284"/>
        <w:jc w:val="both"/>
        <w:rPr>
          <w:rFonts w:ascii="Arial" w:hAnsi="Arial" w:cs="Arial"/>
          <w:lang w:val="x-none"/>
        </w:rPr>
      </w:pPr>
      <w:r w:rsidRPr="008F17BE">
        <w:rPr>
          <w:rFonts w:ascii="Arial" w:hAnsi="Arial" w:cs="Arial"/>
          <w:lang w:val="sr-Cyrl-CS"/>
        </w:rPr>
        <w:t>забрањене је уношење алохтоних врста;</w:t>
      </w:r>
    </w:p>
    <w:p w14:paraId="5B4F7895" w14:textId="77777777" w:rsidR="008C3D8C" w:rsidRPr="008F17BE" w:rsidRDefault="008C3D8C" w:rsidP="00FE7D47">
      <w:pPr>
        <w:pStyle w:val="NoSpacing"/>
        <w:numPr>
          <w:ilvl w:val="0"/>
          <w:numId w:val="60"/>
        </w:numPr>
        <w:tabs>
          <w:tab w:val="left" w:pos="851"/>
        </w:tabs>
        <w:ind w:left="851" w:hanging="284"/>
        <w:jc w:val="both"/>
        <w:rPr>
          <w:rFonts w:ascii="Arial" w:hAnsi="Arial" w:cs="Arial"/>
          <w:bCs/>
          <w:lang w:val="en-GB"/>
        </w:rPr>
      </w:pPr>
      <w:r w:rsidRPr="008F17BE">
        <w:rPr>
          <w:rFonts w:ascii="Arial" w:hAnsi="Arial" w:cs="Arial"/>
          <w:lang w:val="ru-RU"/>
        </w:rPr>
        <w:t>предлаже се коришћење ЛЕД светиљки као еколошки прихватљивијих светиљки у јавној расвети;</w:t>
      </w:r>
    </w:p>
    <w:p w14:paraId="12D1D209" w14:textId="77777777" w:rsidR="008C3D8C" w:rsidRPr="008F17BE" w:rsidRDefault="008C3D8C" w:rsidP="00FE7D47">
      <w:pPr>
        <w:pStyle w:val="NoSpacing"/>
        <w:numPr>
          <w:ilvl w:val="0"/>
          <w:numId w:val="60"/>
        </w:numPr>
        <w:tabs>
          <w:tab w:val="left" w:pos="851"/>
        </w:tabs>
        <w:ind w:left="851" w:hanging="284"/>
        <w:jc w:val="both"/>
        <w:rPr>
          <w:rFonts w:ascii="Arial" w:hAnsi="Arial" w:cs="Arial"/>
          <w:lang w:val="x-none"/>
        </w:rPr>
      </w:pPr>
      <w:r w:rsidRPr="008F17BE">
        <w:rPr>
          <w:rFonts w:ascii="Arial" w:hAnsi="Arial" w:cs="Arial"/>
          <w:lang w:val="x-none"/>
        </w:rPr>
        <w:t>забрањено је неконтролисано депоновање свих врста отпада</w:t>
      </w:r>
      <w:r w:rsidRPr="008F17BE">
        <w:rPr>
          <w:rFonts w:ascii="Arial" w:hAnsi="Arial" w:cs="Arial"/>
          <w:lang w:val="sr-Cyrl-RS"/>
        </w:rPr>
        <w:t>;</w:t>
      </w:r>
    </w:p>
    <w:p w14:paraId="167357F2" w14:textId="77777777" w:rsidR="008C3D8C" w:rsidRPr="008F17BE" w:rsidRDefault="008C3D8C" w:rsidP="00FE7D47">
      <w:pPr>
        <w:pStyle w:val="NoSpacing"/>
        <w:numPr>
          <w:ilvl w:val="0"/>
          <w:numId w:val="60"/>
        </w:numPr>
        <w:tabs>
          <w:tab w:val="left" w:pos="851"/>
        </w:tabs>
        <w:ind w:left="851" w:hanging="284"/>
        <w:jc w:val="both"/>
        <w:rPr>
          <w:rFonts w:ascii="Arial" w:hAnsi="Arial" w:cs="Arial"/>
          <w:lang w:val="x-none"/>
        </w:rPr>
      </w:pPr>
      <w:r w:rsidRPr="008F17BE">
        <w:rPr>
          <w:rFonts w:ascii="Arial" w:hAnsi="Arial" w:cs="Arial"/>
          <w:lang w:val="x-none"/>
        </w:rPr>
        <w:t xml:space="preserve">обезбедити </w:t>
      </w:r>
      <w:r>
        <w:rPr>
          <w:rFonts w:ascii="Arial" w:hAnsi="Arial" w:cs="Arial"/>
          <w:lang w:val="x-none"/>
        </w:rPr>
        <w:t>услове за спречавање стварања “</w:t>
      </w:r>
      <w:r w:rsidRPr="008F17BE">
        <w:rPr>
          <w:rFonts w:ascii="Arial" w:hAnsi="Arial" w:cs="Arial"/>
          <w:lang w:val="x-none"/>
        </w:rPr>
        <w:t>дивљих</w:t>
      </w:r>
      <w:r>
        <w:rPr>
          <w:rFonts w:ascii="Arial" w:hAnsi="Arial" w:cs="Arial"/>
          <w:lang w:val="sr-Cyrl-RS"/>
        </w:rPr>
        <w:t>“, несанитарних,</w:t>
      </w:r>
      <w:r w:rsidRPr="008F17BE">
        <w:rPr>
          <w:rFonts w:ascii="Arial" w:hAnsi="Arial" w:cs="Arial"/>
          <w:lang w:val="x-none"/>
        </w:rPr>
        <w:t xml:space="preserve"> депонија</w:t>
      </w:r>
      <w:r w:rsidRPr="008F17BE">
        <w:rPr>
          <w:rFonts w:ascii="Arial" w:hAnsi="Arial" w:cs="Arial"/>
          <w:lang w:val="sr-Cyrl-RS"/>
        </w:rPr>
        <w:t>.</w:t>
      </w:r>
    </w:p>
    <w:p w14:paraId="6201ACFD" w14:textId="77777777" w:rsidR="008C3D8C" w:rsidRPr="004B0F35" w:rsidRDefault="008C3D8C" w:rsidP="008C3D8C">
      <w:pPr>
        <w:pStyle w:val="NoSpacing"/>
        <w:rPr>
          <w:b/>
          <w:bCs/>
          <w:lang w:val="ru-RU" w:eastAsia="ar-SA"/>
        </w:rPr>
      </w:pPr>
    </w:p>
    <w:p w14:paraId="75564A16" w14:textId="77777777" w:rsidR="008C3D8C" w:rsidRPr="008D6D39" w:rsidRDefault="008C3D8C" w:rsidP="008C3D8C">
      <w:pPr>
        <w:suppressAutoHyphens/>
        <w:spacing w:after="120"/>
        <w:ind w:firstLine="567"/>
        <w:jc w:val="both"/>
        <w:rPr>
          <w:rFonts w:ascii="Arial" w:hAnsi="Arial" w:cs="Arial"/>
          <w:b/>
          <w:sz w:val="22"/>
          <w:szCs w:val="22"/>
          <w:lang w:val="pl-PL" w:eastAsia="ar-SA"/>
        </w:rPr>
      </w:pPr>
      <w:r w:rsidRPr="004B0F35">
        <w:rPr>
          <w:rFonts w:ascii="Arial" w:hAnsi="Arial" w:cs="Arial"/>
          <w:b/>
          <w:bCs/>
          <w:sz w:val="22"/>
          <w:szCs w:val="22"/>
          <w:lang w:val="ru-RU" w:eastAsia="ar-SA"/>
        </w:rPr>
        <w:t>МЕРЕ ЗАШТИТЕ ОД БУКЕ</w:t>
      </w:r>
    </w:p>
    <w:p w14:paraId="0A652894" w14:textId="77777777" w:rsidR="008C3D8C" w:rsidRPr="004B0F35" w:rsidRDefault="008C3D8C" w:rsidP="008C3D8C">
      <w:pPr>
        <w:suppressAutoHyphens/>
        <w:spacing w:after="120"/>
        <w:ind w:firstLine="567"/>
        <w:jc w:val="both"/>
        <w:rPr>
          <w:rFonts w:ascii="Arial" w:hAnsi="Arial" w:cs="Arial"/>
          <w:sz w:val="22"/>
          <w:szCs w:val="22"/>
          <w:lang w:val="pl-PL" w:eastAsia="ar-SA"/>
        </w:rPr>
      </w:pPr>
      <w:r w:rsidRPr="004B0F35">
        <w:rPr>
          <w:rFonts w:ascii="Arial" w:hAnsi="Arial" w:cs="Arial"/>
          <w:sz w:val="22"/>
          <w:szCs w:val="22"/>
          <w:lang w:val="pl-PL" w:eastAsia="ar-SA"/>
        </w:rPr>
        <w:lastRenderedPageBreak/>
        <w:t>Бука је, физички посматрано, емитована енергија која се преноси таласима кроз</w:t>
      </w:r>
      <w:r w:rsidRPr="004B0F35">
        <w:rPr>
          <w:rFonts w:ascii="Arial" w:hAnsi="Arial" w:cs="Arial"/>
          <w:sz w:val="22"/>
          <w:szCs w:val="22"/>
          <w:lang w:val="sr-Cyrl-RS" w:eastAsia="ar-SA"/>
        </w:rPr>
        <w:t xml:space="preserve"> </w:t>
      </w:r>
      <w:r w:rsidRPr="004B0F35">
        <w:rPr>
          <w:rFonts w:ascii="Arial" w:hAnsi="Arial" w:cs="Arial"/>
          <w:sz w:val="22"/>
          <w:szCs w:val="22"/>
          <w:lang w:val="pl-PL" w:eastAsia="ar-SA"/>
        </w:rPr>
        <w:t>ваздух. Људско ухо другачије препознаје, код истог нивоа буке, ниске фреквенције од високих. Високе фреквенције код истог нивоа буке више сметају. Мерење и вредновање јачине буке прилагођено је функцији човечијег чула слуха. Јачина буке се мери у децибелима, односима логаритама вредности датог нивоа буке и нивоа буке на прагу чујности (dB) и редукује на еквивалетну фреквенцију (А) – dB(A).</w:t>
      </w:r>
    </w:p>
    <w:p w14:paraId="65D26F89" w14:textId="77777777" w:rsidR="008C3D8C" w:rsidRPr="004B0F35" w:rsidRDefault="008C3D8C" w:rsidP="008C3D8C">
      <w:pPr>
        <w:tabs>
          <w:tab w:val="left" w:pos="1440"/>
        </w:tabs>
        <w:suppressAutoHyphens/>
        <w:ind w:firstLine="567"/>
        <w:jc w:val="both"/>
        <w:rPr>
          <w:rFonts w:ascii="Arial" w:hAnsi="Arial" w:cs="Arial"/>
          <w:bCs/>
          <w:sz w:val="22"/>
          <w:szCs w:val="22"/>
          <w:lang w:eastAsia="ar-SA"/>
        </w:rPr>
      </w:pPr>
      <w:r w:rsidRPr="004B0F35">
        <w:rPr>
          <w:rFonts w:ascii="Arial" w:hAnsi="Arial" w:cs="Arial"/>
          <w:sz w:val="22"/>
          <w:szCs w:val="22"/>
          <w:lang w:eastAsia="ar-SA"/>
        </w:rPr>
        <w:t>Заштита од буке у животној средини засниваће се на спровођењу следећих правила и мера заштите:</w:t>
      </w:r>
    </w:p>
    <w:p w14:paraId="550DB655" w14:textId="77777777" w:rsidR="008C3D8C" w:rsidRPr="00DA773F" w:rsidRDefault="008C3D8C" w:rsidP="00FE7D47">
      <w:pPr>
        <w:pStyle w:val="NoSpacing"/>
        <w:numPr>
          <w:ilvl w:val="0"/>
          <w:numId w:val="62"/>
        </w:numPr>
        <w:tabs>
          <w:tab w:val="left" w:pos="851"/>
        </w:tabs>
        <w:ind w:left="851" w:hanging="284"/>
        <w:jc w:val="both"/>
        <w:rPr>
          <w:rFonts w:ascii="Arial" w:hAnsi="Arial" w:cs="Arial"/>
          <w:lang w:val="sr-Cyrl-RS" w:eastAsia="ar-SA"/>
        </w:rPr>
      </w:pPr>
      <w:r w:rsidRPr="00DA773F">
        <w:rPr>
          <w:rFonts w:ascii="Arial" w:hAnsi="Arial" w:cs="Arial"/>
          <w:lang w:val="sr-Cyrl-RS" w:eastAsia="ar-SA"/>
        </w:rPr>
        <w:t xml:space="preserve">поштовањем граничних вредности о дозвољеним вредностима нивоа буке у животној средини у складу са прописима; </w:t>
      </w:r>
    </w:p>
    <w:p w14:paraId="0A18B35F" w14:textId="77777777" w:rsidR="008C3D8C" w:rsidRPr="00DA773F" w:rsidRDefault="008C3D8C" w:rsidP="00FE7D47">
      <w:pPr>
        <w:pStyle w:val="NoSpacing"/>
        <w:numPr>
          <w:ilvl w:val="0"/>
          <w:numId w:val="62"/>
        </w:numPr>
        <w:tabs>
          <w:tab w:val="left" w:pos="851"/>
        </w:tabs>
        <w:ind w:left="851" w:hanging="284"/>
        <w:jc w:val="both"/>
        <w:rPr>
          <w:rFonts w:ascii="Arial" w:hAnsi="Arial" w:cs="Arial"/>
          <w:lang w:val="sr-Cyrl-RS" w:eastAsia="ar-SA"/>
        </w:rPr>
      </w:pPr>
      <w:r w:rsidRPr="00DA773F">
        <w:rPr>
          <w:rFonts w:ascii="Arial" w:hAnsi="Arial" w:cs="Arial"/>
          <w:lang w:val="sr-Cyrl-RS" w:eastAsia="ar-SA"/>
        </w:rPr>
        <w:t>подизањем појасева заштитног зеленила и техничких баријера на најугроженијим локацијама</w:t>
      </w:r>
      <w:r>
        <w:rPr>
          <w:rFonts w:ascii="Arial" w:hAnsi="Arial" w:cs="Arial"/>
          <w:lang w:val="sr-Cyrl-RS" w:eastAsia="ar-SA"/>
        </w:rPr>
        <w:t>;</w:t>
      </w:r>
    </w:p>
    <w:p w14:paraId="70A60AD7" w14:textId="77777777" w:rsidR="008C3D8C" w:rsidRPr="00DA773F" w:rsidRDefault="008C3D8C" w:rsidP="00FE7D47">
      <w:pPr>
        <w:pStyle w:val="NoSpacing"/>
        <w:numPr>
          <w:ilvl w:val="0"/>
          <w:numId w:val="62"/>
        </w:numPr>
        <w:tabs>
          <w:tab w:val="left" w:pos="851"/>
        </w:tabs>
        <w:ind w:left="851" w:hanging="284"/>
        <w:jc w:val="both"/>
        <w:rPr>
          <w:rFonts w:ascii="Arial" w:hAnsi="Arial" w:cs="Arial"/>
          <w:lang w:val="sr-Cyrl-RS" w:eastAsia="ar-SA"/>
        </w:rPr>
      </w:pPr>
      <w:r w:rsidRPr="00DA773F">
        <w:rPr>
          <w:rFonts w:ascii="Arial" w:hAnsi="Arial" w:cs="Arial"/>
          <w:lang w:val="sr-Cyrl-RS" w:eastAsia="ar-SA"/>
        </w:rPr>
        <w:t xml:space="preserve">користити механизацију и уређаје који својим радом неће довести до прекорачења дозвољеног нивоа буке у складу са наменом простора,укључујући и намену простора у окружењу; </w:t>
      </w:r>
    </w:p>
    <w:p w14:paraId="2CFAD750" w14:textId="77777777" w:rsidR="008C3D8C" w:rsidRPr="00DA773F" w:rsidRDefault="008C3D8C" w:rsidP="00FE7D47">
      <w:pPr>
        <w:pStyle w:val="NoSpacing"/>
        <w:numPr>
          <w:ilvl w:val="0"/>
          <w:numId w:val="62"/>
        </w:numPr>
        <w:tabs>
          <w:tab w:val="left" w:pos="851"/>
        </w:tabs>
        <w:ind w:left="851" w:hanging="284"/>
        <w:jc w:val="both"/>
        <w:rPr>
          <w:rFonts w:ascii="Arial" w:hAnsi="Arial" w:cs="Arial"/>
          <w:lang w:val="sr-Cyrl-RS" w:eastAsia="ar-SA"/>
        </w:rPr>
      </w:pPr>
      <w:r>
        <w:rPr>
          <w:rFonts w:ascii="Arial" w:hAnsi="Arial" w:cs="Arial"/>
          <w:lang w:val="sr-Cyrl-RS" w:eastAsia="ar-SA"/>
        </w:rPr>
        <w:t xml:space="preserve">утврдити обавезу предузимања </w:t>
      </w:r>
      <w:r w:rsidRPr="00DA773F">
        <w:rPr>
          <w:rFonts w:ascii="Arial" w:hAnsi="Arial" w:cs="Arial"/>
          <w:lang w:val="sr-Cyrl-RS" w:eastAsia="ar-SA"/>
        </w:rPr>
        <w:t>техничких мера на изворима буке и одабир извора буке са нижим вредностима емисије буке</w:t>
      </w:r>
      <w:r>
        <w:rPr>
          <w:rFonts w:ascii="Arial" w:hAnsi="Arial" w:cs="Arial"/>
          <w:lang w:val="sr-Cyrl-RS" w:eastAsia="ar-SA"/>
        </w:rPr>
        <w:t>;</w:t>
      </w:r>
    </w:p>
    <w:p w14:paraId="2E22DF9F" w14:textId="77777777" w:rsidR="008C3D8C" w:rsidRPr="00DA773F" w:rsidRDefault="008C3D8C" w:rsidP="00FE7D47">
      <w:pPr>
        <w:pStyle w:val="NoSpacing"/>
        <w:numPr>
          <w:ilvl w:val="0"/>
          <w:numId w:val="62"/>
        </w:numPr>
        <w:tabs>
          <w:tab w:val="left" w:pos="851"/>
        </w:tabs>
        <w:ind w:left="851" w:hanging="284"/>
        <w:jc w:val="both"/>
        <w:rPr>
          <w:rFonts w:ascii="Arial" w:hAnsi="Arial" w:cs="Arial"/>
          <w:lang w:val="sr-Cyrl-RS" w:eastAsia="ar-SA"/>
        </w:rPr>
      </w:pPr>
      <w:r w:rsidRPr="00DA773F">
        <w:rPr>
          <w:rFonts w:ascii="Arial" w:hAnsi="Arial" w:cs="Arial"/>
          <w:lang w:val="sr-Cyrl-RS" w:eastAsia="ar-SA"/>
        </w:rPr>
        <w:t>обезбедити правилан међусобни просторни распоред постојеће и планиране инфраструктуре, индустријских</w:t>
      </w:r>
      <w:r>
        <w:rPr>
          <w:rFonts w:ascii="Arial" w:hAnsi="Arial" w:cs="Arial"/>
          <w:lang w:val="sr-Cyrl-RS" w:eastAsia="ar-SA"/>
        </w:rPr>
        <w:t>/производних</w:t>
      </w:r>
      <w:r w:rsidRPr="00DA773F">
        <w:rPr>
          <w:rFonts w:ascii="Arial" w:hAnsi="Arial" w:cs="Arial"/>
          <w:lang w:val="sr-Cyrl-RS" w:eastAsia="ar-SA"/>
        </w:rPr>
        <w:t xml:space="preserve"> и других објеката и утврдити посебан режим коришћења простора у обухвату планског документа</w:t>
      </w:r>
      <w:r>
        <w:rPr>
          <w:rFonts w:ascii="Arial" w:hAnsi="Arial" w:cs="Arial"/>
          <w:lang w:val="sr-Cyrl-RS" w:eastAsia="ar-SA"/>
        </w:rPr>
        <w:t>;</w:t>
      </w:r>
    </w:p>
    <w:p w14:paraId="0AE99C26" w14:textId="77777777" w:rsidR="008C3D8C" w:rsidRPr="00DA773F" w:rsidRDefault="008C3D8C" w:rsidP="00FE7D47">
      <w:pPr>
        <w:pStyle w:val="NoSpacing"/>
        <w:numPr>
          <w:ilvl w:val="0"/>
          <w:numId w:val="62"/>
        </w:numPr>
        <w:tabs>
          <w:tab w:val="left" w:pos="851"/>
        </w:tabs>
        <w:ind w:left="851" w:hanging="284"/>
        <w:jc w:val="both"/>
        <w:rPr>
          <w:rFonts w:ascii="Arial" w:hAnsi="Arial" w:cs="Arial"/>
          <w:lang w:val="sr-Cyrl-RS" w:eastAsia="ar-SA"/>
        </w:rPr>
      </w:pPr>
      <w:r w:rsidRPr="00DA773F">
        <w:rPr>
          <w:rFonts w:ascii="Arial" w:hAnsi="Arial" w:cs="Arial"/>
          <w:lang w:val="sr-Cyrl-RS" w:eastAsia="ar-SA"/>
        </w:rPr>
        <w:t>предузети техничке мере на изворима буке, извршити одабир извора буке са нижим вредностима емисије буке, применити мере звучне изолације и звучних баријера, као и мере на путу простирања буке, којима се обезбеђује да бука која се емитује из техничких и других делова објеката при прописаним условима коришћења и одржавања уређаја и опреме не прекорачује прописане граничне вредности</w:t>
      </w:r>
      <w:r>
        <w:rPr>
          <w:rFonts w:ascii="Arial" w:hAnsi="Arial" w:cs="Arial"/>
          <w:lang w:val="sr-Cyrl-RS" w:eastAsia="ar-SA"/>
        </w:rPr>
        <w:t>;</w:t>
      </w:r>
    </w:p>
    <w:p w14:paraId="3F1818EC" w14:textId="77777777" w:rsidR="008C3D8C" w:rsidRPr="00DA773F" w:rsidRDefault="008C3D8C" w:rsidP="00FE7D47">
      <w:pPr>
        <w:pStyle w:val="NoSpacing"/>
        <w:numPr>
          <w:ilvl w:val="0"/>
          <w:numId w:val="62"/>
        </w:numPr>
        <w:tabs>
          <w:tab w:val="left" w:pos="851"/>
        </w:tabs>
        <w:ind w:left="851" w:hanging="284"/>
        <w:jc w:val="both"/>
        <w:rPr>
          <w:rFonts w:ascii="Arial" w:hAnsi="Arial" w:cs="Arial"/>
          <w:lang w:val="sr-Cyrl-RS" w:eastAsia="ar-SA"/>
        </w:rPr>
      </w:pPr>
      <w:r>
        <w:rPr>
          <w:rFonts w:ascii="Arial" w:hAnsi="Arial" w:cs="Arial"/>
          <w:lang w:val="sr-Cyrl-RS" w:eastAsia="ar-SA"/>
        </w:rPr>
        <w:t>уколико с</w:t>
      </w:r>
      <w:r w:rsidRPr="00DA773F">
        <w:rPr>
          <w:rFonts w:ascii="Arial" w:hAnsi="Arial" w:cs="Arial"/>
          <w:lang w:val="sr-Cyrl-RS" w:eastAsia="ar-SA"/>
        </w:rPr>
        <w:t xml:space="preserve">е ради о </w:t>
      </w:r>
      <w:r w:rsidRPr="008C3D8C">
        <w:rPr>
          <w:rFonts w:ascii="Arial" w:hAnsi="Arial" w:cs="Arial"/>
          <w:lang w:val="sr-Cyrl-RS" w:eastAsia="ar-SA"/>
        </w:rPr>
        <w:t xml:space="preserve">компресору, поставити га у затворен простор уз спровођење акустичких мера заштите и на удаљености од </w:t>
      </w:r>
      <w:r w:rsidRPr="00DA773F">
        <w:rPr>
          <w:rFonts w:ascii="Arial" w:hAnsi="Arial" w:cs="Arial"/>
          <w:lang w:val="sr-Cyrl-RS" w:eastAsia="ar-SA"/>
        </w:rPr>
        <w:t>најмање 20 метара од најближе затвореног простора у коме бораве људи</w:t>
      </w:r>
      <w:r>
        <w:rPr>
          <w:rFonts w:ascii="Arial" w:hAnsi="Arial" w:cs="Arial"/>
          <w:lang w:val="sr-Cyrl-RS" w:eastAsia="ar-SA"/>
        </w:rPr>
        <w:t>;</w:t>
      </w:r>
    </w:p>
    <w:p w14:paraId="1A80FBA4" w14:textId="77777777" w:rsidR="008C3D8C" w:rsidRDefault="008C3D8C" w:rsidP="00FE7D47">
      <w:pPr>
        <w:pStyle w:val="NoSpacing"/>
        <w:numPr>
          <w:ilvl w:val="0"/>
          <w:numId w:val="62"/>
        </w:numPr>
        <w:tabs>
          <w:tab w:val="left" w:pos="851"/>
        </w:tabs>
        <w:ind w:left="851" w:hanging="284"/>
        <w:jc w:val="both"/>
        <w:rPr>
          <w:rFonts w:ascii="Arial" w:hAnsi="Arial" w:cs="Arial"/>
          <w:lang w:val="sr-Cyrl-RS" w:eastAsia="ar-SA"/>
        </w:rPr>
      </w:pPr>
      <w:r w:rsidRPr="00DA773F">
        <w:rPr>
          <w:rFonts w:ascii="Arial" w:hAnsi="Arial" w:cs="Arial"/>
          <w:lang w:val="sr-Cyrl-RS" w:eastAsia="ar-SA"/>
        </w:rPr>
        <w:t>успоставити мерење нивоа буке, у складу са законом</w:t>
      </w:r>
      <w:r>
        <w:rPr>
          <w:rFonts w:ascii="Arial" w:hAnsi="Arial" w:cs="Arial"/>
          <w:lang w:val="sr-Cyrl-RS" w:eastAsia="ar-SA"/>
        </w:rPr>
        <w:t>.</w:t>
      </w:r>
    </w:p>
    <w:p w14:paraId="61427740" w14:textId="77777777" w:rsidR="008C3D8C" w:rsidRDefault="008C3D8C" w:rsidP="008C3D8C">
      <w:pPr>
        <w:pStyle w:val="NoSpacing"/>
        <w:tabs>
          <w:tab w:val="left" w:pos="851"/>
        </w:tabs>
        <w:jc w:val="both"/>
        <w:rPr>
          <w:rFonts w:ascii="Arial" w:hAnsi="Arial" w:cs="Arial"/>
          <w:lang w:val="sr-Cyrl-RS" w:eastAsia="ar-SA"/>
        </w:rPr>
      </w:pPr>
    </w:p>
    <w:p w14:paraId="4DE5C6B0" w14:textId="77777777" w:rsidR="008C3D8C" w:rsidRPr="00DA773F" w:rsidRDefault="008C3D8C" w:rsidP="008C3D8C">
      <w:pPr>
        <w:suppressAutoHyphens/>
        <w:ind w:firstLine="539"/>
        <w:jc w:val="both"/>
        <w:rPr>
          <w:rFonts w:ascii="Arial" w:eastAsia="ArialMT" w:hAnsi="Arial" w:cs="Arial"/>
          <w:sz w:val="22"/>
          <w:szCs w:val="22"/>
          <w:lang w:val="sr-Cyrl-RS" w:eastAsia="ar-SA"/>
        </w:rPr>
      </w:pPr>
      <w:r w:rsidRPr="00DA773F">
        <w:rPr>
          <w:rFonts w:ascii="Arial" w:eastAsia="ArialMT" w:hAnsi="Arial" w:cs="Arial"/>
          <w:sz w:val="22"/>
          <w:szCs w:val="22"/>
          <w:lang w:val="sr-Cyrl-RS" w:eastAsia="ar-SA"/>
        </w:rPr>
        <w:t>Обавезна је примена грађевинских и техничких мере за заштиту од буке, у радној средини и околини објеката намењених комерцијалним садржајима, и то:</w:t>
      </w:r>
    </w:p>
    <w:p w14:paraId="0304321F" w14:textId="77777777" w:rsidR="008C3D8C" w:rsidRPr="00DA773F" w:rsidRDefault="008C3D8C" w:rsidP="00FE7D47">
      <w:pPr>
        <w:numPr>
          <w:ilvl w:val="0"/>
          <w:numId w:val="63"/>
        </w:numPr>
        <w:tabs>
          <w:tab w:val="left" w:pos="851"/>
        </w:tabs>
        <w:suppressAutoHyphens/>
        <w:autoSpaceDE w:val="0"/>
        <w:ind w:left="851" w:hanging="284"/>
        <w:jc w:val="both"/>
        <w:rPr>
          <w:rFonts w:ascii="Arial" w:hAnsi="Arial" w:cs="Arial"/>
          <w:bCs/>
          <w:sz w:val="22"/>
          <w:szCs w:val="22"/>
          <w:lang w:eastAsia="ar-SA"/>
        </w:rPr>
      </w:pPr>
      <w:r w:rsidRPr="00DA773F">
        <w:rPr>
          <w:rFonts w:ascii="Arial" w:hAnsi="Arial" w:cs="Arial"/>
          <w:bCs/>
          <w:sz w:val="22"/>
          <w:szCs w:val="22"/>
          <w:lang w:eastAsia="ar-SA"/>
        </w:rPr>
        <w:t xml:space="preserve">мера којима се обезбеђује да бука емитована из техничких и других делова објеката (систем за вентилацију и климатизацију, ДЕА, трафостаница, расхладна опрема и др) не прекорачује прописане граничне вредности у складу са Законом о заштити од буке у животној средини („Службени гласник РС“, број </w:t>
      </w:r>
      <w:r>
        <w:rPr>
          <w:rFonts w:ascii="Arial" w:hAnsi="Arial" w:cs="Arial"/>
          <w:bCs/>
          <w:sz w:val="22"/>
          <w:szCs w:val="22"/>
          <w:lang w:val="sr-Cyrl-RS" w:eastAsia="ar-SA"/>
        </w:rPr>
        <w:t>96/21</w:t>
      </w:r>
      <w:r w:rsidRPr="00DA773F">
        <w:rPr>
          <w:rFonts w:ascii="Arial" w:hAnsi="Arial" w:cs="Arial"/>
          <w:bCs/>
          <w:sz w:val="22"/>
          <w:szCs w:val="22"/>
          <w:lang w:eastAsia="ar-SA"/>
        </w:rPr>
        <w:t>) и Уредбом о индикаторима буке, граничним вредностима, методама за оцењивање индикатора буке, узнемиравања и штетних ефеката буке у животној средини („Службени гласник РС“, број 75/10)</w:t>
      </w:r>
      <w:r w:rsidRPr="00DA773F">
        <w:rPr>
          <w:rFonts w:ascii="Arial" w:hAnsi="Arial" w:cs="Arial"/>
          <w:bCs/>
          <w:sz w:val="22"/>
          <w:szCs w:val="22"/>
          <w:lang w:val="sr-Cyrl-RS" w:eastAsia="ar-SA"/>
        </w:rPr>
        <w:t>;</w:t>
      </w:r>
    </w:p>
    <w:p w14:paraId="53037D1E" w14:textId="77777777" w:rsidR="00773697" w:rsidRPr="005C5670" w:rsidRDefault="008C3D8C" w:rsidP="00EA4776">
      <w:pPr>
        <w:numPr>
          <w:ilvl w:val="0"/>
          <w:numId w:val="63"/>
        </w:numPr>
        <w:tabs>
          <w:tab w:val="left" w:pos="851"/>
        </w:tabs>
        <w:suppressAutoHyphens/>
        <w:autoSpaceDE w:val="0"/>
        <w:ind w:left="851" w:hanging="284"/>
        <w:jc w:val="both"/>
        <w:rPr>
          <w:rFonts w:ascii="Arial" w:hAnsi="Arial" w:cs="Arial"/>
          <w:bCs/>
          <w:sz w:val="22"/>
          <w:szCs w:val="22"/>
          <w:lang w:eastAsia="ar-SA"/>
        </w:rPr>
      </w:pPr>
      <w:r w:rsidRPr="00DA773F">
        <w:rPr>
          <w:rFonts w:ascii="Arial" w:hAnsi="Arial" w:cs="Arial"/>
          <w:bCs/>
          <w:sz w:val="22"/>
          <w:szCs w:val="22"/>
          <w:lang w:eastAsia="ar-SA"/>
        </w:rPr>
        <w:t xml:space="preserve">којима ће се бука у планираним објектима, свести на дозвољени ниво, а у складу са Техничким условима за пројектовање и грађење зграда (Акустика у зградарству) </w:t>
      </w:r>
      <w:r w:rsidRPr="008C3D8C">
        <w:rPr>
          <w:rFonts w:ascii="Arial" w:hAnsi="Arial" w:cs="Arial"/>
          <w:bCs/>
          <w:sz w:val="22"/>
          <w:szCs w:val="22"/>
          <w:lang w:eastAsia="ar-SA"/>
        </w:rPr>
        <w:t>СРПС У.Ј6.201:1990</w:t>
      </w:r>
      <w:r w:rsidRPr="008C3D8C">
        <w:rPr>
          <w:rFonts w:ascii="Arial" w:hAnsi="Arial" w:cs="Arial"/>
          <w:bCs/>
          <w:sz w:val="22"/>
          <w:szCs w:val="22"/>
          <w:lang w:val="sr-Cyrl-RS" w:eastAsia="ar-SA"/>
        </w:rPr>
        <w:t>.</w:t>
      </w:r>
    </w:p>
    <w:p w14:paraId="47E3C809" w14:textId="77777777" w:rsidR="008C3D8C" w:rsidRPr="008C3D8C" w:rsidRDefault="008C3D8C" w:rsidP="008C3D8C">
      <w:pPr>
        <w:pStyle w:val="NoSpacing"/>
        <w:rPr>
          <w:b/>
          <w:lang w:val="sr-Cyrl-RS"/>
        </w:rPr>
      </w:pPr>
    </w:p>
    <w:p w14:paraId="087DCD7A" w14:textId="77777777" w:rsidR="00085D57" w:rsidRDefault="00085D57" w:rsidP="008C3D8C">
      <w:pPr>
        <w:suppressAutoHyphens/>
        <w:autoSpaceDE w:val="0"/>
        <w:ind w:firstLine="567"/>
        <w:jc w:val="both"/>
        <w:rPr>
          <w:rFonts w:ascii="Arial" w:hAnsi="Arial" w:cs="Arial"/>
          <w:b/>
          <w:bCs/>
          <w:sz w:val="22"/>
          <w:szCs w:val="22"/>
          <w:lang w:val="sr-Cyrl-RS" w:eastAsia="ar-SA"/>
        </w:rPr>
      </w:pPr>
    </w:p>
    <w:p w14:paraId="5D406A61" w14:textId="77777777" w:rsidR="00085D57" w:rsidRDefault="00085D57" w:rsidP="008C3D8C">
      <w:pPr>
        <w:suppressAutoHyphens/>
        <w:autoSpaceDE w:val="0"/>
        <w:ind w:firstLine="567"/>
        <w:jc w:val="both"/>
        <w:rPr>
          <w:rFonts w:ascii="Arial" w:hAnsi="Arial" w:cs="Arial"/>
          <w:b/>
          <w:bCs/>
          <w:sz w:val="22"/>
          <w:szCs w:val="22"/>
          <w:lang w:val="sr-Cyrl-RS" w:eastAsia="ar-SA"/>
        </w:rPr>
      </w:pPr>
    </w:p>
    <w:p w14:paraId="0B3DF9C3" w14:textId="77777777" w:rsidR="00085D57" w:rsidRDefault="00085D57" w:rsidP="008C3D8C">
      <w:pPr>
        <w:suppressAutoHyphens/>
        <w:autoSpaceDE w:val="0"/>
        <w:ind w:firstLine="567"/>
        <w:jc w:val="both"/>
        <w:rPr>
          <w:rFonts w:ascii="Arial" w:hAnsi="Arial" w:cs="Arial"/>
          <w:b/>
          <w:bCs/>
          <w:sz w:val="22"/>
          <w:szCs w:val="22"/>
          <w:lang w:val="sr-Latn-RS" w:eastAsia="ar-SA"/>
        </w:rPr>
      </w:pPr>
    </w:p>
    <w:p w14:paraId="63A35E3E" w14:textId="77777777" w:rsidR="00284F25" w:rsidRPr="00284F25" w:rsidRDefault="00284F25" w:rsidP="008C3D8C">
      <w:pPr>
        <w:suppressAutoHyphens/>
        <w:autoSpaceDE w:val="0"/>
        <w:ind w:firstLine="567"/>
        <w:jc w:val="both"/>
        <w:rPr>
          <w:rFonts w:ascii="Arial" w:hAnsi="Arial" w:cs="Arial"/>
          <w:b/>
          <w:bCs/>
          <w:sz w:val="22"/>
          <w:szCs w:val="22"/>
          <w:lang w:val="sr-Latn-RS" w:eastAsia="ar-SA"/>
        </w:rPr>
      </w:pPr>
    </w:p>
    <w:p w14:paraId="0D635767" w14:textId="77777777" w:rsidR="00085D57" w:rsidRDefault="00085D57" w:rsidP="008C3D8C">
      <w:pPr>
        <w:suppressAutoHyphens/>
        <w:autoSpaceDE w:val="0"/>
        <w:ind w:firstLine="567"/>
        <w:jc w:val="both"/>
        <w:rPr>
          <w:rFonts w:ascii="Arial" w:hAnsi="Arial" w:cs="Arial"/>
          <w:b/>
          <w:bCs/>
          <w:sz w:val="22"/>
          <w:szCs w:val="22"/>
          <w:lang w:val="sr-Cyrl-RS" w:eastAsia="ar-SA"/>
        </w:rPr>
      </w:pPr>
    </w:p>
    <w:p w14:paraId="371CCCF5" w14:textId="77777777" w:rsidR="008C3D8C" w:rsidRPr="008C3D8C" w:rsidRDefault="008C3D8C" w:rsidP="008C3D8C">
      <w:pPr>
        <w:suppressAutoHyphens/>
        <w:autoSpaceDE w:val="0"/>
        <w:ind w:firstLine="567"/>
        <w:jc w:val="both"/>
        <w:rPr>
          <w:rFonts w:ascii="Arial" w:hAnsi="Arial" w:cs="Arial"/>
          <w:b/>
          <w:bCs/>
          <w:sz w:val="22"/>
          <w:szCs w:val="22"/>
          <w:lang w:val="sr-Cyrl-CS" w:eastAsia="ar-SA"/>
        </w:rPr>
      </w:pPr>
      <w:r w:rsidRPr="008C3D8C">
        <w:rPr>
          <w:rFonts w:ascii="Arial" w:hAnsi="Arial" w:cs="Arial"/>
          <w:b/>
          <w:bCs/>
          <w:sz w:val="22"/>
          <w:szCs w:val="22"/>
          <w:lang w:val="sr-Cyrl-RS" w:eastAsia="ar-SA"/>
        </w:rPr>
        <w:t>ЗАШТИТА ОД  НЕЈОНИЗУЈУЋЕГ ЗРАЧЕЊА</w:t>
      </w:r>
      <w:r w:rsidRPr="008C3D8C">
        <w:rPr>
          <w:rFonts w:ascii="Arial" w:hAnsi="Arial" w:cs="Arial"/>
          <w:b/>
          <w:bCs/>
          <w:sz w:val="22"/>
          <w:szCs w:val="22"/>
          <w:lang w:val="sr-Cyrl-CS" w:eastAsia="ar-SA"/>
        </w:rPr>
        <w:t xml:space="preserve">  </w:t>
      </w:r>
    </w:p>
    <w:p w14:paraId="66EF91DE" w14:textId="77777777" w:rsidR="008C3D8C" w:rsidRPr="002A6F50" w:rsidRDefault="008C3D8C" w:rsidP="008C3D8C">
      <w:pPr>
        <w:suppressAutoHyphens/>
        <w:autoSpaceDE w:val="0"/>
        <w:ind w:firstLine="567"/>
        <w:jc w:val="both"/>
        <w:rPr>
          <w:rFonts w:ascii="Arial" w:hAnsi="Arial" w:cs="Arial"/>
          <w:sz w:val="22"/>
          <w:szCs w:val="22"/>
          <w:lang w:val="sr-Cyrl-CS" w:eastAsia="ar-SA"/>
        </w:rPr>
      </w:pPr>
    </w:p>
    <w:p w14:paraId="0FBBDAB4" w14:textId="77777777" w:rsidR="008C3D8C" w:rsidRPr="00F03106" w:rsidRDefault="008C3D8C" w:rsidP="008C3D8C">
      <w:pPr>
        <w:tabs>
          <w:tab w:val="left" w:pos="-2268"/>
          <w:tab w:val="left" w:pos="10490"/>
        </w:tabs>
        <w:spacing w:after="120"/>
        <w:ind w:firstLine="567"/>
        <w:jc w:val="both"/>
        <w:rPr>
          <w:rFonts w:ascii="Arial" w:hAnsi="Arial" w:cs="Arial"/>
          <w:sz w:val="22"/>
          <w:szCs w:val="22"/>
          <w:lang w:val="sr-Cyrl-CS" w:eastAsia="ar-SA"/>
        </w:rPr>
      </w:pPr>
      <w:r w:rsidRPr="00F03106">
        <w:rPr>
          <w:rFonts w:ascii="Arial" w:hAnsi="Arial" w:cs="Arial"/>
          <w:sz w:val="22"/>
          <w:szCs w:val="22"/>
          <w:lang w:val="sr-Cyrl-CS" w:eastAsia="ar-SA"/>
        </w:rPr>
        <w:t>За објекте</w:t>
      </w:r>
      <w:r w:rsidRPr="00F03106">
        <w:rPr>
          <w:rFonts w:ascii="Arial" w:hAnsi="Arial" w:cs="Arial"/>
          <w:sz w:val="22"/>
          <w:szCs w:val="22"/>
          <w:lang w:val="ru-RU" w:eastAsia="ar-SA"/>
        </w:rPr>
        <w:t xml:space="preserve"> трафостаница и преносне мреже који представљају изворе нејонизујућег зрачења нискофрекветног електромагнетног поља од посебног интереса, као и </w:t>
      </w:r>
      <w:r w:rsidRPr="00F03106">
        <w:rPr>
          <w:rFonts w:ascii="Arial" w:hAnsi="Arial" w:cs="Arial"/>
          <w:sz w:val="22"/>
          <w:szCs w:val="22"/>
          <w:lang w:val="sr-Cyrl-CS" w:eastAsia="ar-SA"/>
        </w:rPr>
        <w:t>изворе високофреквентног електромагнетног поља</w:t>
      </w:r>
      <w:r w:rsidRPr="00F03106">
        <w:rPr>
          <w:rFonts w:ascii="Arial" w:hAnsi="Arial" w:cs="Arial"/>
          <w:sz w:val="22"/>
          <w:szCs w:val="22"/>
          <w:lang w:val="ru-RU" w:eastAsia="ar-SA"/>
        </w:rPr>
        <w:t xml:space="preserve"> треба обезбедити да у зонама повећане осетљивости</w:t>
      </w:r>
      <w:r w:rsidRPr="00F03106">
        <w:rPr>
          <w:rFonts w:ascii="Arial" w:hAnsi="Arial" w:cs="Arial"/>
          <w:sz w:val="22"/>
          <w:szCs w:val="22"/>
          <w:lang w:val="sr-Cyrl-CS" w:eastAsia="ar-SA"/>
        </w:rPr>
        <w:t xml:space="preserve"> буду испоштована базична ограничења изложености становништва, </w:t>
      </w:r>
      <w:r w:rsidRPr="00F03106">
        <w:rPr>
          <w:rFonts w:ascii="Arial" w:hAnsi="Arial" w:cs="Arial"/>
          <w:sz w:val="22"/>
          <w:szCs w:val="22"/>
          <w:lang w:val="sr-Cyrl-CS" w:eastAsia="ar-SA"/>
        </w:rPr>
        <w:lastRenderedPageBreak/>
        <w:t>електричним, магнетским и електромахнетским пољима, према Правилнику о границама излагања нејонизујућим зрачењима.</w:t>
      </w:r>
    </w:p>
    <w:p w14:paraId="34C1D1D4" w14:textId="77777777" w:rsidR="008C3D8C" w:rsidRPr="00F03106" w:rsidRDefault="008C3D8C" w:rsidP="008C3D8C">
      <w:pPr>
        <w:tabs>
          <w:tab w:val="left" w:pos="-2268"/>
          <w:tab w:val="left" w:pos="10490"/>
        </w:tabs>
        <w:spacing w:after="120"/>
        <w:ind w:firstLine="567"/>
        <w:jc w:val="both"/>
        <w:rPr>
          <w:rFonts w:ascii="Arial" w:hAnsi="Arial" w:cs="Arial"/>
          <w:sz w:val="22"/>
          <w:szCs w:val="22"/>
          <w:lang w:val="sr-Cyrl-CS" w:eastAsia="ar-SA"/>
        </w:rPr>
      </w:pPr>
      <w:r w:rsidRPr="00F03106">
        <w:rPr>
          <w:rFonts w:ascii="Arial" w:hAnsi="Arial" w:cs="Arial"/>
          <w:sz w:val="22"/>
          <w:szCs w:val="22"/>
          <w:lang w:val="sr-Cyrl-CS" w:eastAsia="ar-SA"/>
        </w:rPr>
        <w:t>Антенски системи базних станица мобилне телефоније, који се поставља на кровној површини стамбеног објекта не сме бити видљив из стамбеног објекта или терасе стамбеног објекта на који се поставља.</w:t>
      </w:r>
    </w:p>
    <w:p w14:paraId="0A9B92D4" w14:textId="77777777" w:rsidR="008C3D8C" w:rsidRPr="00F03106" w:rsidRDefault="008C3D8C" w:rsidP="008C3D8C">
      <w:pPr>
        <w:tabs>
          <w:tab w:val="left" w:pos="-2268"/>
          <w:tab w:val="left" w:pos="10490"/>
        </w:tabs>
        <w:spacing w:after="120"/>
        <w:ind w:firstLine="567"/>
        <w:jc w:val="both"/>
        <w:rPr>
          <w:rFonts w:ascii="Arial" w:hAnsi="Arial" w:cs="Arial"/>
          <w:sz w:val="22"/>
          <w:szCs w:val="22"/>
          <w:lang w:val="sr-Cyrl-CS" w:eastAsia="ar-SA"/>
        </w:rPr>
      </w:pPr>
      <w:r w:rsidRPr="00F03106">
        <w:rPr>
          <w:rFonts w:ascii="Arial" w:hAnsi="Arial" w:cs="Arial"/>
          <w:sz w:val="22"/>
          <w:szCs w:val="22"/>
          <w:lang w:val="sr-Cyrl-RS" w:eastAsia="ar-SA"/>
        </w:rPr>
        <w:t>Како би спречила појава кумулативног и синергијског утицаја и предупредила појава негативних утицаја на квалитет чинилаца животне средине</w:t>
      </w:r>
      <w:r w:rsidRPr="00F03106">
        <w:rPr>
          <w:rFonts w:ascii="Arial" w:hAnsi="Arial" w:cs="Arial"/>
          <w:sz w:val="22"/>
          <w:szCs w:val="22"/>
          <w:lang w:val="sr-Cyrl-CS" w:eastAsia="ar-SA"/>
        </w:rPr>
        <w:t xml:space="preserve"> предлаже се формирање радне групе, односно стручно усавршених кадрова</w:t>
      </w:r>
      <w:r w:rsidRPr="00F03106">
        <w:rPr>
          <w:rFonts w:ascii="Arial" w:hAnsi="Arial" w:cs="Arial"/>
          <w:sz w:val="22"/>
          <w:szCs w:val="22"/>
          <w:lang w:val="en-US" w:eastAsia="ar-SA"/>
        </w:rPr>
        <w:t xml:space="preserve">, </w:t>
      </w:r>
      <w:r w:rsidRPr="00F03106">
        <w:rPr>
          <w:rFonts w:ascii="Arial" w:hAnsi="Arial" w:cs="Arial"/>
          <w:sz w:val="22"/>
          <w:szCs w:val="22"/>
          <w:lang w:val="sr-Cyrl-CS" w:eastAsia="ar-SA"/>
        </w:rPr>
        <w:t xml:space="preserve"> и уз</w:t>
      </w:r>
      <w:r w:rsidRPr="00F03106">
        <w:rPr>
          <w:rFonts w:ascii="Arial" w:hAnsi="Arial" w:cs="Arial"/>
          <w:sz w:val="22"/>
          <w:szCs w:val="22"/>
          <w:lang w:val="sr-Cyrl-RS" w:eastAsia="ar-SA"/>
        </w:rPr>
        <w:t>имање</w:t>
      </w:r>
      <w:r w:rsidRPr="00F03106">
        <w:rPr>
          <w:rFonts w:ascii="Arial" w:hAnsi="Arial" w:cs="Arial"/>
          <w:sz w:val="22"/>
          <w:szCs w:val="22"/>
          <w:lang w:val="sr-Cyrl-CS" w:eastAsia="ar-SA"/>
        </w:rPr>
        <w:t xml:space="preserve"> у обзир петиције грађана против постављања базних станица у насељеним местима.</w:t>
      </w:r>
    </w:p>
    <w:p w14:paraId="0D5C7635" w14:textId="77777777" w:rsidR="008C3D8C" w:rsidRPr="005E2EFC" w:rsidRDefault="008C3D8C" w:rsidP="008C3D8C">
      <w:pPr>
        <w:tabs>
          <w:tab w:val="left" w:pos="-2268"/>
          <w:tab w:val="left" w:pos="10490"/>
        </w:tabs>
        <w:spacing w:after="120"/>
        <w:ind w:firstLine="567"/>
        <w:jc w:val="both"/>
        <w:rPr>
          <w:rFonts w:ascii="Arial" w:hAnsi="Arial" w:cs="Arial"/>
          <w:sz w:val="20"/>
          <w:szCs w:val="22"/>
          <w:highlight w:val="yellow"/>
          <w:lang w:val="sr-Cyrl-CS" w:eastAsia="ar-SA"/>
        </w:rPr>
      </w:pPr>
      <w:r w:rsidRPr="00F03106">
        <w:rPr>
          <w:rFonts w:ascii="Arial" w:hAnsi="Arial" w:cs="Arial"/>
          <w:sz w:val="22"/>
          <w:szCs w:val="22"/>
          <w:lang w:val="sr-Cyrl-RS" w:eastAsia="ar-SA"/>
        </w:rPr>
        <w:t>У складу са Уредбом</w:t>
      </w:r>
      <w:r w:rsidRPr="00F03106">
        <w:t xml:space="preserve"> </w:t>
      </w:r>
      <w:r w:rsidRPr="00F03106">
        <w:rPr>
          <w:rFonts w:ascii="Arial" w:hAnsi="Arial" w:cs="Arial"/>
          <w:sz w:val="22"/>
          <w:szCs w:val="22"/>
          <w:lang w:val="sr-Cyrl-RS" w:eastAsia="ar-SA"/>
        </w:rPr>
        <w:t xml:space="preserve">о утврђивању Листе пројеката за које је обавезна процена утицаја и Листе пројеката за које се може захтевати процена утицаја на животну средину („Службени гласник РС”, број 114/2008) обавезно је покретање поступка захтева процене утицаја на животну средину, за све телекомуникационе предајнике радиорелејних система и телекомуникационе објекте мобилне телефоније (базне радио станице) </w:t>
      </w:r>
      <w:r w:rsidRPr="005E2EFC">
        <w:rPr>
          <w:rFonts w:ascii="Arial" w:hAnsi="Arial" w:cs="Arial"/>
          <w:sz w:val="22"/>
        </w:rPr>
        <w:t xml:space="preserve">ефективне израчене снаге више од 250W </w:t>
      </w:r>
      <w:r w:rsidRPr="005E2EFC">
        <w:rPr>
          <w:rFonts w:ascii="Arial" w:hAnsi="Arial" w:cs="Arial"/>
          <w:sz w:val="22"/>
          <w:lang w:val="sr-Cyrl-RS"/>
        </w:rPr>
        <w:t>.</w:t>
      </w:r>
    </w:p>
    <w:p w14:paraId="2F2F82A8" w14:textId="77777777" w:rsidR="008C3D8C" w:rsidRPr="00F03106" w:rsidRDefault="008C3D8C" w:rsidP="008C3D8C">
      <w:pPr>
        <w:tabs>
          <w:tab w:val="left" w:pos="-2268"/>
          <w:tab w:val="left" w:pos="10490"/>
        </w:tabs>
        <w:spacing w:after="120"/>
        <w:ind w:firstLine="567"/>
        <w:jc w:val="both"/>
        <w:rPr>
          <w:rFonts w:ascii="Arial" w:hAnsi="Arial" w:cs="Arial"/>
          <w:sz w:val="22"/>
          <w:szCs w:val="22"/>
          <w:lang w:val="sr-Cyrl-CS" w:eastAsia="ar-SA"/>
        </w:rPr>
      </w:pPr>
      <w:r w:rsidRPr="00F03106">
        <w:rPr>
          <w:rFonts w:ascii="Arial" w:hAnsi="Arial" w:cs="Arial"/>
          <w:sz w:val="22"/>
          <w:szCs w:val="22"/>
          <w:lang w:val="sr-Cyrl-CS" w:eastAsia="ar-SA"/>
        </w:rPr>
        <w:t>Прорачун који потиче од предметне радио базних станица на местима на којима се може наћи човек на отвореном простору (тло) мора бити испод реферетних нивоа које прописује Правилник о границама излагања нејонизујућим зрачењима ("Службени гласник РС", број 16/2025). Такође, неопходно је поштовати и Правилник о</w:t>
      </w:r>
      <w:r w:rsidRPr="00F03106">
        <w:t xml:space="preserve"> </w:t>
      </w:r>
      <w:r w:rsidRPr="00F03106">
        <w:rPr>
          <w:rFonts w:ascii="Arial" w:hAnsi="Arial" w:cs="Arial"/>
          <w:sz w:val="22"/>
          <w:szCs w:val="22"/>
          <w:lang w:val="sr-Cyrl-CS" w:eastAsia="ar-SA"/>
        </w:rPr>
        <w:t>изворима нејонизујућих зрачења од посебног интереса, врстама извора, начину и периоду њиховог испитивања ("Службени гласник РС", број 16/2025), као и Закон о заштити од нејонизујућих зрачења (“Службени гласник РС”, број 36/2009).</w:t>
      </w:r>
    </w:p>
    <w:p w14:paraId="4CB431BC" w14:textId="77777777" w:rsidR="008C3D8C" w:rsidRPr="009D27A9" w:rsidRDefault="008C3D8C" w:rsidP="008C3D8C">
      <w:pPr>
        <w:suppressAutoHyphens/>
        <w:ind w:right="-1" w:firstLine="567"/>
        <w:jc w:val="both"/>
        <w:rPr>
          <w:rFonts w:ascii="Arial" w:hAnsi="Arial" w:cs="Arial"/>
          <w:sz w:val="22"/>
          <w:szCs w:val="22"/>
          <w:lang w:val="sr-Cyrl-RS" w:eastAsia="ar-SA"/>
        </w:rPr>
      </w:pPr>
      <w:r w:rsidRPr="009D27A9">
        <w:rPr>
          <w:rFonts w:ascii="Arial" w:hAnsi="Arial" w:cs="Arial"/>
          <w:sz w:val="22"/>
          <w:szCs w:val="22"/>
          <w:lang w:val="sr-Cyrl-RS" w:eastAsia="ar-SA"/>
        </w:rPr>
        <w:t>Мере и услови заштите животне средине:</w:t>
      </w:r>
    </w:p>
    <w:p w14:paraId="37E4D6CF" w14:textId="77777777" w:rsidR="008C3D8C" w:rsidRPr="00DA6606" w:rsidRDefault="008C3D8C" w:rsidP="00FE7D47">
      <w:pPr>
        <w:numPr>
          <w:ilvl w:val="0"/>
          <w:numId w:val="65"/>
        </w:numPr>
        <w:tabs>
          <w:tab w:val="left" w:pos="851"/>
        </w:tabs>
        <w:suppressAutoHyphens/>
        <w:ind w:left="851" w:right="-1" w:hanging="284"/>
        <w:contextualSpacing/>
        <w:jc w:val="both"/>
        <w:rPr>
          <w:rFonts w:ascii="Arial" w:hAnsi="Arial" w:cs="Arial"/>
          <w:sz w:val="22"/>
          <w:szCs w:val="22"/>
          <w:lang w:val="sr-Cyrl-RS" w:eastAsia="ar-SA"/>
        </w:rPr>
      </w:pPr>
      <w:r w:rsidRPr="009D27A9">
        <w:rPr>
          <w:rFonts w:ascii="Arial" w:hAnsi="Arial" w:cs="Arial"/>
          <w:sz w:val="22"/>
          <w:szCs w:val="22"/>
          <w:lang w:val="sr-Cyrl-RS" w:eastAsia="ar-SA"/>
        </w:rPr>
        <w:t xml:space="preserve">могуће садржаје, намену објеката и њихов положај на парцели у зони заштите далековода одредити узимајући у обзир негативни утицај електромагнетног поља далековода на здравље људи и околину, односно дефинисане заштитне зоне, у складу са чланом 218. Закона о енергетици </w:t>
      </w:r>
      <w:r>
        <w:rPr>
          <w:rFonts w:ascii="Arial" w:hAnsi="Arial" w:cs="Arial"/>
          <w:sz w:val="22"/>
          <w:szCs w:val="22"/>
          <w:lang w:val="sr-Cyrl-RS" w:eastAsia="ar-SA"/>
        </w:rPr>
        <w:t>(„</w:t>
      </w:r>
      <w:r w:rsidRPr="00450212">
        <w:rPr>
          <w:rFonts w:ascii="Arial" w:hAnsi="Arial" w:cs="Arial"/>
          <w:sz w:val="22"/>
          <w:szCs w:val="22"/>
          <w:lang w:val="sr-Cyrl-RS" w:eastAsia="ar-SA"/>
        </w:rPr>
        <w:t>Сл. гласник РС</w:t>
      </w:r>
      <w:r>
        <w:rPr>
          <w:rFonts w:ascii="Arial" w:hAnsi="Arial" w:cs="Arial"/>
          <w:sz w:val="22"/>
          <w:szCs w:val="22"/>
          <w:lang w:val="sr-Cyrl-RS" w:eastAsia="ar-SA"/>
        </w:rPr>
        <w:t>“</w:t>
      </w:r>
      <w:r w:rsidRPr="00450212">
        <w:rPr>
          <w:rFonts w:ascii="Arial" w:hAnsi="Arial" w:cs="Arial"/>
          <w:sz w:val="22"/>
          <w:szCs w:val="22"/>
          <w:lang w:val="sr-Cyrl-RS" w:eastAsia="ar-SA"/>
        </w:rPr>
        <w:t>, бр. 145/2014, 95/2018 - др. закон, 40/2021, 35/2023</w:t>
      </w:r>
      <w:r>
        <w:rPr>
          <w:rFonts w:ascii="Arial" w:hAnsi="Arial" w:cs="Arial"/>
          <w:sz w:val="22"/>
          <w:szCs w:val="22"/>
          <w:lang w:val="sr-Cyrl-RS" w:eastAsia="ar-SA"/>
        </w:rPr>
        <w:t xml:space="preserve"> - др. закон, 62/2023 и 94/2024</w:t>
      </w:r>
      <w:r w:rsidRPr="009D27A9">
        <w:rPr>
          <w:rFonts w:ascii="Arial" w:hAnsi="Arial" w:cs="Arial"/>
          <w:sz w:val="22"/>
          <w:szCs w:val="22"/>
          <w:lang w:val="sr-Cyrl-RS" w:eastAsia="ar-SA"/>
        </w:rPr>
        <w:t>) а које износе:</w:t>
      </w:r>
    </w:p>
    <w:p w14:paraId="6111910C" w14:textId="77777777" w:rsidR="008C3D8C" w:rsidRPr="009D27A9" w:rsidRDefault="008C3D8C" w:rsidP="00FE7D47">
      <w:pPr>
        <w:numPr>
          <w:ilvl w:val="0"/>
          <w:numId w:val="65"/>
        </w:numPr>
        <w:tabs>
          <w:tab w:val="left" w:pos="851"/>
        </w:tabs>
        <w:suppressAutoHyphens/>
        <w:ind w:left="851" w:hanging="284"/>
        <w:contextualSpacing/>
        <w:jc w:val="both"/>
        <w:rPr>
          <w:rFonts w:ascii="Arial" w:hAnsi="Arial" w:cs="Arial"/>
          <w:sz w:val="22"/>
          <w:szCs w:val="22"/>
          <w:lang w:val="sr-Cyrl-RS" w:eastAsia="ar-SA"/>
        </w:rPr>
      </w:pPr>
      <w:r w:rsidRPr="009D27A9">
        <w:rPr>
          <w:rFonts w:ascii="Arial" w:hAnsi="Arial" w:cs="Arial"/>
          <w:sz w:val="22"/>
          <w:szCs w:val="22"/>
          <w:lang w:val="sr-Cyrl-RS" w:eastAsia="ar-SA"/>
        </w:rPr>
        <w:t xml:space="preserve">у заштитном појасу далековода није дозвољена изградња објеката намењених становању, спорту и рекреацији, као и објеката намењених обављању делатности које подразумевају дужи боравак људи; </w:t>
      </w:r>
    </w:p>
    <w:p w14:paraId="79F66EFE" w14:textId="77777777" w:rsidR="008C3D8C" w:rsidRPr="009D27A9" w:rsidRDefault="008C3D8C" w:rsidP="00FE7D47">
      <w:pPr>
        <w:numPr>
          <w:ilvl w:val="0"/>
          <w:numId w:val="65"/>
        </w:numPr>
        <w:tabs>
          <w:tab w:val="left" w:pos="851"/>
        </w:tabs>
        <w:suppressAutoHyphens/>
        <w:spacing w:before="120"/>
        <w:ind w:left="851" w:hanging="284"/>
        <w:contextualSpacing/>
        <w:jc w:val="both"/>
        <w:rPr>
          <w:rFonts w:ascii="Arial" w:hAnsi="Arial" w:cs="Arial"/>
          <w:sz w:val="22"/>
          <w:szCs w:val="22"/>
          <w:lang w:val="sr-Cyrl-CS" w:eastAsia="ar-SA"/>
        </w:rPr>
      </w:pPr>
      <w:r w:rsidRPr="009D27A9">
        <w:rPr>
          <w:rFonts w:ascii="Arial" w:hAnsi="Arial" w:cs="Arial"/>
          <w:sz w:val="22"/>
          <w:szCs w:val="22"/>
          <w:lang w:val="sr-Cyrl-CS" w:eastAsia="ar-SA"/>
        </w:rPr>
        <w:t>уколико се у оквиру предметног подручја планира изградња трафостаница, исте пројектовати и изградити у складу са важећим нормама и стандардима прописаним за ту врсту објеката, а нарочито:</w:t>
      </w:r>
    </w:p>
    <w:p w14:paraId="7E0D0D37" w14:textId="77777777" w:rsidR="008C3D8C" w:rsidRPr="009D27A9" w:rsidRDefault="008C3D8C" w:rsidP="00FE7D47">
      <w:pPr>
        <w:numPr>
          <w:ilvl w:val="0"/>
          <w:numId w:val="66"/>
        </w:numPr>
        <w:tabs>
          <w:tab w:val="left" w:pos="1134"/>
        </w:tabs>
        <w:suppressAutoHyphens/>
        <w:ind w:left="1134" w:hanging="283"/>
        <w:contextualSpacing/>
        <w:jc w:val="both"/>
        <w:rPr>
          <w:rFonts w:ascii="Arial" w:hAnsi="Arial" w:cs="Arial"/>
          <w:sz w:val="22"/>
          <w:szCs w:val="22"/>
          <w:lang w:val="sr-Cyrl-CS" w:eastAsia="ar-SA"/>
        </w:rPr>
      </w:pPr>
      <w:r w:rsidRPr="009D27A9">
        <w:rPr>
          <w:rFonts w:ascii="Arial" w:hAnsi="Arial" w:cs="Arial"/>
          <w:sz w:val="22"/>
          <w:szCs w:val="22"/>
          <w:lang w:val="sr-Cyrl-CS" w:eastAsia="ar-SA"/>
        </w:rPr>
        <w:t>одговарајућим техничким и оперативним мерама обезбедити да нивои излагања становништва нејонизујућим зрачењима, након изградње трафостаница, не прелазе референтне граничне нивое излагања електричним, магнетским и електромагнетским пољима, у складу са Правилником о границама излагања нејонизујућим зрачењима („Службени гласник РС“, број 104/09), и то: вредност јачине електричног поља (Е) не прелази 2 к</w:t>
      </w:r>
      <w:r w:rsidRPr="009D27A9">
        <w:rPr>
          <w:rFonts w:ascii="Arial" w:hAnsi="Arial" w:cs="Arial"/>
          <w:sz w:val="22"/>
          <w:szCs w:val="22"/>
          <w:lang w:val="en-US" w:eastAsia="ar-SA"/>
        </w:rPr>
        <w:t>V</w:t>
      </w:r>
      <w:r w:rsidRPr="009D27A9">
        <w:rPr>
          <w:rFonts w:ascii="Arial" w:hAnsi="Arial" w:cs="Arial"/>
          <w:sz w:val="22"/>
          <w:szCs w:val="22"/>
          <w:lang w:val="sr-Cyrl-CS" w:eastAsia="ar-SA"/>
        </w:rPr>
        <w:t>/</w:t>
      </w:r>
      <w:r w:rsidRPr="009D27A9">
        <w:rPr>
          <w:rFonts w:ascii="Arial" w:hAnsi="Arial" w:cs="Arial"/>
          <w:sz w:val="22"/>
          <w:szCs w:val="22"/>
          <w:lang w:val="en-US" w:eastAsia="ar-SA"/>
        </w:rPr>
        <w:t>m</w:t>
      </w:r>
      <w:r w:rsidRPr="009D27A9">
        <w:rPr>
          <w:rFonts w:ascii="Arial" w:hAnsi="Arial" w:cs="Arial"/>
          <w:sz w:val="22"/>
          <w:szCs w:val="22"/>
          <w:lang w:val="sr-Cyrl-CS" w:eastAsia="ar-SA"/>
        </w:rPr>
        <w:t>, а вредност густине магнетског флукса (В) не прелази 40 µ</w:t>
      </w:r>
      <w:r w:rsidRPr="009D27A9">
        <w:rPr>
          <w:rFonts w:ascii="Arial" w:hAnsi="Arial" w:cs="Arial"/>
          <w:sz w:val="22"/>
          <w:szCs w:val="22"/>
          <w:lang w:val="en-US" w:eastAsia="ar-SA"/>
        </w:rPr>
        <w:t>T</w:t>
      </w:r>
      <w:r w:rsidRPr="009D27A9">
        <w:rPr>
          <w:rFonts w:ascii="Arial" w:hAnsi="Arial" w:cs="Arial"/>
          <w:sz w:val="22"/>
          <w:szCs w:val="22"/>
          <w:lang w:val="sr-Cyrl-CS" w:eastAsia="ar-SA"/>
        </w:rPr>
        <w:t>,</w:t>
      </w:r>
    </w:p>
    <w:p w14:paraId="55C0FC6D" w14:textId="77777777" w:rsidR="008C3D8C" w:rsidRPr="009D27A9" w:rsidRDefault="008C3D8C" w:rsidP="00FE7D47">
      <w:pPr>
        <w:numPr>
          <w:ilvl w:val="0"/>
          <w:numId w:val="66"/>
        </w:numPr>
        <w:tabs>
          <w:tab w:val="left" w:pos="1134"/>
        </w:tabs>
        <w:suppressAutoHyphens/>
        <w:ind w:left="1134" w:hanging="283"/>
        <w:contextualSpacing/>
        <w:jc w:val="both"/>
        <w:rPr>
          <w:rFonts w:ascii="Arial" w:hAnsi="Arial" w:cs="Arial"/>
          <w:sz w:val="22"/>
          <w:szCs w:val="22"/>
          <w:lang w:val="sr-Cyrl-CS" w:eastAsia="ar-SA"/>
        </w:rPr>
      </w:pPr>
      <w:r w:rsidRPr="009D27A9">
        <w:rPr>
          <w:rFonts w:ascii="Arial" w:hAnsi="Arial" w:cs="Arial"/>
          <w:sz w:val="22"/>
          <w:szCs w:val="22"/>
          <w:lang w:val="sr-Cyrl-CS" w:eastAsia="ar-SA"/>
        </w:rPr>
        <w:t>обезбедити одговарајућу заштиту подземних вода постављањем непропусне танкване за прихват опасних материја из трансформатора трафостанице; капацитет танкване одредити у складу са укупном количином трансформаторског уља садржаног у трансформатору,</w:t>
      </w:r>
    </w:p>
    <w:p w14:paraId="67A0CEC4" w14:textId="77777777" w:rsidR="008C3D8C" w:rsidRPr="009D27A9" w:rsidRDefault="008C3D8C" w:rsidP="00FE7D47">
      <w:pPr>
        <w:numPr>
          <w:ilvl w:val="0"/>
          <w:numId w:val="66"/>
        </w:numPr>
        <w:tabs>
          <w:tab w:val="left" w:pos="1134"/>
        </w:tabs>
        <w:suppressAutoHyphens/>
        <w:ind w:left="1134" w:hanging="283"/>
        <w:contextualSpacing/>
        <w:jc w:val="both"/>
        <w:rPr>
          <w:rFonts w:ascii="Arial" w:hAnsi="Arial" w:cs="Arial"/>
          <w:sz w:val="22"/>
          <w:szCs w:val="22"/>
          <w:lang w:val="sr-Cyrl-CS" w:eastAsia="ar-SA"/>
        </w:rPr>
      </w:pPr>
      <w:r w:rsidRPr="009D27A9">
        <w:rPr>
          <w:rFonts w:ascii="Arial" w:hAnsi="Arial" w:cs="Arial"/>
          <w:sz w:val="22"/>
          <w:szCs w:val="22"/>
          <w:lang w:val="sr-Cyrl-CS" w:eastAsia="ar-SA"/>
        </w:rPr>
        <w:t>није дозвољена уградња трансформатора који садржи полихлороване бифениле (</w:t>
      </w:r>
      <w:r w:rsidRPr="009D27A9">
        <w:rPr>
          <w:rFonts w:ascii="Arial" w:hAnsi="Arial" w:cs="Arial"/>
          <w:sz w:val="22"/>
          <w:szCs w:val="22"/>
          <w:lang w:val="en-US" w:eastAsia="ar-SA"/>
        </w:rPr>
        <w:t>PCB</w:t>
      </w:r>
      <w:r w:rsidRPr="009D27A9">
        <w:rPr>
          <w:rFonts w:ascii="Arial" w:hAnsi="Arial" w:cs="Arial"/>
          <w:sz w:val="22"/>
          <w:szCs w:val="22"/>
          <w:lang w:val="sr-Cyrl-CS" w:eastAsia="ar-SA"/>
        </w:rPr>
        <w:t>),</w:t>
      </w:r>
    </w:p>
    <w:p w14:paraId="1F2927FF" w14:textId="77777777" w:rsidR="008C3D8C" w:rsidRDefault="008C3D8C" w:rsidP="005C5670">
      <w:pPr>
        <w:numPr>
          <w:ilvl w:val="0"/>
          <w:numId w:val="66"/>
        </w:numPr>
        <w:tabs>
          <w:tab w:val="left" w:pos="1134"/>
        </w:tabs>
        <w:suppressAutoHyphens/>
        <w:ind w:left="1134" w:hanging="283"/>
        <w:contextualSpacing/>
        <w:jc w:val="both"/>
        <w:rPr>
          <w:rFonts w:ascii="Arial" w:hAnsi="Arial" w:cs="Arial"/>
          <w:sz w:val="22"/>
          <w:szCs w:val="22"/>
          <w:lang w:val="sr-Cyrl-CS" w:eastAsia="ar-SA"/>
        </w:rPr>
      </w:pPr>
      <w:r w:rsidRPr="009D27A9">
        <w:rPr>
          <w:rFonts w:ascii="Arial" w:hAnsi="Arial" w:cs="Arial"/>
          <w:sz w:val="22"/>
          <w:szCs w:val="22"/>
          <w:lang w:val="sr-Cyrl-CS" w:eastAsia="ar-SA"/>
        </w:rPr>
        <w:t xml:space="preserve">након изградње трансформаторских станица извршити: (1) прво испитивање, односно мерење: нивоа електричног поља и густине магнетског флукса, односно мерење нивоа буке у околини трансформаторске/их станице/а, пре издавања </w:t>
      </w:r>
      <w:r w:rsidRPr="009D27A9">
        <w:rPr>
          <w:rFonts w:ascii="Arial" w:hAnsi="Arial" w:cs="Arial"/>
          <w:sz w:val="22"/>
          <w:szCs w:val="22"/>
          <w:lang w:val="sr-Cyrl-CS" w:eastAsia="ar-SA"/>
        </w:rPr>
        <w:lastRenderedPageBreak/>
        <w:t>употребне дозволе за исту/е, (2) периодична испитивања у складу са законом и (3) достављање података и документације о извршеним испитивањима нејонизујућег зрачења и мерењима нивоа буке надлежном органу у року од 1</w:t>
      </w:r>
      <w:r>
        <w:rPr>
          <w:rFonts w:ascii="Arial" w:hAnsi="Arial" w:cs="Arial"/>
          <w:sz w:val="22"/>
          <w:szCs w:val="22"/>
          <w:lang w:val="sr-Cyrl-CS" w:eastAsia="ar-SA"/>
        </w:rPr>
        <w:t>5 дана од дана извршеног мерења.</w:t>
      </w:r>
    </w:p>
    <w:p w14:paraId="08F01F9B" w14:textId="77777777" w:rsidR="005C5670" w:rsidRPr="005C5670" w:rsidRDefault="005C5670" w:rsidP="005C5670">
      <w:pPr>
        <w:tabs>
          <w:tab w:val="left" w:pos="1134"/>
        </w:tabs>
        <w:suppressAutoHyphens/>
        <w:ind w:left="1134"/>
        <w:contextualSpacing/>
        <w:jc w:val="both"/>
        <w:rPr>
          <w:rFonts w:ascii="Arial" w:hAnsi="Arial" w:cs="Arial"/>
          <w:sz w:val="22"/>
          <w:szCs w:val="22"/>
          <w:lang w:val="sr-Cyrl-CS" w:eastAsia="ar-SA"/>
        </w:rPr>
      </w:pPr>
    </w:p>
    <w:p w14:paraId="7EF93919" w14:textId="77777777" w:rsidR="001D21FC" w:rsidRPr="004B179B" w:rsidRDefault="001D21FC" w:rsidP="001D21FC">
      <w:pPr>
        <w:pStyle w:val="Heading4"/>
        <w:rPr>
          <w:sz w:val="22"/>
          <w:szCs w:val="22"/>
        </w:rPr>
      </w:pPr>
      <w:r w:rsidRPr="004B179B">
        <w:rPr>
          <w:sz w:val="22"/>
          <w:szCs w:val="22"/>
        </w:rPr>
        <w:t>ПОСЕБНИ УСЛОВИ ПРИСТУПАЧНОСТИ ОБЈЕКАТА И ПОВРШИНА ЈАВНЕ НАМЕНЕ ОСОБАМА СА ПОСЕБНИМ ПОТРЕБАМА</w:t>
      </w:r>
      <w:bookmarkEnd w:id="28"/>
    </w:p>
    <w:p w14:paraId="3A107256" w14:textId="77777777" w:rsidR="001D21FC" w:rsidRPr="00E34192" w:rsidRDefault="001D21FC" w:rsidP="001D21FC">
      <w:pPr>
        <w:jc w:val="both"/>
        <w:rPr>
          <w:lang w:val="sr-Cyrl-CS"/>
        </w:rPr>
      </w:pPr>
    </w:p>
    <w:p w14:paraId="23FF29A1" w14:textId="77777777" w:rsidR="001D21FC" w:rsidRPr="00E34192" w:rsidRDefault="001D21FC" w:rsidP="001D21FC">
      <w:pPr>
        <w:tabs>
          <w:tab w:val="left" w:pos="567"/>
          <w:tab w:val="left" w:pos="1701"/>
        </w:tabs>
        <w:ind w:firstLine="540"/>
        <w:jc w:val="both"/>
        <w:rPr>
          <w:rFonts w:ascii="Arial" w:hAnsi="Arial" w:cs="Arial"/>
          <w:sz w:val="22"/>
          <w:szCs w:val="22"/>
          <w:lang w:val="ru-RU"/>
        </w:rPr>
      </w:pPr>
      <w:r w:rsidRPr="00E34192">
        <w:rPr>
          <w:rFonts w:ascii="Arial" w:hAnsi="Arial" w:cs="Arial"/>
          <w:sz w:val="22"/>
          <w:szCs w:val="22"/>
          <w:lang w:val="ru-RU"/>
        </w:rPr>
        <w:t xml:space="preserve">У складу са Правилником </w:t>
      </w:r>
      <w:r w:rsidRPr="00E34192">
        <w:rPr>
          <w:rFonts w:ascii="Arial" w:hAnsi="Arial" w:cs="Arial"/>
          <w:sz w:val="22"/>
          <w:szCs w:val="22"/>
          <w:lang w:val="sr-Cyrl-CS"/>
        </w:rPr>
        <w:t xml:space="preserve">о техничким стандардима приступачности ("Службени гласник РС" бр.22/2015) </w:t>
      </w:r>
      <w:r w:rsidRPr="00E34192">
        <w:rPr>
          <w:rFonts w:ascii="Arial" w:hAnsi="Arial" w:cs="Arial"/>
          <w:sz w:val="22"/>
          <w:szCs w:val="22"/>
          <w:lang w:val="ru-RU"/>
        </w:rPr>
        <w:t>дефинисани  су услови за планирање простора јавних саобраћајних и пешачких површина, прилаза до објеката и пројектовање објеката (стамбених, објеката за јавно коришћење и др.), као и посебних уређаја у њима, којима се обезбеђује несметано кретање деце, старих, хендикепираних и инвалидних лица.</w:t>
      </w:r>
    </w:p>
    <w:p w14:paraId="0EECDDE8" w14:textId="77777777" w:rsidR="001D21FC" w:rsidRPr="00E34192" w:rsidRDefault="001D21FC" w:rsidP="001D21FC">
      <w:pPr>
        <w:ind w:firstLine="540"/>
        <w:jc w:val="both"/>
        <w:rPr>
          <w:rFonts w:ascii="Arial" w:hAnsi="Arial" w:cs="Arial"/>
          <w:sz w:val="22"/>
          <w:szCs w:val="22"/>
          <w:lang w:val="ru-RU"/>
        </w:rPr>
      </w:pPr>
      <w:r w:rsidRPr="00E34192">
        <w:rPr>
          <w:rFonts w:ascii="Arial" w:hAnsi="Arial" w:cs="Arial"/>
          <w:sz w:val="22"/>
          <w:szCs w:val="22"/>
          <w:lang w:val="ru-RU"/>
        </w:rPr>
        <w:t xml:space="preserve">Објекти за јавно коришћење, у смислу овог правилника, а налазе се у оквиру Плана јесу </w:t>
      </w:r>
      <w:r w:rsidRPr="00E34192">
        <w:rPr>
          <w:rFonts w:ascii="Arial" w:hAnsi="Arial" w:cs="Arial"/>
          <w:sz w:val="22"/>
          <w:szCs w:val="22"/>
        </w:rPr>
        <w:t>c</w:t>
      </w:r>
      <w:r w:rsidRPr="00E34192">
        <w:rPr>
          <w:rFonts w:ascii="Arial" w:hAnsi="Arial" w:cs="Arial"/>
          <w:sz w:val="22"/>
          <w:szCs w:val="22"/>
          <w:lang w:val="ru-RU"/>
        </w:rPr>
        <w:t xml:space="preserve">аобраћајни </w:t>
      </w:r>
      <w:r w:rsidRPr="00E34192">
        <w:rPr>
          <w:rFonts w:ascii="Arial" w:hAnsi="Arial" w:cs="Arial"/>
          <w:sz w:val="22"/>
          <w:szCs w:val="22"/>
          <w:lang w:val="sr-Cyrl-CS"/>
        </w:rPr>
        <w:t>објекти.</w:t>
      </w:r>
    </w:p>
    <w:p w14:paraId="3009CDA5" w14:textId="77777777" w:rsidR="001D21FC" w:rsidRPr="00E34192" w:rsidRDefault="001D21FC" w:rsidP="001D21FC">
      <w:pPr>
        <w:ind w:firstLine="540"/>
        <w:jc w:val="both"/>
        <w:rPr>
          <w:rFonts w:ascii="Arial" w:hAnsi="Arial" w:cs="Arial"/>
          <w:sz w:val="22"/>
          <w:szCs w:val="22"/>
          <w:lang w:val="sr-Cyrl-CS"/>
        </w:rPr>
      </w:pPr>
      <w:r w:rsidRPr="00E34192">
        <w:rPr>
          <w:rFonts w:ascii="Arial" w:hAnsi="Arial" w:cs="Arial"/>
          <w:sz w:val="22"/>
          <w:szCs w:val="22"/>
          <w:lang w:val="sr-Cyrl-CS"/>
        </w:rPr>
        <w:t>Да би лица са посебним потребама у простору имала услов да се крећу тротоарима, пешачким стазама, трговима , шеталиштима, паркинг површинама, ове површине морају имати максимални нагиб од 5%,а изузетно до 8</w:t>
      </w:r>
      <w:r w:rsidRPr="00E34192">
        <w:rPr>
          <w:rFonts w:ascii="Arial" w:hAnsi="Arial" w:cs="Arial"/>
          <w:sz w:val="22"/>
          <w:szCs w:val="22"/>
          <w:lang w:val="ru-RU"/>
        </w:rPr>
        <w:t>,3%</w:t>
      </w:r>
      <w:r w:rsidRPr="00E34192">
        <w:rPr>
          <w:rFonts w:ascii="Arial" w:hAnsi="Arial" w:cs="Arial"/>
          <w:sz w:val="22"/>
          <w:szCs w:val="22"/>
          <w:lang w:val="sr-Cyrl-CS"/>
        </w:rPr>
        <w:t>.</w:t>
      </w:r>
    </w:p>
    <w:p w14:paraId="03230DE9" w14:textId="77777777" w:rsidR="001D21FC" w:rsidRPr="008C039F" w:rsidRDefault="001D21FC" w:rsidP="001D21FC">
      <w:pPr>
        <w:ind w:firstLine="540"/>
        <w:jc w:val="both"/>
        <w:rPr>
          <w:rFonts w:ascii="Arial" w:hAnsi="Arial" w:cs="Arial"/>
          <w:sz w:val="22"/>
          <w:szCs w:val="22"/>
          <w:lang w:val="sr-Cyrl-CS"/>
        </w:rPr>
      </w:pPr>
      <w:r w:rsidRPr="00E34192">
        <w:rPr>
          <w:rFonts w:ascii="Arial" w:hAnsi="Arial" w:cs="Arial"/>
          <w:sz w:val="22"/>
          <w:szCs w:val="22"/>
          <w:lang w:val="sr-Cyrl-CS"/>
        </w:rPr>
        <w:t>Ради несметаног крета</w:t>
      </w:r>
      <w:r w:rsidR="005C5670">
        <w:rPr>
          <w:rFonts w:ascii="Arial" w:hAnsi="Arial" w:cs="Arial"/>
          <w:sz w:val="22"/>
          <w:szCs w:val="22"/>
          <w:lang w:val="sr-Cyrl-CS"/>
        </w:rPr>
        <w:t>ња особа у инвалидским колицима</w:t>
      </w:r>
      <w:r w:rsidRPr="00E34192">
        <w:rPr>
          <w:rFonts w:ascii="Arial" w:hAnsi="Arial" w:cs="Arial"/>
          <w:sz w:val="22"/>
          <w:szCs w:val="22"/>
          <w:lang w:val="sr-Cyrl-CS"/>
        </w:rPr>
        <w:t xml:space="preserve"> ширина </w:t>
      </w:r>
      <w:r w:rsidRPr="00E34192">
        <w:rPr>
          <w:rFonts w:ascii="Arial" w:hAnsi="Arial" w:cs="Arial"/>
          <w:b/>
          <w:sz w:val="22"/>
          <w:szCs w:val="22"/>
          <w:lang w:val="sr-Cyrl-CS"/>
        </w:rPr>
        <w:t>тротоара</w:t>
      </w:r>
      <w:r w:rsidRPr="00E34192">
        <w:rPr>
          <w:rFonts w:ascii="Arial" w:hAnsi="Arial" w:cs="Arial"/>
          <w:sz w:val="22"/>
          <w:szCs w:val="22"/>
          <w:lang w:val="sr-Cyrl-CS"/>
        </w:rPr>
        <w:t xml:space="preserve"> и пешачких стаза треба да износи 180</w:t>
      </w:r>
      <w:r w:rsidRPr="00E34192">
        <w:rPr>
          <w:rFonts w:ascii="Arial" w:hAnsi="Arial" w:cs="Arial"/>
          <w:sz w:val="22"/>
          <w:szCs w:val="22"/>
          <w:lang w:val="sr-Latn-CS"/>
        </w:rPr>
        <w:t>cm</w:t>
      </w:r>
      <w:r w:rsidRPr="00E34192">
        <w:rPr>
          <w:rFonts w:ascii="Arial" w:hAnsi="Arial" w:cs="Arial"/>
          <w:sz w:val="22"/>
          <w:szCs w:val="22"/>
          <w:lang w:val="sr-Cyrl-CS"/>
        </w:rPr>
        <w:t xml:space="preserve"> изузетно 120</w:t>
      </w:r>
      <w:r w:rsidRPr="00E34192">
        <w:rPr>
          <w:rFonts w:ascii="Arial" w:hAnsi="Arial" w:cs="Arial"/>
          <w:sz w:val="22"/>
          <w:szCs w:val="22"/>
          <w:lang w:val="sr-Latn-CS"/>
        </w:rPr>
        <w:t>cm</w:t>
      </w:r>
      <w:r w:rsidRPr="00E34192">
        <w:rPr>
          <w:rFonts w:ascii="Arial" w:hAnsi="Arial" w:cs="Arial"/>
          <w:sz w:val="22"/>
          <w:szCs w:val="22"/>
          <w:lang w:val="sr-Cyrl-CS"/>
        </w:rPr>
        <w:t xml:space="preserve">, док ширина пролаза између </w:t>
      </w:r>
      <w:r w:rsidRPr="008C039F">
        <w:rPr>
          <w:rFonts w:ascii="Arial" w:hAnsi="Arial" w:cs="Arial"/>
          <w:sz w:val="22"/>
          <w:szCs w:val="22"/>
          <w:lang w:val="sr-Cyrl-CS"/>
        </w:rPr>
        <w:t>непокретних препрека износи најмање 90</w:t>
      </w:r>
      <w:r w:rsidRPr="008C039F">
        <w:rPr>
          <w:rFonts w:ascii="Arial" w:hAnsi="Arial" w:cs="Arial"/>
          <w:sz w:val="22"/>
          <w:szCs w:val="22"/>
          <w:lang w:val="sr-Latn-CS"/>
        </w:rPr>
        <w:t>cm</w:t>
      </w:r>
      <w:r w:rsidRPr="008C039F">
        <w:rPr>
          <w:rFonts w:ascii="Arial" w:hAnsi="Arial" w:cs="Arial"/>
          <w:sz w:val="22"/>
          <w:szCs w:val="22"/>
          <w:lang w:val="sr-Cyrl-CS"/>
        </w:rPr>
        <w:t xml:space="preserve">. </w:t>
      </w:r>
      <w:r w:rsidR="005C5670" w:rsidRPr="008C039F">
        <w:rPr>
          <w:rFonts w:ascii="Arial" w:hAnsi="Arial" w:cs="Arial"/>
          <w:sz w:val="22"/>
          <w:szCs w:val="22"/>
          <w:lang w:val="sr-Cyrl-CS"/>
        </w:rPr>
        <w:t>Као планско решење усвојена је ширина тротоара од 150 сm.</w:t>
      </w:r>
    </w:p>
    <w:p w14:paraId="72D94463" w14:textId="77777777" w:rsidR="001D21FC" w:rsidRPr="008C039F" w:rsidRDefault="001D21FC" w:rsidP="001D21FC">
      <w:pPr>
        <w:ind w:firstLine="540"/>
        <w:jc w:val="both"/>
        <w:rPr>
          <w:rFonts w:ascii="Arial" w:hAnsi="Arial" w:cs="Arial"/>
          <w:sz w:val="22"/>
          <w:szCs w:val="22"/>
          <w:lang w:val="sr-Cyrl-CS"/>
        </w:rPr>
      </w:pPr>
      <w:r w:rsidRPr="008C039F">
        <w:rPr>
          <w:rFonts w:ascii="Arial" w:hAnsi="Arial" w:cs="Arial"/>
          <w:sz w:val="22"/>
          <w:szCs w:val="22"/>
          <w:lang w:val="sr-Cyrl-CS"/>
        </w:rPr>
        <w:t>Ове површине треба да су чврсте, равне и отпорне на клизање.</w:t>
      </w:r>
    </w:p>
    <w:p w14:paraId="14217245" w14:textId="77777777" w:rsidR="001D21FC" w:rsidRPr="00E34192" w:rsidRDefault="001D21FC" w:rsidP="001D21FC">
      <w:pPr>
        <w:ind w:firstLine="540"/>
        <w:jc w:val="both"/>
        <w:rPr>
          <w:rFonts w:ascii="Arial" w:hAnsi="Arial" w:cs="Arial"/>
          <w:sz w:val="22"/>
          <w:szCs w:val="22"/>
          <w:lang w:val="sr-Cyrl-CS"/>
        </w:rPr>
      </w:pPr>
      <w:r w:rsidRPr="00E34192">
        <w:rPr>
          <w:rFonts w:ascii="Arial" w:hAnsi="Arial" w:cs="Arial"/>
          <w:sz w:val="22"/>
          <w:szCs w:val="22"/>
          <w:lang w:val="sr-Cyrl-CS"/>
        </w:rPr>
        <w:t>Највиши попречни нагиб уличних тротоара и пешачких стаза управно на правац кретања износи 2%.</w:t>
      </w:r>
    </w:p>
    <w:p w14:paraId="622985A0" w14:textId="77777777" w:rsidR="001D21FC" w:rsidRPr="00E34192" w:rsidRDefault="001D21FC" w:rsidP="001D21FC">
      <w:pPr>
        <w:ind w:firstLine="540"/>
        <w:jc w:val="both"/>
        <w:rPr>
          <w:rFonts w:ascii="Arial" w:hAnsi="Arial" w:cs="Arial"/>
          <w:sz w:val="22"/>
          <w:szCs w:val="22"/>
          <w:lang w:val="sr-Cyrl-CS"/>
        </w:rPr>
      </w:pPr>
      <w:r w:rsidRPr="00E34192">
        <w:rPr>
          <w:rFonts w:ascii="Arial" w:hAnsi="Arial" w:cs="Arial"/>
          <w:sz w:val="22"/>
          <w:szCs w:val="22"/>
          <w:lang w:val="sr-Cyrl-CS"/>
        </w:rPr>
        <w:t xml:space="preserve">У пешачким коридорима се не постављају стубови, рекламни панои или  друге препреке, док се постојаће препреке видно обележавају. </w:t>
      </w:r>
    </w:p>
    <w:p w14:paraId="6DF82CAE" w14:textId="77777777" w:rsidR="002B1D55" w:rsidRPr="00035B5C" w:rsidRDefault="001D21FC" w:rsidP="00035B5C">
      <w:pPr>
        <w:ind w:firstLine="540"/>
        <w:jc w:val="both"/>
        <w:rPr>
          <w:rFonts w:ascii="Arial" w:hAnsi="Arial" w:cs="Arial"/>
          <w:sz w:val="22"/>
          <w:szCs w:val="22"/>
          <w:lang w:val="sr-Cyrl-CS"/>
        </w:rPr>
      </w:pPr>
      <w:r w:rsidRPr="00E34192">
        <w:rPr>
          <w:rFonts w:ascii="Arial" w:hAnsi="Arial" w:cs="Arial"/>
          <w:sz w:val="22"/>
          <w:szCs w:val="22"/>
          <w:lang w:val="sr-Cyrl-CS"/>
        </w:rPr>
        <w:t xml:space="preserve">Место </w:t>
      </w:r>
      <w:r w:rsidRPr="00E34192">
        <w:rPr>
          <w:rFonts w:ascii="Arial" w:hAnsi="Arial" w:cs="Arial"/>
          <w:b/>
          <w:sz w:val="22"/>
          <w:szCs w:val="22"/>
          <w:lang w:val="sr-Cyrl-CS"/>
        </w:rPr>
        <w:t>пешачких прелаза</w:t>
      </w:r>
      <w:r w:rsidRPr="00E34192">
        <w:rPr>
          <w:rFonts w:ascii="Arial" w:hAnsi="Arial" w:cs="Arial"/>
          <w:sz w:val="22"/>
          <w:szCs w:val="22"/>
          <w:lang w:val="sr-Cyrl-CS"/>
        </w:rPr>
        <w:t xml:space="preserve"> је означено тако да се јасно разликује од подлоге тротоара. Пешачки прелаз је постављен под правим углом према тротоару. Пешачке прелазе треба опремити и светлосном и звучном сигнализацијом. За савладавање висинске разлике између коловоза и тротоара користите се закошени ивичњаци који се изводе у ширини пешачког прелаза и у нивоу коловоза, са максималним нагибом закошеног дела до 8,3%, а ако је технички неизводљиво у изузетним случајевима до 10%.</w:t>
      </w:r>
      <w:r w:rsidR="002B1D55">
        <w:rPr>
          <w:rFonts w:ascii="Arial" w:hAnsi="Arial" w:cs="Arial"/>
          <w:sz w:val="22"/>
          <w:szCs w:val="22"/>
          <w:lang w:val="sr-Cyrl-CS"/>
        </w:rPr>
        <w:t xml:space="preserve"> </w:t>
      </w:r>
      <w:r w:rsidRPr="00E34192">
        <w:rPr>
          <w:rFonts w:ascii="Arial" w:hAnsi="Arial" w:cs="Arial"/>
          <w:sz w:val="22"/>
          <w:szCs w:val="22"/>
          <w:lang w:val="sr-Cyrl-CS"/>
        </w:rPr>
        <w:t>Површина пролаза кроз пешачко острво изводи се са тактилнимпољем безбедности/упозорења, на целој површини кроз острво.</w:t>
      </w:r>
    </w:p>
    <w:p w14:paraId="64D6FC14" w14:textId="77777777" w:rsidR="001D21FC" w:rsidRPr="009C39AF" w:rsidRDefault="001D21FC" w:rsidP="001D21FC">
      <w:pPr>
        <w:pStyle w:val="Heading4"/>
        <w:tabs>
          <w:tab w:val="clear" w:pos="567"/>
          <w:tab w:val="clear" w:pos="2559"/>
        </w:tabs>
        <w:ind w:left="2880" w:hanging="567"/>
        <w:rPr>
          <w:sz w:val="22"/>
          <w:szCs w:val="22"/>
        </w:rPr>
      </w:pPr>
      <w:bookmarkStart w:id="29" w:name="_Toc531943065"/>
      <w:r w:rsidRPr="009C39AF">
        <w:rPr>
          <w:sz w:val="22"/>
          <w:szCs w:val="22"/>
        </w:rPr>
        <w:t>МЕРЕ ЕНЕРГЕТСКЕ ЕФИКАСНОСТИ</w:t>
      </w:r>
      <w:bookmarkEnd w:id="29"/>
    </w:p>
    <w:p w14:paraId="2691889F" w14:textId="77777777" w:rsidR="001D21FC" w:rsidRPr="00E34192" w:rsidRDefault="001D21FC" w:rsidP="001D21FC"/>
    <w:p w14:paraId="3833112E" w14:textId="77777777" w:rsidR="001D21FC" w:rsidRPr="00E34192" w:rsidRDefault="001D21FC" w:rsidP="001D21FC">
      <w:pPr>
        <w:autoSpaceDE w:val="0"/>
        <w:autoSpaceDN w:val="0"/>
        <w:adjustRightInd w:val="0"/>
        <w:ind w:firstLine="540"/>
        <w:jc w:val="both"/>
        <w:rPr>
          <w:rFonts w:ascii="Arial" w:hAnsi="Arial" w:cs="Arial"/>
          <w:sz w:val="22"/>
          <w:szCs w:val="22"/>
          <w:lang w:val="sr-Cyrl-RS"/>
        </w:rPr>
      </w:pPr>
      <w:r w:rsidRPr="00E34192">
        <w:rPr>
          <w:rFonts w:ascii="Arial" w:hAnsi="Arial" w:cs="Arial"/>
          <w:sz w:val="22"/>
          <w:szCs w:val="22"/>
        </w:rPr>
        <w:t xml:space="preserve">У складу са концептом одрживог развоја, а у вези очувања и унапређења еколошких капацитета простора односно животне средине, мере унапређења енергетске ефикасности у зградарству представљају један од кључних фактора. </w:t>
      </w:r>
    </w:p>
    <w:p w14:paraId="1A26EE40" w14:textId="77777777" w:rsidR="001D21FC" w:rsidRPr="00E34192" w:rsidRDefault="001D21FC" w:rsidP="001D21FC">
      <w:pPr>
        <w:autoSpaceDE w:val="0"/>
        <w:autoSpaceDN w:val="0"/>
        <w:adjustRightInd w:val="0"/>
        <w:ind w:firstLine="540"/>
        <w:jc w:val="both"/>
        <w:rPr>
          <w:rFonts w:ascii="Arial" w:hAnsi="Arial" w:cs="Arial"/>
          <w:sz w:val="22"/>
          <w:szCs w:val="22"/>
          <w:lang w:val="sr-Cyrl-RS"/>
        </w:rPr>
      </w:pPr>
    </w:p>
    <w:p w14:paraId="628ECD3D" w14:textId="77777777" w:rsidR="001D21FC" w:rsidRPr="00E34192" w:rsidRDefault="001D21FC" w:rsidP="001D21FC">
      <w:pPr>
        <w:autoSpaceDE w:val="0"/>
        <w:autoSpaceDN w:val="0"/>
        <w:adjustRightInd w:val="0"/>
        <w:ind w:firstLine="540"/>
        <w:jc w:val="both"/>
        <w:rPr>
          <w:rFonts w:ascii="Arial" w:hAnsi="Arial" w:cs="Arial"/>
          <w:sz w:val="22"/>
          <w:szCs w:val="22"/>
          <w:lang w:val="sr-Cyrl-RS"/>
        </w:rPr>
      </w:pPr>
      <w:r w:rsidRPr="00E34192">
        <w:rPr>
          <w:rFonts w:ascii="Arial" w:hAnsi="Arial" w:cs="Arial"/>
          <w:sz w:val="22"/>
          <w:szCs w:val="22"/>
        </w:rPr>
        <w:t xml:space="preserve">Унапређење постојећег грађевинског фонда и изградња нових објеката и урбаних структура морају бити засновани на принципима енергетски ефикасне градње и постизања минималних услова комфора боравка у објектима, и усклађени са привредно-економским, друштвеним и техничко-технолошким активностима у оквиру укупног развоја, где се на принципима одрживости користе природне и створене вредности и ресурси овог подручја водећи очувању и унапређењу квалитета животне средине. </w:t>
      </w:r>
    </w:p>
    <w:p w14:paraId="1B647BA6" w14:textId="77777777" w:rsidR="001D21FC" w:rsidRPr="00E34192" w:rsidRDefault="001D21FC" w:rsidP="001D21FC">
      <w:pPr>
        <w:autoSpaceDE w:val="0"/>
        <w:autoSpaceDN w:val="0"/>
        <w:adjustRightInd w:val="0"/>
        <w:ind w:firstLine="540"/>
        <w:jc w:val="both"/>
        <w:rPr>
          <w:rFonts w:ascii="Arial" w:hAnsi="Arial" w:cs="Arial"/>
          <w:sz w:val="22"/>
          <w:szCs w:val="22"/>
          <w:lang w:val="sr-Cyrl-RS"/>
        </w:rPr>
      </w:pPr>
    </w:p>
    <w:p w14:paraId="78E844A7" w14:textId="77777777" w:rsidR="001D21FC" w:rsidRPr="00E34192" w:rsidRDefault="001D21FC" w:rsidP="001D21FC">
      <w:pPr>
        <w:autoSpaceDE w:val="0"/>
        <w:autoSpaceDN w:val="0"/>
        <w:adjustRightInd w:val="0"/>
        <w:ind w:firstLine="540"/>
        <w:jc w:val="both"/>
        <w:rPr>
          <w:rFonts w:ascii="Arial" w:hAnsi="Arial" w:cs="Arial"/>
          <w:sz w:val="22"/>
          <w:szCs w:val="22"/>
        </w:rPr>
      </w:pPr>
      <w:r w:rsidRPr="00E34192">
        <w:rPr>
          <w:rFonts w:ascii="Arial" w:hAnsi="Arial" w:cs="Arial"/>
          <w:sz w:val="22"/>
          <w:szCs w:val="22"/>
        </w:rPr>
        <w:t xml:space="preserve">План увођења мера енергетски ефикасне изградње подручја у захвату Плана заснован је на: </w:t>
      </w:r>
    </w:p>
    <w:p w14:paraId="019EA119" w14:textId="77777777" w:rsidR="001D21FC" w:rsidRPr="00E34192" w:rsidRDefault="001D21FC" w:rsidP="00FE7D47">
      <w:pPr>
        <w:pStyle w:val="ListParagraph"/>
        <w:numPr>
          <w:ilvl w:val="0"/>
          <w:numId w:val="21"/>
        </w:numPr>
        <w:tabs>
          <w:tab w:val="left" w:pos="900"/>
        </w:tabs>
        <w:autoSpaceDE w:val="0"/>
        <w:autoSpaceDN w:val="0"/>
        <w:adjustRightInd w:val="0"/>
        <w:ind w:left="900"/>
        <w:jc w:val="both"/>
        <w:rPr>
          <w:rFonts w:ascii="Arial" w:hAnsi="Arial" w:cs="Arial"/>
          <w:sz w:val="22"/>
          <w:szCs w:val="22"/>
        </w:rPr>
      </w:pPr>
      <w:r w:rsidRPr="00E34192">
        <w:rPr>
          <w:rFonts w:ascii="Arial" w:hAnsi="Arial" w:cs="Arial"/>
          <w:sz w:val="22"/>
          <w:szCs w:val="22"/>
        </w:rPr>
        <w:t xml:space="preserve">одрживом коришћењу природних и створених ресурса и вредности, </w:t>
      </w:r>
    </w:p>
    <w:p w14:paraId="3D96FB3F" w14:textId="77777777" w:rsidR="001D21FC" w:rsidRPr="00E34192" w:rsidRDefault="001D21FC" w:rsidP="00FE7D47">
      <w:pPr>
        <w:pStyle w:val="ListParagraph"/>
        <w:numPr>
          <w:ilvl w:val="0"/>
          <w:numId w:val="21"/>
        </w:numPr>
        <w:tabs>
          <w:tab w:val="left" w:pos="900"/>
        </w:tabs>
        <w:autoSpaceDE w:val="0"/>
        <w:autoSpaceDN w:val="0"/>
        <w:adjustRightInd w:val="0"/>
        <w:ind w:left="900"/>
        <w:jc w:val="both"/>
        <w:rPr>
          <w:rFonts w:ascii="Arial" w:hAnsi="Arial" w:cs="Arial"/>
          <w:sz w:val="22"/>
          <w:szCs w:val="22"/>
        </w:rPr>
      </w:pPr>
      <w:r w:rsidRPr="00E34192">
        <w:rPr>
          <w:rFonts w:ascii="Arial" w:hAnsi="Arial" w:cs="Arial"/>
          <w:sz w:val="22"/>
          <w:szCs w:val="22"/>
        </w:rPr>
        <w:lastRenderedPageBreak/>
        <w:t xml:space="preserve">изградњи новог и обнови постојећег грађевинског фонда у складу са прописаним енергетским својствима објеката, </w:t>
      </w:r>
    </w:p>
    <w:p w14:paraId="64317E72" w14:textId="77777777" w:rsidR="001D21FC" w:rsidRPr="00E34192" w:rsidRDefault="001D21FC" w:rsidP="00FE7D47">
      <w:pPr>
        <w:pStyle w:val="ListParagraph"/>
        <w:numPr>
          <w:ilvl w:val="0"/>
          <w:numId w:val="21"/>
        </w:numPr>
        <w:tabs>
          <w:tab w:val="left" w:pos="900"/>
        </w:tabs>
        <w:autoSpaceDE w:val="0"/>
        <w:autoSpaceDN w:val="0"/>
        <w:adjustRightInd w:val="0"/>
        <w:ind w:left="900"/>
        <w:jc w:val="both"/>
        <w:rPr>
          <w:rFonts w:ascii="Arial" w:hAnsi="Arial" w:cs="Arial"/>
          <w:sz w:val="22"/>
          <w:szCs w:val="22"/>
        </w:rPr>
      </w:pPr>
      <w:r w:rsidRPr="00E34192">
        <w:rPr>
          <w:rFonts w:ascii="Arial" w:hAnsi="Arial" w:cs="Arial"/>
          <w:sz w:val="22"/>
          <w:szCs w:val="22"/>
        </w:rPr>
        <w:t xml:space="preserve">превенцији и контроли потенцијалних облика и извора загађивања. </w:t>
      </w:r>
    </w:p>
    <w:p w14:paraId="59CCC98F" w14:textId="77777777" w:rsidR="001D21FC" w:rsidRPr="00E34192" w:rsidRDefault="001D21FC" w:rsidP="001D21FC">
      <w:pPr>
        <w:pStyle w:val="ListParagraph"/>
        <w:autoSpaceDE w:val="0"/>
        <w:autoSpaceDN w:val="0"/>
        <w:adjustRightInd w:val="0"/>
        <w:ind w:left="284" w:firstLine="540"/>
        <w:jc w:val="both"/>
        <w:rPr>
          <w:rFonts w:ascii="Arial" w:hAnsi="Arial" w:cs="Arial"/>
          <w:sz w:val="22"/>
          <w:szCs w:val="22"/>
        </w:rPr>
      </w:pPr>
    </w:p>
    <w:p w14:paraId="205D4D3D" w14:textId="77777777" w:rsidR="001D21FC" w:rsidRPr="003921CB" w:rsidRDefault="001D21FC" w:rsidP="001D21FC">
      <w:pPr>
        <w:autoSpaceDE w:val="0"/>
        <w:autoSpaceDN w:val="0"/>
        <w:adjustRightInd w:val="0"/>
        <w:ind w:firstLine="540"/>
        <w:jc w:val="both"/>
        <w:rPr>
          <w:rFonts w:ascii="Arial" w:hAnsi="Arial" w:cs="Arial"/>
          <w:sz w:val="22"/>
          <w:szCs w:val="22"/>
          <w:lang w:val="sr-Cyrl-RS"/>
        </w:rPr>
      </w:pPr>
      <w:r w:rsidRPr="00E34192">
        <w:rPr>
          <w:rFonts w:ascii="Arial" w:hAnsi="Arial" w:cs="Arial"/>
          <w:sz w:val="22"/>
          <w:szCs w:val="22"/>
        </w:rPr>
        <w:t>Мере енергетске ефикасности (ЕЕ) у зградарству подразумевају континуирани и широк опсег делатности којима је крајњи циљ смањење потрошње свих врста енергије уз исте или боље услове у објекту. Мерама унапређења енергетске ефикасности у зградарству утиче се на смањење потрошње конвенционалних-фосилних енергената (добијених из необновљивих извора енергије) и тиме доприноси смањењу емисије штетних гасова и загађења животне средине, односно штити животна средина, смањују глобалне климатске промене и подстиче одрживи развој земље.</w:t>
      </w:r>
    </w:p>
    <w:p w14:paraId="3668F248" w14:textId="77777777" w:rsidR="001D21FC" w:rsidRPr="00E34192" w:rsidRDefault="001D21FC" w:rsidP="001D21FC">
      <w:pPr>
        <w:ind w:firstLine="540"/>
        <w:jc w:val="both"/>
        <w:rPr>
          <w:rFonts w:ascii="Arial" w:hAnsi="Arial" w:cs="Arial"/>
          <w:sz w:val="22"/>
          <w:szCs w:val="22"/>
          <w:lang w:val="sr-Cyrl-RS"/>
        </w:rPr>
      </w:pPr>
      <w:r w:rsidRPr="00E34192">
        <w:rPr>
          <w:rFonts w:ascii="Arial" w:hAnsi="Arial" w:cs="Arial"/>
          <w:sz w:val="22"/>
          <w:szCs w:val="22"/>
        </w:rPr>
        <w:t>Унапређење енергетске ефикасности јесте смањење потрошње свих врста енергије, уштеда енергије и обезбеђење одрживе градње применом техничких мера, стандарда и услова планирања, пројектовања, изградње и употребе објекта.</w:t>
      </w:r>
    </w:p>
    <w:p w14:paraId="732374D1" w14:textId="77777777" w:rsidR="001D21FC" w:rsidRPr="00E34192" w:rsidRDefault="001D21FC" w:rsidP="001D21FC">
      <w:pPr>
        <w:autoSpaceDE w:val="0"/>
        <w:autoSpaceDN w:val="0"/>
        <w:adjustRightInd w:val="0"/>
        <w:ind w:firstLine="540"/>
        <w:jc w:val="both"/>
        <w:rPr>
          <w:rFonts w:ascii="Arial" w:hAnsi="Arial" w:cs="Arial"/>
          <w:sz w:val="22"/>
          <w:szCs w:val="22"/>
          <w:lang w:val="sr-Cyrl-CS"/>
        </w:rPr>
      </w:pPr>
      <w:r w:rsidRPr="00E34192">
        <w:rPr>
          <w:rFonts w:ascii="Arial" w:hAnsi="Arial" w:cs="Arial"/>
          <w:sz w:val="22"/>
          <w:szCs w:val="22"/>
          <w:lang w:val="sr-Cyrl-CS"/>
        </w:rPr>
        <w:t xml:space="preserve">Енергетска својства објекта јесу стварно потрошена или оцењена количина енергије која задовољава различите потребе које су у вези са стандардизованим коришћењем објекта, што укључује грејање, припрему топле воде, хлађење, вентилацију и осветљење. </w:t>
      </w:r>
    </w:p>
    <w:p w14:paraId="32456CC3" w14:textId="77777777" w:rsidR="001D21FC" w:rsidRPr="00E34192" w:rsidRDefault="001D21FC" w:rsidP="001D21FC">
      <w:pPr>
        <w:autoSpaceDE w:val="0"/>
        <w:autoSpaceDN w:val="0"/>
        <w:adjustRightInd w:val="0"/>
        <w:ind w:firstLine="540"/>
        <w:jc w:val="both"/>
        <w:rPr>
          <w:rFonts w:ascii="Arial" w:hAnsi="Arial" w:cs="Arial"/>
          <w:sz w:val="22"/>
          <w:szCs w:val="22"/>
          <w:lang w:val="sr-Cyrl-CS"/>
        </w:rPr>
      </w:pPr>
      <w:r w:rsidRPr="00E34192">
        <w:rPr>
          <w:rFonts w:ascii="Arial" w:hAnsi="Arial" w:cs="Arial"/>
          <w:sz w:val="22"/>
          <w:szCs w:val="22"/>
          <w:lang w:val="sr-Cyrl-CS"/>
        </w:rPr>
        <w:t xml:space="preserve">Објекти високоградње, у зависности од врсте и намене, потребно је да буду пројектовани, изграђени и одржавани на начин којим се обезбеђују прописана енергетска својства. </w:t>
      </w:r>
    </w:p>
    <w:p w14:paraId="2C6A51FA" w14:textId="77777777" w:rsidR="001D21FC" w:rsidRPr="00111CE2" w:rsidRDefault="001D21FC" w:rsidP="001D21FC">
      <w:pPr>
        <w:autoSpaceDE w:val="0"/>
        <w:autoSpaceDN w:val="0"/>
        <w:adjustRightInd w:val="0"/>
        <w:ind w:firstLine="540"/>
        <w:jc w:val="both"/>
        <w:rPr>
          <w:rFonts w:ascii="Arial" w:hAnsi="Arial" w:cs="Arial"/>
          <w:sz w:val="22"/>
          <w:szCs w:val="22"/>
          <w:lang w:val="sr-Cyrl-CS"/>
        </w:rPr>
      </w:pPr>
      <w:r w:rsidRPr="00E34192">
        <w:rPr>
          <w:rFonts w:ascii="Arial" w:hAnsi="Arial" w:cs="Arial"/>
          <w:sz w:val="22"/>
          <w:szCs w:val="22"/>
          <w:lang w:val="sr-Cyrl-CS"/>
        </w:rPr>
        <w:t xml:space="preserve">Прописана енергетска својства утврђују се издавањем сертификата о енергетским својствима објекта, који чини саставни део техничке документације која се прилаже уз захтев за издавање употребне дозволе, а издаје га овлашћена организација која испуњава прописане услове за издавање сертификата о енергетским својствима објекта. </w:t>
      </w:r>
    </w:p>
    <w:p w14:paraId="05D7B532" w14:textId="77777777" w:rsidR="001D21FC" w:rsidRDefault="001D21FC" w:rsidP="001D21FC">
      <w:pPr>
        <w:autoSpaceDE w:val="0"/>
        <w:autoSpaceDN w:val="0"/>
        <w:adjustRightInd w:val="0"/>
        <w:ind w:firstLine="540"/>
        <w:jc w:val="both"/>
        <w:rPr>
          <w:rFonts w:ascii="Arial" w:hAnsi="Arial" w:cs="Arial"/>
          <w:sz w:val="22"/>
          <w:szCs w:val="22"/>
          <w:lang w:val="sr-Cyrl-CS"/>
        </w:rPr>
      </w:pPr>
      <w:r w:rsidRPr="00E34192">
        <w:rPr>
          <w:rFonts w:ascii="Arial" w:hAnsi="Arial" w:cs="Arial"/>
          <w:sz w:val="22"/>
          <w:szCs w:val="22"/>
          <w:lang w:val="sr-Cyrl-CS"/>
        </w:rPr>
        <w:t>Како би се обезбедила прописана енергетска својства, при пројектовању, изградњи и одржавању објеката високоградње потребно је поштовати актуелне прописе и стандарде који се односе на:</w:t>
      </w:r>
    </w:p>
    <w:p w14:paraId="3F4EFCAE" w14:textId="77777777" w:rsidR="001D21FC" w:rsidRPr="00E34192" w:rsidRDefault="001D21FC" w:rsidP="001D21FC">
      <w:pPr>
        <w:autoSpaceDE w:val="0"/>
        <w:autoSpaceDN w:val="0"/>
        <w:adjustRightInd w:val="0"/>
        <w:ind w:firstLine="540"/>
        <w:jc w:val="both"/>
        <w:rPr>
          <w:rFonts w:ascii="Arial" w:hAnsi="Arial" w:cs="Arial"/>
          <w:sz w:val="22"/>
          <w:szCs w:val="22"/>
          <w:lang w:val="sr-Cyrl-CS"/>
        </w:rPr>
      </w:pPr>
      <w:r w:rsidRPr="00E34192">
        <w:rPr>
          <w:rFonts w:ascii="Arial" w:hAnsi="Arial" w:cs="Arial"/>
          <w:sz w:val="22"/>
          <w:szCs w:val="22"/>
          <w:lang w:val="sr-Cyrl-CS"/>
        </w:rPr>
        <w:t xml:space="preserve"> </w:t>
      </w:r>
    </w:p>
    <w:p w14:paraId="54407DEB" w14:textId="77777777" w:rsidR="001D21FC" w:rsidRPr="00E34192" w:rsidRDefault="001D21FC" w:rsidP="003F26B6">
      <w:pPr>
        <w:autoSpaceDE w:val="0"/>
        <w:autoSpaceDN w:val="0"/>
        <w:adjustRightInd w:val="0"/>
        <w:ind w:left="720" w:hanging="180"/>
        <w:jc w:val="both"/>
        <w:rPr>
          <w:rFonts w:ascii="Arial" w:hAnsi="Arial" w:cs="Arial"/>
          <w:sz w:val="22"/>
          <w:szCs w:val="22"/>
          <w:lang w:val="sr-Cyrl-CS"/>
        </w:rPr>
      </w:pPr>
      <w:r w:rsidRPr="00E34192">
        <w:rPr>
          <w:rFonts w:ascii="Arial" w:hAnsi="Arial" w:cs="Arial"/>
          <w:sz w:val="22"/>
          <w:szCs w:val="22"/>
          <w:lang w:val="sr-Cyrl-CS"/>
        </w:rPr>
        <w:t>- техничке захтеве у погледу рационалне употребе енергије и топлотне заштите које треба испунити приликом пројектовања и грађења нових објеката, као и током употребе постојећих објеката, који се греју на унутрашњу температуру вишу од 12°</w:t>
      </w:r>
      <w:r w:rsidRPr="00E34192">
        <w:rPr>
          <w:rFonts w:ascii="Arial" w:hAnsi="Arial" w:cs="Arial"/>
          <w:sz w:val="22"/>
          <w:szCs w:val="22"/>
          <w:lang w:val="en-US"/>
        </w:rPr>
        <w:t>C</w:t>
      </w:r>
      <w:r w:rsidRPr="00E34192">
        <w:rPr>
          <w:rFonts w:ascii="Arial" w:hAnsi="Arial" w:cs="Arial"/>
          <w:sz w:val="22"/>
          <w:szCs w:val="22"/>
          <w:lang w:val="sr-Cyrl-CS"/>
        </w:rPr>
        <w:t xml:space="preserve">, </w:t>
      </w:r>
    </w:p>
    <w:p w14:paraId="492B90FD" w14:textId="77777777" w:rsidR="001D21FC" w:rsidRPr="00E34192" w:rsidRDefault="001D21FC" w:rsidP="003F26B6">
      <w:pPr>
        <w:autoSpaceDE w:val="0"/>
        <w:autoSpaceDN w:val="0"/>
        <w:adjustRightInd w:val="0"/>
        <w:ind w:left="720" w:hanging="180"/>
        <w:jc w:val="both"/>
        <w:rPr>
          <w:rFonts w:ascii="Arial" w:hAnsi="Arial" w:cs="Arial"/>
          <w:sz w:val="22"/>
          <w:szCs w:val="22"/>
          <w:lang w:val="sr-Cyrl-CS"/>
        </w:rPr>
      </w:pPr>
      <w:r w:rsidRPr="00E34192">
        <w:rPr>
          <w:rFonts w:ascii="Arial" w:hAnsi="Arial" w:cs="Arial"/>
          <w:sz w:val="22"/>
          <w:szCs w:val="22"/>
          <w:lang w:val="sr-Cyrl-CS"/>
        </w:rPr>
        <w:t xml:space="preserve">- остале техничке захтеве за рационалну употребу енергије и топлотну заштиту у зградарству, </w:t>
      </w:r>
    </w:p>
    <w:p w14:paraId="276613FA" w14:textId="77777777" w:rsidR="001D21FC" w:rsidRPr="00E34192" w:rsidRDefault="001D21FC" w:rsidP="003F26B6">
      <w:pPr>
        <w:autoSpaceDE w:val="0"/>
        <w:autoSpaceDN w:val="0"/>
        <w:adjustRightInd w:val="0"/>
        <w:ind w:left="720" w:hanging="180"/>
        <w:jc w:val="both"/>
        <w:rPr>
          <w:rFonts w:ascii="Arial" w:hAnsi="Arial" w:cs="Arial"/>
          <w:sz w:val="22"/>
          <w:szCs w:val="22"/>
          <w:lang w:val="sr-Cyrl-CS"/>
        </w:rPr>
      </w:pPr>
      <w:r w:rsidRPr="00E34192">
        <w:rPr>
          <w:rFonts w:ascii="Arial" w:hAnsi="Arial" w:cs="Arial"/>
          <w:sz w:val="22"/>
          <w:szCs w:val="22"/>
          <w:lang w:val="sr-Cyrl-CS"/>
        </w:rPr>
        <w:t xml:space="preserve">- техничка својства и друге захтеве за неке грађевинске производе који се уграђују у објекат у сврху рационалне употребе енергије и топлотне заштите и оцењивање усклађености тих производа с наведеним захтевима, </w:t>
      </w:r>
    </w:p>
    <w:p w14:paraId="12191E09" w14:textId="77777777" w:rsidR="001D21FC" w:rsidRPr="00E34192" w:rsidRDefault="001D21FC" w:rsidP="003F26B6">
      <w:pPr>
        <w:autoSpaceDE w:val="0"/>
        <w:autoSpaceDN w:val="0"/>
        <w:adjustRightInd w:val="0"/>
        <w:ind w:left="720" w:hanging="180"/>
        <w:jc w:val="both"/>
        <w:rPr>
          <w:rFonts w:ascii="Arial" w:hAnsi="Arial" w:cs="Arial"/>
          <w:sz w:val="22"/>
          <w:szCs w:val="22"/>
          <w:lang w:val="sr-Cyrl-CS"/>
        </w:rPr>
      </w:pPr>
      <w:r w:rsidRPr="00E34192">
        <w:rPr>
          <w:rFonts w:ascii="Arial" w:hAnsi="Arial" w:cs="Arial"/>
          <w:sz w:val="22"/>
          <w:szCs w:val="22"/>
          <w:lang w:val="sr-Cyrl-CS"/>
        </w:rPr>
        <w:t>- одржавање објекта у односу на рационалну употребу енергије и топлотну заштиту.</w:t>
      </w:r>
    </w:p>
    <w:p w14:paraId="68A20C4B" w14:textId="77777777" w:rsidR="001D21FC" w:rsidRPr="00E34192" w:rsidRDefault="001D21FC" w:rsidP="003F26B6">
      <w:pPr>
        <w:autoSpaceDE w:val="0"/>
        <w:autoSpaceDN w:val="0"/>
        <w:adjustRightInd w:val="0"/>
        <w:ind w:left="720" w:hanging="180"/>
        <w:jc w:val="both"/>
        <w:rPr>
          <w:rFonts w:ascii="Arial" w:hAnsi="Arial" w:cs="Arial"/>
          <w:sz w:val="22"/>
          <w:szCs w:val="22"/>
          <w:lang w:val="sr-Cyrl-CS"/>
        </w:rPr>
      </w:pPr>
      <w:r w:rsidRPr="00E34192">
        <w:rPr>
          <w:rFonts w:ascii="Arial" w:hAnsi="Arial" w:cs="Arial"/>
          <w:sz w:val="22"/>
          <w:szCs w:val="22"/>
          <w:lang w:val="sr-Cyrl-CS"/>
        </w:rPr>
        <w:t xml:space="preserve"> </w:t>
      </w:r>
    </w:p>
    <w:p w14:paraId="2BBE8EF6" w14:textId="77777777" w:rsidR="001D21FC" w:rsidRPr="00E34192" w:rsidRDefault="001D21FC" w:rsidP="001D21FC">
      <w:pPr>
        <w:autoSpaceDE w:val="0"/>
        <w:autoSpaceDN w:val="0"/>
        <w:adjustRightInd w:val="0"/>
        <w:ind w:firstLine="540"/>
        <w:jc w:val="both"/>
        <w:rPr>
          <w:rFonts w:ascii="Arial" w:hAnsi="Arial" w:cs="Arial"/>
          <w:sz w:val="22"/>
          <w:szCs w:val="22"/>
          <w:lang w:val="sr-Cyrl-CS"/>
        </w:rPr>
      </w:pPr>
      <w:r w:rsidRPr="00E34192">
        <w:rPr>
          <w:rFonts w:ascii="Arial" w:hAnsi="Arial" w:cs="Arial"/>
          <w:sz w:val="22"/>
          <w:szCs w:val="22"/>
          <w:lang w:val="sr-Cyrl-CS"/>
        </w:rPr>
        <w:t xml:space="preserve">Обавезно је поштовање техничких захтева за рационалну употребу енергије и топлотну заштиту у објектима којима се прописују: </w:t>
      </w:r>
    </w:p>
    <w:p w14:paraId="487F348E" w14:textId="77777777" w:rsidR="001D21FC" w:rsidRPr="00E34192" w:rsidRDefault="001D21FC" w:rsidP="003F26B6">
      <w:pPr>
        <w:autoSpaceDE w:val="0"/>
        <w:autoSpaceDN w:val="0"/>
        <w:adjustRightInd w:val="0"/>
        <w:ind w:left="720" w:hanging="180"/>
        <w:jc w:val="both"/>
        <w:rPr>
          <w:rFonts w:ascii="Arial" w:hAnsi="Arial" w:cs="Arial"/>
          <w:sz w:val="22"/>
          <w:szCs w:val="22"/>
          <w:lang w:val="sr-Cyrl-CS"/>
        </w:rPr>
      </w:pPr>
      <w:r w:rsidRPr="00E34192">
        <w:rPr>
          <w:rFonts w:ascii="Arial" w:hAnsi="Arial" w:cs="Arial"/>
          <w:sz w:val="22"/>
          <w:szCs w:val="22"/>
          <w:lang w:val="sr-Cyrl-CS"/>
        </w:rPr>
        <w:t xml:space="preserve">- највећа допуштена годишња потребна топлотна енергија за грејање по јединици корисне површине објекта, односно по јединици запремине грејаног дела објекта, </w:t>
      </w:r>
    </w:p>
    <w:p w14:paraId="53100679" w14:textId="77777777" w:rsidR="001D21FC" w:rsidRPr="00E34192" w:rsidRDefault="001D21FC" w:rsidP="003F26B6">
      <w:pPr>
        <w:autoSpaceDE w:val="0"/>
        <w:autoSpaceDN w:val="0"/>
        <w:adjustRightInd w:val="0"/>
        <w:ind w:left="720" w:hanging="180"/>
        <w:jc w:val="both"/>
        <w:rPr>
          <w:rFonts w:ascii="Arial" w:hAnsi="Arial" w:cs="Arial"/>
          <w:sz w:val="22"/>
          <w:szCs w:val="22"/>
          <w:lang w:val="sr-Cyrl-CS"/>
        </w:rPr>
      </w:pPr>
      <w:r w:rsidRPr="00E34192">
        <w:rPr>
          <w:rFonts w:ascii="Arial" w:hAnsi="Arial" w:cs="Arial"/>
          <w:sz w:val="22"/>
          <w:szCs w:val="22"/>
          <w:lang w:val="sr-Cyrl-CS"/>
        </w:rPr>
        <w:t xml:space="preserve">- највећи допуштени коефицијент трансмисије топлотног губитка по јединици површине омотача грејаног дела објекта, </w:t>
      </w:r>
    </w:p>
    <w:p w14:paraId="28D53676" w14:textId="77777777" w:rsidR="001D21FC" w:rsidRPr="00E34192" w:rsidRDefault="001D21FC" w:rsidP="003F26B6">
      <w:pPr>
        <w:autoSpaceDE w:val="0"/>
        <w:autoSpaceDN w:val="0"/>
        <w:adjustRightInd w:val="0"/>
        <w:ind w:left="720" w:hanging="180"/>
        <w:jc w:val="both"/>
        <w:rPr>
          <w:rFonts w:ascii="Arial" w:hAnsi="Arial" w:cs="Arial"/>
          <w:sz w:val="22"/>
          <w:szCs w:val="22"/>
          <w:lang w:val="sr-Cyrl-CS"/>
        </w:rPr>
      </w:pPr>
      <w:r w:rsidRPr="00E34192">
        <w:rPr>
          <w:rFonts w:ascii="Arial" w:hAnsi="Arial" w:cs="Arial"/>
          <w:sz w:val="22"/>
          <w:szCs w:val="22"/>
          <w:lang w:val="sr-Cyrl-CS"/>
        </w:rPr>
        <w:t xml:space="preserve">- спречавање прегревања просторија објекта због деловања сунчевог зрачења током лета, </w:t>
      </w:r>
    </w:p>
    <w:p w14:paraId="169712EE" w14:textId="77777777" w:rsidR="001D21FC" w:rsidRPr="00E34192" w:rsidRDefault="001D21FC" w:rsidP="003F26B6">
      <w:pPr>
        <w:autoSpaceDE w:val="0"/>
        <w:autoSpaceDN w:val="0"/>
        <w:adjustRightInd w:val="0"/>
        <w:ind w:left="720" w:hanging="180"/>
        <w:jc w:val="both"/>
        <w:rPr>
          <w:rFonts w:ascii="Arial" w:hAnsi="Arial" w:cs="Arial"/>
          <w:sz w:val="22"/>
          <w:szCs w:val="22"/>
          <w:lang w:val="sr-Cyrl-CS"/>
        </w:rPr>
      </w:pPr>
      <w:r w:rsidRPr="00E34192">
        <w:rPr>
          <w:rFonts w:ascii="Arial" w:hAnsi="Arial" w:cs="Arial"/>
          <w:sz w:val="22"/>
          <w:szCs w:val="22"/>
          <w:lang w:val="sr-Cyrl-CS"/>
        </w:rPr>
        <w:t xml:space="preserve">- ограничења ваздушне пропустљивости омотача објекта, </w:t>
      </w:r>
    </w:p>
    <w:p w14:paraId="3CBDE191" w14:textId="77777777" w:rsidR="001D21FC" w:rsidRPr="00E34192" w:rsidRDefault="001D21FC" w:rsidP="003F26B6">
      <w:pPr>
        <w:autoSpaceDE w:val="0"/>
        <w:autoSpaceDN w:val="0"/>
        <w:adjustRightInd w:val="0"/>
        <w:ind w:left="720" w:hanging="180"/>
        <w:jc w:val="both"/>
        <w:rPr>
          <w:rFonts w:ascii="Arial" w:hAnsi="Arial" w:cs="Arial"/>
          <w:sz w:val="22"/>
          <w:szCs w:val="22"/>
          <w:lang w:val="sr-Cyrl-CS"/>
        </w:rPr>
      </w:pPr>
      <w:r w:rsidRPr="00E34192">
        <w:rPr>
          <w:rFonts w:ascii="Arial" w:hAnsi="Arial" w:cs="Arial"/>
          <w:sz w:val="22"/>
          <w:szCs w:val="22"/>
          <w:lang w:val="sr-Cyrl-CS"/>
        </w:rPr>
        <w:t xml:space="preserve">- највећи допуштени коефицијенти пролаза топлоте појединих грађевинских делова омотача објекта, </w:t>
      </w:r>
    </w:p>
    <w:p w14:paraId="5B835EDA" w14:textId="77777777" w:rsidR="001D21FC" w:rsidRPr="00E34192" w:rsidRDefault="001D21FC" w:rsidP="003F26B6">
      <w:pPr>
        <w:autoSpaceDE w:val="0"/>
        <w:autoSpaceDN w:val="0"/>
        <w:adjustRightInd w:val="0"/>
        <w:ind w:left="720" w:hanging="180"/>
        <w:jc w:val="both"/>
        <w:rPr>
          <w:rFonts w:ascii="Arial" w:hAnsi="Arial" w:cs="Arial"/>
          <w:sz w:val="22"/>
          <w:szCs w:val="22"/>
          <w:lang w:val="sr-Cyrl-CS"/>
        </w:rPr>
      </w:pPr>
      <w:r w:rsidRPr="00E34192">
        <w:rPr>
          <w:rFonts w:ascii="Arial" w:hAnsi="Arial" w:cs="Arial"/>
          <w:sz w:val="22"/>
          <w:szCs w:val="22"/>
          <w:lang w:val="sr-Cyrl-CS"/>
        </w:rPr>
        <w:t xml:space="preserve">- смањење утицаја топлотних мостова на омотачу грађевине, </w:t>
      </w:r>
    </w:p>
    <w:p w14:paraId="59DAAF9B" w14:textId="77777777" w:rsidR="001D21FC" w:rsidRPr="00E34192" w:rsidRDefault="001D21FC" w:rsidP="003F26B6">
      <w:pPr>
        <w:autoSpaceDE w:val="0"/>
        <w:autoSpaceDN w:val="0"/>
        <w:adjustRightInd w:val="0"/>
        <w:ind w:left="720" w:hanging="180"/>
        <w:jc w:val="both"/>
        <w:rPr>
          <w:rFonts w:ascii="Arial" w:hAnsi="Arial" w:cs="Arial"/>
          <w:sz w:val="22"/>
          <w:szCs w:val="22"/>
          <w:lang w:val="sr-Cyrl-CS"/>
        </w:rPr>
      </w:pPr>
      <w:r w:rsidRPr="00E34192">
        <w:rPr>
          <w:rFonts w:ascii="Arial" w:hAnsi="Arial" w:cs="Arial"/>
          <w:sz w:val="22"/>
          <w:szCs w:val="22"/>
          <w:lang w:val="sr-Cyrl-CS"/>
        </w:rPr>
        <w:t xml:space="preserve">- највећа допуштена кондензација водене паре унутар грађевинског дела објекта, </w:t>
      </w:r>
    </w:p>
    <w:p w14:paraId="358FA20E" w14:textId="77777777" w:rsidR="001D21FC" w:rsidRPr="00B40AF7" w:rsidRDefault="001D21FC" w:rsidP="003F26B6">
      <w:pPr>
        <w:ind w:left="720" w:hanging="180"/>
        <w:jc w:val="both"/>
        <w:rPr>
          <w:rFonts w:ascii="Arial" w:hAnsi="Arial" w:cs="Arial"/>
          <w:sz w:val="22"/>
          <w:szCs w:val="22"/>
          <w:lang w:val="sr-Cyrl-CS"/>
        </w:rPr>
      </w:pPr>
      <w:r w:rsidRPr="00E34192">
        <w:rPr>
          <w:rFonts w:ascii="Arial" w:hAnsi="Arial" w:cs="Arial"/>
          <w:sz w:val="22"/>
          <w:szCs w:val="22"/>
          <w:lang w:val="sr-Cyrl-CS"/>
        </w:rPr>
        <w:t>- спречавање површинске кондензације водене паре, ако регулативом није другачије одређено.</w:t>
      </w:r>
    </w:p>
    <w:p w14:paraId="6248B745" w14:textId="77777777" w:rsidR="00BE2ECE" w:rsidRPr="0034046B" w:rsidRDefault="00BE2ECE" w:rsidP="001D21FC">
      <w:pPr>
        <w:jc w:val="both"/>
        <w:rPr>
          <w:rFonts w:ascii="Arial" w:hAnsi="Arial" w:cs="Arial"/>
          <w:sz w:val="22"/>
          <w:szCs w:val="22"/>
          <w:lang w:val="sr-Cyrl-RS"/>
        </w:rPr>
      </w:pPr>
    </w:p>
    <w:p w14:paraId="1AABB726" w14:textId="77777777" w:rsidR="001D21FC" w:rsidRDefault="001D21FC" w:rsidP="001D21FC">
      <w:pPr>
        <w:pStyle w:val="Heading3"/>
      </w:pPr>
      <w:bookmarkStart w:id="30" w:name="_Toc531943066"/>
      <w:r>
        <w:rPr>
          <w:lang w:val="sr-Cyrl-RS"/>
        </w:rPr>
        <w:t>ПРАВИЛА ГРАЂЕЊА</w:t>
      </w:r>
      <w:bookmarkEnd w:id="30"/>
      <w:r>
        <w:rPr>
          <w:lang w:val="sr-Cyrl-RS"/>
        </w:rPr>
        <w:t xml:space="preserve"> </w:t>
      </w:r>
    </w:p>
    <w:p w14:paraId="489DE18E" w14:textId="77777777" w:rsidR="001D21FC" w:rsidRPr="005C3A4A" w:rsidRDefault="001D21FC" w:rsidP="001D21FC">
      <w:pPr>
        <w:autoSpaceDE w:val="0"/>
        <w:autoSpaceDN w:val="0"/>
        <w:adjustRightInd w:val="0"/>
        <w:rPr>
          <w:rFonts w:ascii="Arial" w:hAnsi="Arial" w:cs="Arial"/>
          <w:color w:val="000000"/>
          <w:lang w:val="en-US"/>
        </w:rPr>
      </w:pPr>
    </w:p>
    <w:p w14:paraId="6BE2D9A1" w14:textId="77777777" w:rsidR="001D21FC" w:rsidRPr="003921CB" w:rsidRDefault="001D21FC" w:rsidP="001D21FC">
      <w:pPr>
        <w:pStyle w:val="Heading4"/>
        <w:rPr>
          <w:sz w:val="22"/>
          <w:szCs w:val="22"/>
        </w:rPr>
      </w:pPr>
      <w:bookmarkStart w:id="31" w:name="_Toc531943067"/>
      <w:r w:rsidRPr="003921CB">
        <w:rPr>
          <w:sz w:val="22"/>
          <w:szCs w:val="22"/>
        </w:rPr>
        <w:t>ВРСТА И НАМЕНА ОБЈЕКАТА КОЈИ СЕ МОГУ ГРАДИТИ У ОКВИРУ ПОДРУЧЈА ПЛАНА</w:t>
      </w:r>
      <w:bookmarkEnd w:id="31"/>
      <w:r w:rsidRPr="003921CB">
        <w:rPr>
          <w:sz w:val="22"/>
          <w:szCs w:val="22"/>
        </w:rPr>
        <w:t xml:space="preserve"> </w:t>
      </w:r>
    </w:p>
    <w:p w14:paraId="78C3D58B" w14:textId="77777777" w:rsidR="001D21FC" w:rsidRDefault="001D21FC" w:rsidP="001D21FC">
      <w:pPr>
        <w:rPr>
          <w:lang w:val="sr-Cyrl-RS"/>
        </w:rPr>
      </w:pPr>
    </w:p>
    <w:p w14:paraId="0BE4309B" w14:textId="77777777" w:rsidR="001D21FC" w:rsidRPr="008C039F" w:rsidRDefault="001D21FC" w:rsidP="001D21FC">
      <w:pPr>
        <w:ind w:firstLine="540"/>
        <w:jc w:val="both"/>
        <w:rPr>
          <w:rFonts w:ascii="Arial" w:hAnsi="Arial" w:cs="Arial"/>
          <w:sz w:val="22"/>
          <w:szCs w:val="22"/>
          <w:lang w:val="sr-Cyrl-CS"/>
        </w:rPr>
      </w:pPr>
      <w:r w:rsidRPr="008C039F">
        <w:rPr>
          <w:rFonts w:ascii="Arial" w:hAnsi="Arial" w:cs="Arial"/>
          <w:sz w:val="22"/>
          <w:szCs w:val="22"/>
          <w:lang w:val="sr-Latn-CS"/>
        </w:rPr>
        <w:t>Подручје</w:t>
      </w:r>
      <w:r w:rsidRPr="008C039F">
        <w:rPr>
          <w:rFonts w:ascii="Arial" w:hAnsi="Arial" w:cs="Arial"/>
          <w:sz w:val="22"/>
          <w:szCs w:val="22"/>
          <w:lang w:val="sr-Cyrl-CS"/>
        </w:rPr>
        <w:t xml:space="preserve"> </w:t>
      </w:r>
      <w:r w:rsidRPr="008C039F">
        <w:rPr>
          <w:rFonts w:ascii="Arial" w:hAnsi="Arial" w:cs="Arial"/>
          <w:sz w:val="22"/>
          <w:szCs w:val="22"/>
          <w:lang w:val="sr-Latn-CS"/>
        </w:rPr>
        <w:t>плана</w:t>
      </w:r>
      <w:r w:rsidRPr="008C039F">
        <w:rPr>
          <w:rFonts w:ascii="Arial" w:hAnsi="Arial" w:cs="Arial"/>
          <w:sz w:val="22"/>
          <w:szCs w:val="22"/>
          <w:lang w:val="sr-Cyrl-CS"/>
        </w:rPr>
        <w:t xml:space="preserve"> </w:t>
      </w:r>
      <w:r w:rsidRPr="008C039F">
        <w:rPr>
          <w:rFonts w:ascii="Arial" w:hAnsi="Arial" w:cs="Arial"/>
          <w:sz w:val="22"/>
          <w:szCs w:val="22"/>
          <w:lang w:val="sr-Latn-CS"/>
        </w:rPr>
        <w:t>је</w:t>
      </w:r>
      <w:r w:rsidRPr="008C039F">
        <w:rPr>
          <w:rFonts w:ascii="Arial" w:hAnsi="Arial" w:cs="Arial"/>
          <w:sz w:val="22"/>
          <w:szCs w:val="22"/>
          <w:lang w:val="sr-Cyrl-CS"/>
        </w:rPr>
        <w:t xml:space="preserve"> </w:t>
      </w:r>
      <w:r w:rsidRPr="008C039F">
        <w:rPr>
          <w:rFonts w:ascii="Arial" w:hAnsi="Arial" w:cs="Arial"/>
          <w:sz w:val="22"/>
          <w:szCs w:val="22"/>
          <w:lang w:val="sr-Latn-CS"/>
        </w:rPr>
        <w:t>организационо</w:t>
      </w:r>
      <w:r w:rsidRPr="008C039F">
        <w:rPr>
          <w:rFonts w:ascii="Arial" w:hAnsi="Arial" w:cs="Arial"/>
          <w:sz w:val="22"/>
          <w:szCs w:val="22"/>
          <w:lang w:val="sr-Cyrl-CS"/>
        </w:rPr>
        <w:t xml:space="preserve"> </w:t>
      </w:r>
      <w:r w:rsidRPr="008C039F">
        <w:rPr>
          <w:rFonts w:ascii="Arial" w:hAnsi="Arial" w:cs="Arial"/>
          <w:sz w:val="22"/>
          <w:szCs w:val="22"/>
          <w:lang w:val="sr-Latn-CS"/>
        </w:rPr>
        <w:t>подељено</w:t>
      </w:r>
      <w:r w:rsidRPr="008C039F">
        <w:rPr>
          <w:rFonts w:ascii="Arial" w:hAnsi="Arial" w:cs="Arial"/>
          <w:sz w:val="22"/>
          <w:szCs w:val="22"/>
          <w:lang w:val="sr-Cyrl-CS"/>
        </w:rPr>
        <w:t xml:space="preserve"> </w:t>
      </w:r>
      <w:r w:rsidRPr="008C039F">
        <w:rPr>
          <w:rFonts w:ascii="Arial" w:hAnsi="Arial" w:cs="Arial"/>
          <w:sz w:val="22"/>
          <w:szCs w:val="22"/>
          <w:lang w:val="sr-Latn-CS"/>
        </w:rPr>
        <w:t>на</w:t>
      </w:r>
      <w:r w:rsidRPr="008C039F">
        <w:rPr>
          <w:rFonts w:ascii="Arial" w:hAnsi="Arial" w:cs="Arial"/>
          <w:sz w:val="22"/>
          <w:szCs w:val="22"/>
          <w:lang w:val="sr-Cyrl-CS"/>
        </w:rPr>
        <w:t xml:space="preserve"> </w:t>
      </w:r>
      <w:r w:rsidR="00E02BAD" w:rsidRPr="008C039F">
        <w:rPr>
          <w:rFonts w:ascii="Arial" w:hAnsi="Arial" w:cs="Arial"/>
          <w:sz w:val="22"/>
          <w:szCs w:val="22"/>
          <w:lang w:val="sr-Cyrl-CS"/>
        </w:rPr>
        <w:t xml:space="preserve">детаљне </w:t>
      </w:r>
      <w:r w:rsidRPr="008C039F">
        <w:rPr>
          <w:rFonts w:ascii="Arial" w:hAnsi="Arial" w:cs="Arial"/>
          <w:sz w:val="22"/>
          <w:szCs w:val="22"/>
          <w:lang w:val="sr-Latn-CS"/>
        </w:rPr>
        <w:t>намене</w:t>
      </w:r>
      <w:r w:rsidRPr="008C039F">
        <w:rPr>
          <w:rFonts w:ascii="Arial" w:hAnsi="Arial" w:cs="Arial"/>
          <w:sz w:val="22"/>
          <w:szCs w:val="22"/>
          <w:lang w:val="sr-Cyrl-CS"/>
        </w:rPr>
        <w:t xml:space="preserve"> </w:t>
      </w:r>
      <w:r w:rsidRPr="008C039F">
        <w:rPr>
          <w:rFonts w:ascii="Arial" w:hAnsi="Arial" w:cs="Arial"/>
          <w:sz w:val="22"/>
          <w:szCs w:val="22"/>
          <w:lang w:val="sr-Latn-CS"/>
        </w:rPr>
        <w:t>које омогућавају</w:t>
      </w:r>
      <w:r w:rsidRPr="008C039F">
        <w:rPr>
          <w:rFonts w:ascii="Arial" w:hAnsi="Arial" w:cs="Arial"/>
          <w:sz w:val="22"/>
          <w:szCs w:val="22"/>
          <w:lang w:val="sr-Cyrl-CS"/>
        </w:rPr>
        <w:t xml:space="preserve"> </w:t>
      </w:r>
      <w:r w:rsidRPr="008C039F">
        <w:rPr>
          <w:rFonts w:ascii="Arial" w:hAnsi="Arial" w:cs="Arial"/>
          <w:sz w:val="22"/>
          <w:szCs w:val="22"/>
          <w:lang w:val="sr-Latn-CS"/>
        </w:rPr>
        <w:t>функционисање</w:t>
      </w:r>
      <w:r w:rsidRPr="008C039F">
        <w:rPr>
          <w:rFonts w:ascii="Arial" w:hAnsi="Arial" w:cs="Arial"/>
          <w:sz w:val="22"/>
          <w:szCs w:val="22"/>
          <w:lang w:val="sr-Cyrl-CS"/>
        </w:rPr>
        <w:t xml:space="preserve"> </w:t>
      </w:r>
      <w:r w:rsidRPr="008C039F">
        <w:rPr>
          <w:rFonts w:ascii="Arial" w:hAnsi="Arial" w:cs="Arial"/>
          <w:sz w:val="22"/>
          <w:szCs w:val="22"/>
          <w:lang w:val="sr-Latn-CS"/>
        </w:rPr>
        <w:t>резличитих</w:t>
      </w:r>
      <w:r w:rsidRPr="008C039F">
        <w:rPr>
          <w:rFonts w:ascii="Arial" w:hAnsi="Arial" w:cs="Arial"/>
          <w:sz w:val="22"/>
          <w:szCs w:val="22"/>
          <w:lang w:val="sr-Cyrl-CS"/>
        </w:rPr>
        <w:t xml:space="preserve"> </w:t>
      </w:r>
      <w:r w:rsidRPr="008C039F">
        <w:rPr>
          <w:rFonts w:ascii="Arial" w:hAnsi="Arial" w:cs="Arial"/>
          <w:sz w:val="22"/>
          <w:szCs w:val="22"/>
          <w:lang w:val="sr-Latn-CS"/>
        </w:rPr>
        <w:t>активности</w:t>
      </w:r>
      <w:r w:rsidRPr="008C039F">
        <w:rPr>
          <w:rFonts w:ascii="Arial" w:hAnsi="Arial" w:cs="Arial"/>
          <w:sz w:val="22"/>
          <w:szCs w:val="22"/>
          <w:lang w:val="sr-Cyrl-CS"/>
        </w:rPr>
        <w:t xml:space="preserve"> </w:t>
      </w:r>
      <w:r w:rsidRPr="008C039F">
        <w:rPr>
          <w:rFonts w:ascii="Arial" w:hAnsi="Arial" w:cs="Arial"/>
          <w:sz w:val="22"/>
          <w:szCs w:val="22"/>
          <w:lang w:val="sr-Latn-CS"/>
        </w:rPr>
        <w:t>и</w:t>
      </w:r>
      <w:r w:rsidRPr="008C039F">
        <w:rPr>
          <w:rFonts w:ascii="Arial" w:hAnsi="Arial" w:cs="Arial"/>
          <w:sz w:val="22"/>
          <w:szCs w:val="22"/>
          <w:lang w:val="sr-Cyrl-CS"/>
        </w:rPr>
        <w:t xml:space="preserve"> </w:t>
      </w:r>
      <w:r w:rsidRPr="008C039F">
        <w:rPr>
          <w:rFonts w:ascii="Arial" w:hAnsi="Arial" w:cs="Arial"/>
          <w:sz w:val="22"/>
          <w:szCs w:val="22"/>
          <w:lang w:val="sr-Latn-CS"/>
        </w:rPr>
        <w:t>остваривање</w:t>
      </w:r>
      <w:r w:rsidRPr="008C039F">
        <w:rPr>
          <w:rFonts w:ascii="Arial" w:hAnsi="Arial" w:cs="Arial"/>
          <w:sz w:val="22"/>
          <w:szCs w:val="22"/>
          <w:lang w:val="sr-Cyrl-CS"/>
        </w:rPr>
        <w:t xml:space="preserve"> </w:t>
      </w:r>
      <w:r w:rsidRPr="008C039F">
        <w:rPr>
          <w:rFonts w:ascii="Arial" w:hAnsi="Arial" w:cs="Arial"/>
          <w:sz w:val="22"/>
          <w:szCs w:val="22"/>
          <w:lang w:val="sr-Latn-CS"/>
        </w:rPr>
        <w:t>различитих</w:t>
      </w:r>
      <w:r w:rsidRPr="008C039F">
        <w:rPr>
          <w:rFonts w:ascii="Arial" w:hAnsi="Arial" w:cs="Arial"/>
          <w:sz w:val="22"/>
          <w:szCs w:val="22"/>
          <w:lang w:val="sr-Cyrl-CS"/>
        </w:rPr>
        <w:t xml:space="preserve"> </w:t>
      </w:r>
      <w:r w:rsidRPr="008C039F">
        <w:rPr>
          <w:rFonts w:ascii="Arial" w:hAnsi="Arial" w:cs="Arial"/>
          <w:sz w:val="22"/>
          <w:szCs w:val="22"/>
          <w:lang w:val="sr-Latn-CS"/>
        </w:rPr>
        <w:t>потр</w:t>
      </w:r>
      <w:r w:rsidRPr="008C039F">
        <w:rPr>
          <w:rFonts w:ascii="Arial" w:hAnsi="Arial" w:cs="Arial"/>
          <w:sz w:val="22"/>
          <w:szCs w:val="22"/>
          <w:lang w:val="sr-Cyrl-CS"/>
        </w:rPr>
        <w:t>е</w:t>
      </w:r>
      <w:r w:rsidRPr="008C039F">
        <w:rPr>
          <w:rFonts w:ascii="Arial" w:hAnsi="Arial" w:cs="Arial"/>
          <w:sz w:val="22"/>
          <w:szCs w:val="22"/>
          <w:lang w:val="sr-Latn-CS"/>
        </w:rPr>
        <w:t>ба</w:t>
      </w:r>
      <w:r w:rsidRPr="008C039F">
        <w:rPr>
          <w:rFonts w:ascii="Arial" w:hAnsi="Arial" w:cs="Arial"/>
          <w:sz w:val="22"/>
          <w:szCs w:val="22"/>
          <w:lang w:val="sr-Cyrl-CS"/>
        </w:rPr>
        <w:t xml:space="preserve"> </w:t>
      </w:r>
      <w:r w:rsidRPr="008C039F">
        <w:rPr>
          <w:rFonts w:ascii="Arial" w:hAnsi="Arial" w:cs="Arial"/>
          <w:sz w:val="22"/>
          <w:szCs w:val="22"/>
          <w:lang w:val="sr-Latn-CS"/>
        </w:rPr>
        <w:t>уз</w:t>
      </w:r>
      <w:r w:rsidRPr="008C039F">
        <w:rPr>
          <w:rFonts w:ascii="Arial" w:hAnsi="Arial" w:cs="Arial"/>
          <w:sz w:val="22"/>
          <w:szCs w:val="22"/>
          <w:lang w:val="sr-Cyrl-CS"/>
        </w:rPr>
        <w:t xml:space="preserve"> </w:t>
      </w:r>
      <w:r w:rsidRPr="008C039F">
        <w:rPr>
          <w:rFonts w:ascii="Arial" w:hAnsi="Arial" w:cs="Arial"/>
          <w:sz w:val="22"/>
          <w:szCs w:val="22"/>
          <w:lang w:val="sr-Latn-CS"/>
        </w:rPr>
        <w:t>максимално</w:t>
      </w:r>
      <w:r w:rsidRPr="008C039F">
        <w:rPr>
          <w:rFonts w:ascii="Arial" w:hAnsi="Arial" w:cs="Arial"/>
          <w:sz w:val="22"/>
          <w:szCs w:val="22"/>
          <w:lang w:val="sr-Cyrl-CS"/>
        </w:rPr>
        <w:t xml:space="preserve"> </w:t>
      </w:r>
      <w:r w:rsidRPr="008C039F">
        <w:rPr>
          <w:rFonts w:ascii="Arial" w:hAnsi="Arial" w:cs="Arial"/>
          <w:sz w:val="22"/>
          <w:szCs w:val="22"/>
          <w:lang w:val="sr-Latn-CS"/>
        </w:rPr>
        <w:t>раздвајање</w:t>
      </w:r>
      <w:r w:rsidRPr="008C039F">
        <w:rPr>
          <w:rFonts w:ascii="Arial" w:hAnsi="Arial" w:cs="Arial"/>
          <w:sz w:val="22"/>
          <w:szCs w:val="22"/>
          <w:lang w:val="sr-Cyrl-CS"/>
        </w:rPr>
        <w:t xml:space="preserve">, </w:t>
      </w:r>
      <w:r w:rsidRPr="008C039F">
        <w:rPr>
          <w:rFonts w:ascii="Arial" w:hAnsi="Arial" w:cs="Arial"/>
          <w:sz w:val="22"/>
          <w:szCs w:val="22"/>
          <w:lang w:val="sr-Latn-CS"/>
        </w:rPr>
        <w:t>функционално</w:t>
      </w:r>
      <w:r w:rsidRPr="008C039F">
        <w:rPr>
          <w:rFonts w:ascii="Arial" w:hAnsi="Arial" w:cs="Arial"/>
          <w:sz w:val="22"/>
          <w:szCs w:val="22"/>
          <w:lang w:val="sr-Cyrl-CS"/>
        </w:rPr>
        <w:t xml:space="preserve"> </w:t>
      </w:r>
      <w:r w:rsidRPr="008C039F">
        <w:rPr>
          <w:rFonts w:ascii="Arial" w:hAnsi="Arial" w:cs="Arial"/>
          <w:sz w:val="22"/>
          <w:szCs w:val="22"/>
          <w:lang w:val="sr-Latn-CS"/>
        </w:rPr>
        <w:t>и</w:t>
      </w:r>
      <w:r w:rsidRPr="008C039F">
        <w:rPr>
          <w:rFonts w:ascii="Arial" w:hAnsi="Arial" w:cs="Arial"/>
          <w:sz w:val="22"/>
          <w:szCs w:val="22"/>
          <w:lang w:val="sr-Cyrl-CS"/>
        </w:rPr>
        <w:t xml:space="preserve"> </w:t>
      </w:r>
      <w:r w:rsidRPr="008C039F">
        <w:rPr>
          <w:rFonts w:ascii="Arial" w:hAnsi="Arial" w:cs="Arial"/>
          <w:sz w:val="22"/>
          <w:szCs w:val="22"/>
          <w:lang w:val="sr-Latn-CS"/>
        </w:rPr>
        <w:t>просторно</w:t>
      </w:r>
      <w:r w:rsidRPr="008C039F">
        <w:rPr>
          <w:rFonts w:ascii="Arial" w:hAnsi="Arial" w:cs="Arial"/>
          <w:sz w:val="22"/>
          <w:szCs w:val="22"/>
          <w:lang w:val="sr-Cyrl-CS"/>
        </w:rPr>
        <w:t xml:space="preserve">, </w:t>
      </w:r>
      <w:r w:rsidRPr="008C039F">
        <w:rPr>
          <w:rFonts w:ascii="Arial" w:hAnsi="Arial" w:cs="Arial"/>
          <w:sz w:val="22"/>
          <w:szCs w:val="22"/>
          <w:lang w:val="sr-Latn-CS"/>
        </w:rPr>
        <w:t>конфликтних</w:t>
      </w:r>
      <w:r w:rsidRPr="008C039F">
        <w:rPr>
          <w:rFonts w:ascii="Arial" w:hAnsi="Arial" w:cs="Arial"/>
          <w:sz w:val="22"/>
          <w:szCs w:val="22"/>
          <w:lang w:val="sr-Cyrl-CS"/>
        </w:rPr>
        <w:t xml:space="preserve"> </w:t>
      </w:r>
      <w:r w:rsidRPr="008C039F">
        <w:rPr>
          <w:rFonts w:ascii="Arial" w:hAnsi="Arial" w:cs="Arial"/>
          <w:sz w:val="22"/>
          <w:szCs w:val="22"/>
          <w:lang w:val="sr-Latn-CS"/>
        </w:rPr>
        <w:t>намена</w:t>
      </w:r>
      <w:r w:rsidRPr="008C039F">
        <w:rPr>
          <w:rFonts w:ascii="Arial" w:hAnsi="Arial" w:cs="Arial"/>
          <w:sz w:val="22"/>
          <w:szCs w:val="22"/>
          <w:lang w:val="sr-Cyrl-CS"/>
        </w:rPr>
        <w:t xml:space="preserve">, </w:t>
      </w:r>
      <w:r w:rsidRPr="008C039F">
        <w:rPr>
          <w:rFonts w:ascii="Arial" w:hAnsi="Arial" w:cs="Arial"/>
          <w:sz w:val="22"/>
          <w:szCs w:val="22"/>
          <w:lang w:val="sr-Latn-CS"/>
        </w:rPr>
        <w:t>односно</w:t>
      </w:r>
      <w:r w:rsidRPr="008C039F">
        <w:rPr>
          <w:rFonts w:ascii="Arial" w:hAnsi="Arial" w:cs="Arial"/>
          <w:sz w:val="22"/>
          <w:szCs w:val="22"/>
          <w:lang w:val="sr-Cyrl-CS"/>
        </w:rPr>
        <w:t xml:space="preserve"> </w:t>
      </w:r>
      <w:r w:rsidRPr="008C039F">
        <w:rPr>
          <w:rFonts w:ascii="Arial" w:hAnsi="Arial" w:cs="Arial"/>
          <w:sz w:val="22"/>
          <w:szCs w:val="22"/>
          <w:lang w:val="sr-Latn-CS"/>
        </w:rPr>
        <w:t>активности</w:t>
      </w:r>
      <w:r w:rsidRPr="008C039F">
        <w:rPr>
          <w:rFonts w:ascii="Arial" w:hAnsi="Arial" w:cs="Arial"/>
          <w:sz w:val="22"/>
          <w:szCs w:val="22"/>
          <w:lang w:val="sr-Cyrl-CS"/>
        </w:rPr>
        <w:t xml:space="preserve"> </w:t>
      </w:r>
      <w:r w:rsidRPr="008C039F">
        <w:rPr>
          <w:rFonts w:ascii="Arial" w:hAnsi="Arial" w:cs="Arial"/>
          <w:sz w:val="22"/>
          <w:szCs w:val="22"/>
          <w:lang w:val="sr-Latn-CS"/>
        </w:rPr>
        <w:t>које</w:t>
      </w:r>
      <w:r w:rsidRPr="008C039F">
        <w:rPr>
          <w:rFonts w:ascii="Arial" w:hAnsi="Arial" w:cs="Arial"/>
          <w:sz w:val="22"/>
          <w:szCs w:val="22"/>
          <w:lang w:val="sr-Cyrl-CS"/>
        </w:rPr>
        <w:t xml:space="preserve"> </w:t>
      </w:r>
      <w:r w:rsidRPr="008C039F">
        <w:rPr>
          <w:rFonts w:ascii="Arial" w:hAnsi="Arial" w:cs="Arial"/>
          <w:sz w:val="22"/>
          <w:szCs w:val="22"/>
          <w:lang w:val="sr-Latn-CS"/>
        </w:rPr>
        <w:t>се</w:t>
      </w:r>
      <w:r w:rsidRPr="008C039F">
        <w:rPr>
          <w:rFonts w:ascii="Arial" w:hAnsi="Arial" w:cs="Arial"/>
          <w:sz w:val="22"/>
          <w:szCs w:val="22"/>
          <w:lang w:val="sr-Cyrl-CS"/>
        </w:rPr>
        <w:t xml:space="preserve"> </w:t>
      </w:r>
      <w:r w:rsidRPr="008C039F">
        <w:rPr>
          <w:rFonts w:ascii="Arial" w:hAnsi="Arial" w:cs="Arial"/>
          <w:sz w:val="22"/>
          <w:szCs w:val="22"/>
          <w:lang w:val="sr-Latn-CS"/>
        </w:rPr>
        <w:t>могу</w:t>
      </w:r>
      <w:r w:rsidRPr="008C039F">
        <w:rPr>
          <w:rFonts w:ascii="Arial" w:hAnsi="Arial" w:cs="Arial"/>
          <w:sz w:val="22"/>
          <w:szCs w:val="22"/>
          <w:lang w:val="sr-Cyrl-CS"/>
        </w:rPr>
        <w:t xml:space="preserve"> </w:t>
      </w:r>
      <w:r w:rsidRPr="008C039F">
        <w:rPr>
          <w:rFonts w:ascii="Arial" w:hAnsi="Arial" w:cs="Arial"/>
          <w:sz w:val="22"/>
          <w:szCs w:val="22"/>
          <w:lang w:val="sr-Latn-CS"/>
        </w:rPr>
        <w:t>очекивати</w:t>
      </w:r>
      <w:r w:rsidRPr="008C039F">
        <w:rPr>
          <w:rFonts w:ascii="Arial" w:hAnsi="Arial" w:cs="Arial"/>
          <w:sz w:val="22"/>
          <w:szCs w:val="22"/>
          <w:lang w:val="sr-Cyrl-CS"/>
        </w:rPr>
        <w:t xml:space="preserve"> </w:t>
      </w:r>
      <w:r w:rsidRPr="008C039F">
        <w:rPr>
          <w:rFonts w:ascii="Arial" w:hAnsi="Arial" w:cs="Arial"/>
          <w:sz w:val="22"/>
          <w:szCs w:val="22"/>
          <w:lang w:val="sr-Latn-CS"/>
        </w:rPr>
        <w:t>у</w:t>
      </w:r>
      <w:r w:rsidRPr="008C039F">
        <w:rPr>
          <w:rFonts w:ascii="Arial" w:hAnsi="Arial" w:cs="Arial"/>
          <w:sz w:val="22"/>
          <w:szCs w:val="22"/>
          <w:lang w:val="sr-Cyrl-CS"/>
        </w:rPr>
        <w:t xml:space="preserve"> </w:t>
      </w:r>
      <w:r w:rsidRPr="008C039F">
        <w:rPr>
          <w:rFonts w:ascii="Arial" w:hAnsi="Arial" w:cs="Arial"/>
          <w:sz w:val="22"/>
          <w:szCs w:val="22"/>
          <w:lang w:val="sr-Latn-CS"/>
        </w:rPr>
        <w:t>њима</w:t>
      </w:r>
      <w:r w:rsidRPr="008C039F">
        <w:rPr>
          <w:rFonts w:ascii="Arial" w:hAnsi="Arial" w:cs="Arial"/>
          <w:sz w:val="22"/>
          <w:szCs w:val="22"/>
          <w:lang w:val="sr-Cyrl-CS"/>
        </w:rPr>
        <w:t>.</w:t>
      </w:r>
    </w:p>
    <w:p w14:paraId="4C296E91" w14:textId="77777777" w:rsidR="001D21FC" w:rsidRPr="008C039F" w:rsidRDefault="00E02BAD" w:rsidP="001D21FC">
      <w:pPr>
        <w:ind w:firstLine="540"/>
        <w:jc w:val="both"/>
        <w:rPr>
          <w:rFonts w:ascii="Arial" w:hAnsi="Arial" w:cs="Arial"/>
          <w:sz w:val="22"/>
          <w:szCs w:val="22"/>
          <w:lang w:val="ru-RU"/>
        </w:rPr>
      </w:pPr>
      <w:r w:rsidRPr="008C039F">
        <w:rPr>
          <w:rFonts w:ascii="Arial" w:hAnsi="Arial" w:cs="Arial"/>
          <w:sz w:val="22"/>
          <w:szCs w:val="22"/>
          <w:lang w:val="sr-Cyrl-RS"/>
        </w:rPr>
        <w:t xml:space="preserve">Детаљне </w:t>
      </w:r>
      <w:r w:rsidR="001D21FC" w:rsidRPr="008C039F">
        <w:rPr>
          <w:rFonts w:ascii="Arial" w:hAnsi="Arial" w:cs="Arial"/>
          <w:sz w:val="22"/>
          <w:szCs w:val="22"/>
          <w:lang w:val="sr-Latn-CS"/>
        </w:rPr>
        <w:t>намене</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заузимају</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преко</w:t>
      </w:r>
      <w:r w:rsidR="001D21FC" w:rsidRPr="008C039F">
        <w:rPr>
          <w:rFonts w:ascii="Arial" w:hAnsi="Arial" w:cs="Arial"/>
          <w:sz w:val="22"/>
          <w:szCs w:val="22"/>
          <w:lang w:val="ru-RU"/>
        </w:rPr>
        <w:t xml:space="preserve"> 50% </w:t>
      </w:r>
      <w:r w:rsidR="001D21FC" w:rsidRPr="008C039F">
        <w:rPr>
          <w:rFonts w:ascii="Arial" w:hAnsi="Arial" w:cs="Arial"/>
          <w:sz w:val="22"/>
          <w:szCs w:val="22"/>
          <w:lang w:val="sr-Latn-CS"/>
        </w:rPr>
        <w:t>означеног</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простора</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блока</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или</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зоне</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У</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оквиру</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одређене</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намене</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могу</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се</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наћи</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и</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друге</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компатибилне</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и</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комплементарне</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намене</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у</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функцији</w:t>
      </w:r>
      <w:r w:rsidR="007B4A41" w:rsidRPr="008C039F">
        <w:rPr>
          <w:rFonts w:ascii="Arial" w:hAnsi="Arial" w:cs="Arial"/>
          <w:sz w:val="22"/>
          <w:szCs w:val="22"/>
          <w:lang w:val="sr-Cyrl-RS"/>
        </w:rPr>
        <w:t xml:space="preserve"> дела</w:t>
      </w:r>
      <w:r w:rsidR="005C5670" w:rsidRPr="008C039F">
        <w:rPr>
          <w:rFonts w:ascii="Arial" w:hAnsi="Arial" w:cs="Arial"/>
          <w:sz w:val="22"/>
          <w:szCs w:val="22"/>
          <w:lang w:val="sr-Cyrl-RS"/>
        </w:rPr>
        <w:t>љ</w:t>
      </w:r>
      <w:r w:rsidR="007B4A41" w:rsidRPr="008C039F">
        <w:rPr>
          <w:rFonts w:ascii="Arial" w:hAnsi="Arial" w:cs="Arial"/>
          <w:sz w:val="22"/>
          <w:szCs w:val="22"/>
          <w:lang w:val="sr-Cyrl-RS"/>
        </w:rPr>
        <w:t xml:space="preserve">не </w:t>
      </w:r>
      <w:r w:rsidR="001D21FC" w:rsidRPr="008C039F">
        <w:rPr>
          <w:rFonts w:ascii="Arial" w:hAnsi="Arial" w:cs="Arial"/>
          <w:sz w:val="22"/>
          <w:szCs w:val="22"/>
          <w:lang w:val="sr-Latn-CS"/>
        </w:rPr>
        <w:t>намене</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као</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допунске</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или</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пратеће</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или</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као</w:t>
      </w:r>
      <w:r w:rsidR="001D21FC" w:rsidRPr="008C039F">
        <w:rPr>
          <w:rFonts w:ascii="Arial" w:hAnsi="Arial" w:cs="Arial"/>
          <w:sz w:val="22"/>
          <w:szCs w:val="22"/>
          <w:lang w:val="ru-RU"/>
        </w:rPr>
        <w:t xml:space="preserve"> </w:t>
      </w:r>
      <w:r w:rsidR="001D21FC" w:rsidRPr="008C039F">
        <w:rPr>
          <w:rFonts w:ascii="Arial" w:hAnsi="Arial" w:cs="Arial"/>
          <w:sz w:val="22"/>
          <w:szCs w:val="22"/>
          <w:lang w:val="sr-Latn-CS"/>
        </w:rPr>
        <w:t>самосталне</w:t>
      </w:r>
      <w:r w:rsidR="001D21FC" w:rsidRPr="008C039F">
        <w:rPr>
          <w:rFonts w:ascii="Arial" w:hAnsi="Arial" w:cs="Arial"/>
          <w:sz w:val="22"/>
          <w:szCs w:val="22"/>
          <w:lang w:val="ru-RU"/>
        </w:rPr>
        <w:t xml:space="preserve">. </w:t>
      </w:r>
    </w:p>
    <w:p w14:paraId="6C839CB8" w14:textId="77777777" w:rsidR="001D21FC" w:rsidRPr="009F225D" w:rsidRDefault="001D21FC" w:rsidP="001D21FC">
      <w:pPr>
        <w:autoSpaceDE w:val="0"/>
        <w:autoSpaceDN w:val="0"/>
        <w:adjustRightInd w:val="0"/>
        <w:ind w:firstLine="540"/>
        <w:jc w:val="both"/>
        <w:rPr>
          <w:rFonts w:ascii="Arial" w:hAnsi="Arial" w:cs="Arial"/>
          <w:color w:val="FF0000"/>
          <w:sz w:val="22"/>
          <w:szCs w:val="22"/>
          <w:lang w:val="en-US"/>
        </w:rPr>
      </w:pPr>
      <w:r w:rsidRPr="008C039F">
        <w:rPr>
          <w:rFonts w:ascii="Arial" w:hAnsi="Arial" w:cs="Arial"/>
          <w:sz w:val="22"/>
          <w:szCs w:val="22"/>
          <w:lang w:val="sr-Cyrl-CS"/>
        </w:rPr>
        <w:t>П</w:t>
      </w:r>
      <w:r w:rsidRPr="008C039F">
        <w:rPr>
          <w:rFonts w:ascii="Arial" w:hAnsi="Arial" w:cs="Arial"/>
          <w:sz w:val="22"/>
          <w:szCs w:val="22"/>
          <w:lang w:val="ru-RU"/>
        </w:rPr>
        <w:t xml:space="preserve">одручје плана подељено је на </w:t>
      </w:r>
      <w:r w:rsidRPr="008C039F">
        <w:rPr>
          <w:rFonts w:ascii="Arial" w:hAnsi="Arial" w:cs="Arial"/>
          <w:sz w:val="22"/>
          <w:szCs w:val="22"/>
          <w:lang w:val="sr-Cyrl-CS"/>
        </w:rPr>
        <w:t>зоне</w:t>
      </w:r>
      <w:r w:rsidRPr="008C039F">
        <w:rPr>
          <w:rFonts w:ascii="Arial" w:hAnsi="Arial" w:cs="Arial"/>
          <w:sz w:val="22"/>
          <w:szCs w:val="22"/>
          <w:lang w:val="ru-RU"/>
        </w:rPr>
        <w:t xml:space="preserve">, у оквиру којих су прописана правила уређења и правила грађења  за  објекте  јавне намене и за површине које нису јавног карактера. </w:t>
      </w:r>
      <w:r w:rsidRPr="003921CB">
        <w:rPr>
          <w:rFonts w:ascii="Arial" w:hAnsi="Arial" w:cs="Arial"/>
          <w:sz w:val="22"/>
          <w:szCs w:val="22"/>
          <w:lang w:val="ru-RU"/>
        </w:rPr>
        <w:t>(графички прилог бр</w:t>
      </w:r>
      <w:r w:rsidRPr="003921CB">
        <w:rPr>
          <w:rFonts w:ascii="Arial" w:hAnsi="Arial" w:cs="Arial"/>
          <w:sz w:val="22"/>
          <w:szCs w:val="22"/>
          <w:lang w:val="sr-Cyrl-CS"/>
        </w:rPr>
        <w:t>.5</w:t>
      </w:r>
      <w:r w:rsidRPr="003921CB">
        <w:rPr>
          <w:rFonts w:ascii="Arial" w:hAnsi="Arial" w:cs="Arial"/>
          <w:sz w:val="22"/>
          <w:szCs w:val="22"/>
          <w:lang w:val="ru-RU"/>
        </w:rPr>
        <w:t xml:space="preserve">). </w:t>
      </w:r>
    </w:p>
    <w:p w14:paraId="10203C34" w14:textId="77777777" w:rsidR="001D21FC" w:rsidRDefault="001D21FC" w:rsidP="00AD0786">
      <w:pPr>
        <w:ind w:firstLine="540"/>
        <w:jc w:val="both"/>
        <w:rPr>
          <w:rFonts w:ascii="Arial" w:hAnsi="Arial" w:cs="Arial"/>
          <w:sz w:val="22"/>
          <w:szCs w:val="22"/>
        </w:rPr>
      </w:pPr>
      <w:r w:rsidRPr="00943CC0">
        <w:rPr>
          <w:rFonts w:ascii="Arial" w:hAnsi="Arial" w:cs="Arial"/>
          <w:sz w:val="22"/>
          <w:szCs w:val="22"/>
          <w:lang w:val="sr-Latn-CS"/>
        </w:rPr>
        <w:t>Принцип</w:t>
      </w:r>
      <w:r w:rsidRPr="00943CC0">
        <w:rPr>
          <w:rFonts w:ascii="Arial" w:hAnsi="Arial" w:cs="Arial"/>
          <w:sz w:val="22"/>
          <w:szCs w:val="22"/>
          <w:lang w:val="ru-RU"/>
        </w:rPr>
        <w:t xml:space="preserve"> </w:t>
      </w:r>
      <w:r w:rsidRPr="00943CC0">
        <w:rPr>
          <w:rFonts w:ascii="Arial" w:hAnsi="Arial" w:cs="Arial"/>
          <w:sz w:val="22"/>
          <w:szCs w:val="22"/>
          <w:lang w:val="sr-Latn-CS"/>
        </w:rPr>
        <w:t>организације</w:t>
      </w:r>
      <w:r w:rsidRPr="00943CC0">
        <w:rPr>
          <w:rFonts w:ascii="Arial" w:hAnsi="Arial" w:cs="Arial"/>
          <w:sz w:val="22"/>
          <w:szCs w:val="22"/>
          <w:lang w:val="ru-RU"/>
        </w:rPr>
        <w:t xml:space="preserve"> </w:t>
      </w:r>
      <w:r w:rsidRPr="00943CC0">
        <w:rPr>
          <w:rFonts w:ascii="Arial" w:hAnsi="Arial" w:cs="Arial"/>
          <w:sz w:val="22"/>
          <w:szCs w:val="22"/>
          <w:lang w:val="sr-Latn-CS"/>
        </w:rPr>
        <w:t>намена</w:t>
      </w:r>
      <w:r w:rsidRPr="00943CC0">
        <w:rPr>
          <w:rFonts w:ascii="Arial" w:hAnsi="Arial" w:cs="Arial"/>
          <w:sz w:val="22"/>
          <w:szCs w:val="22"/>
          <w:lang w:val="sr-Cyrl-RS"/>
        </w:rPr>
        <w:t xml:space="preserve"> </w:t>
      </w:r>
      <w:r w:rsidRPr="00943CC0">
        <w:rPr>
          <w:rFonts w:ascii="Arial" w:hAnsi="Arial" w:cs="Arial"/>
          <w:sz w:val="22"/>
          <w:szCs w:val="22"/>
          <w:lang w:val="ru-RU"/>
        </w:rPr>
        <w:t xml:space="preserve">у </w:t>
      </w:r>
      <w:r w:rsidRPr="00943CC0">
        <w:rPr>
          <w:rFonts w:ascii="Arial" w:hAnsi="Arial" w:cs="Arial"/>
          <w:sz w:val="22"/>
          <w:szCs w:val="22"/>
          <w:lang w:val="sr-Cyrl-RS"/>
        </w:rPr>
        <w:t>зонама</w:t>
      </w:r>
      <w:r w:rsidRPr="00943CC0">
        <w:rPr>
          <w:rFonts w:ascii="Arial" w:hAnsi="Arial" w:cs="Arial"/>
          <w:sz w:val="22"/>
          <w:szCs w:val="22"/>
          <w:lang w:val="ru-RU"/>
        </w:rPr>
        <w:t xml:space="preserve"> </w:t>
      </w:r>
      <w:r w:rsidRPr="00943CC0">
        <w:rPr>
          <w:rFonts w:ascii="Arial" w:hAnsi="Arial" w:cs="Arial"/>
          <w:sz w:val="22"/>
          <w:szCs w:val="22"/>
          <w:lang w:val="sr-Latn-CS"/>
        </w:rPr>
        <w:t>на</w:t>
      </w:r>
      <w:r w:rsidRPr="00943CC0">
        <w:rPr>
          <w:rFonts w:ascii="Arial" w:hAnsi="Arial" w:cs="Arial"/>
          <w:sz w:val="22"/>
          <w:szCs w:val="22"/>
          <w:lang w:val="ru-RU"/>
        </w:rPr>
        <w:t xml:space="preserve"> </w:t>
      </w:r>
      <w:r w:rsidRPr="00943CC0">
        <w:rPr>
          <w:rFonts w:ascii="Arial" w:hAnsi="Arial" w:cs="Arial"/>
          <w:sz w:val="22"/>
          <w:szCs w:val="22"/>
          <w:lang w:val="sr-Latn-CS"/>
        </w:rPr>
        <w:t>подручју</w:t>
      </w:r>
      <w:r w:rsidRPr="00943CC0">
        <w:rPr>
          <w:rFonts w:ascii="Arial" w:hAnsi="Arial" w:cs="Arial"/>
          <w:sz w:val="22"/>
          <w:szCs w:val="22"/>
          <w:lang w:val="ru-RU"/>
        </w:rPr>
        <w:t xml:space="preserve"> </w:t>
      </w:r>
      <w:r w:rsidRPr="00943CC0">
        <w:rPr>
          <w:rFonts w:ascii="Arial" w:hAnsi="Arial" w:cs="Arial"/>
          <w:sz w:val="22"/>
          <w:szCs w:val="22"/>
          <w:lang w:val="sr-Latn-CS"/>
        </w:rPr>
        <w:t>Плана</w:t>
      </w:r>
      <w:r w:rsidRPr="00943CC0">
        <w:rPr>
          <w:rFonts w:ascii="Arial" w:hAnsi="Arial" w:cs="Arial"/>
          <w:sz w:val="22"/>
          <w:szCs w:val="22"/>
          <w:lang w:val="ru-RU"/>
        </w:rPr>
        <w:t xml:space="preserve"> </w:t>
      </w:r>
      <w:r w:rsidRPr="00943CC0">
        <w:rPr>
          <w:rFonts w:ascii="Arial" w:hAnsi="Arial" w:cs="Arial"/>
          <w:sz w:val="22"/>
          <w:szCs w:val="22"/>
          <w:lang w:val="sr-Latn-CS"/>
        </w:rPr>
        <w:t>је</w:t>
      </w:r>
      <w:r w:rsidRPr="00943CC0">
        <w:rPr>
          <w:rFonts w:ascii="Arial" w:hAnsi="Arial" w:cs="Arial"/>
          <w:sz w:val="22"/>
          <w:szCs w:val="22"/>
          <w:lang w:val="ru-RU"/>
        </w:rPr>
        <w:t xml:space="preserve"> </w:t>
      </w:r>
      <w:r w:rsidRPr="00943CC0">
        <w:rPr>
          <w:rFonts w:ascii="Arial" w:hAnsi="Arial" w:cs="Arial"/>
          <w:sz w:val="22"/>
          <w:szCs w:val="22"/>
          <w:lang w:val="sr-Latn-CS"/>
        </w:rPr>
        <w:t>извршен</w:t>
      </w:r>
      <w:r w:rsidRPr="00943CC0">
        <w:rPr>
          <w:rFonts w:ascii="Arial" w:hAnsi="Arial" w:cs="Arial"/>
          <w:sz w:val="22"/>
          <w:szCs w:val="22"/>
          <w:lang w:val="ru-RU"/>
        </w:rPr>
        <w:t xml:space="preserve"> </w:t>
      </w:r>
      <w:r w:rsidRPr="00943CC0">
        <w:rPr>
          <w:rFonts w:ascii="Arial" w:hAnsi="Arial" w:cs="Arial"/>
          <w:sz w:val="22"/>
          <w:szCs w:val="22"/>
          <w:lang w:val="sr-Latn-CS"/>
        </w:rPr>
        <w:t>тако</w:t>
      </w:r>
      <w:r w:rsidRPr="00943CC0">
        <w:rPr>
          <w:rFonts w:ascii="Arial" w:hAnsi="Arial" w:cs="Arial"/>
          <w:sz w:val="22"/>
          <w:szCs w:val="22"/>
          <w:lang w:val="ru-RU"/>
        </w:rPr>
        <w:t xml:space="preserve"> </w:t>
      </w:r>
      <w:r w:rsidRPr="00943CC0">
        <w:rPr>
          <w:rFonts w:ascii="Arial" w:hAnsi="Arial" w:cs="Arial"/>
          <w:sz w:val="22"/>
          <w:szCs w:val="22"/>
          <w:lang w:val="sr-Latn-CS"/>
        </w:rPr>
        <w:t>да</w:t>
      </w:r>
      <w:r w:rsidRPr="00943CC0">
        <w:rPr>
          <w:rFonts w:ascii="Arial" w:hAnsi="Arial" w:cs="Arial"/>
          <w:sz w:val="22"/>
          <w:szCs w:val="22"/>
          <w:lang w:val="ru-RU"/>
        </w:rPr>
        <w:t xml:space="preserve"> </w:t>
      </w:r>
      <w:r w:rsidRPr="00943CC0">
        <w:rPr>
          <w:rFonts w:ascii="Arial" w:hAnsi="Arial" w:cs="Arial"/>
          <w:sz w:val="22"/>
          <w:szCs w:val="22"/>
          <w:lang w:val="sr-Cyrl-RS"/>
        </w:rPr>
        <w:t>зоне</w:t>
      </w:r>
      <w:r w:rsidRPr="00943CC0">
        <w:rPr>
          <w:rFonts w:ascii="Arial" w:hAnsi="Arial" w:cs="Arial"/>
          <w:sz w:val="22"/>
          <w:szCs w:val="22"/>
          <w:lang w:val="ru-RU"/>
        </w:rPr>
        <w:t xml:space="preserve"> </w:t>
      </w:r>
      <w:r w:rsidRPr="00943CC0">
        <w:rPr>
          <w:rFonts w:ascii="Arial" w:hAnsi="Arial" w:cs="Arial"/>
          <w:sz w:val="22"/>
          <w:szCs w:val="22"/>
          <w:lang w:val="sr-Latn-CS"/>
        </w:rPr>
        <w:t>заправо</w:t>
      </w:r>
      <w:r w:rsidRPr="00943CC0">
        <w:rPr>
          <w:rFonts w:ascii="Arial" w:hAnsi="Arial" w:cs="Arial"/>
          <w:sz w:val="22"/>
          <w:szCs w:val="22"/>
          <w:lang w:val="ru-RU"/>
        </w:rPr>
        <w:t xml:space="preserve"> </w:t>
      </w:r>
      <w:r w:rsidRPr="00943CC0">
        <w:rPr>
          <w:rFonts w:ascii="Arial" w:hAnsi="Arial" w:cs="Arial"/>
          <w:sz w:val="22"/>
          <w:szCs w:val="22"/>
          <w:lang w:val="sr-Latn-CS"/>
        </w:rPr>
        <w:t>просторно</w:t>
      </w:r>
      <w:r w:rsidRPr="00943CC0">
        <w:rPr>
          <w:rFonts w:ascii="Arial" w:hAnsi="Arial" w:cs="Arial"/>
          <w:sz w:val="22"/>
          <w:szCs w:val="22"/>
          <w:lang w:val="ru-RU"/>
        </w:rPr>
        <w:t xml:space="preserve"> </w:t>
      </w:r>
      <w:r w:rsidRPr="00943CC0">
        <w:rPr>
          <w:rFonts w:ascii="Arial" w:hAnsi="Arial" w:cs="Arial"/>
          <w:sz w:val="22"/>
          <w:szCs w:val="22"/>
          <w:lang w:val="sr-Latn-CS"/>
        </w:rPr>
        <w:t>одређене</w:t>
      </w:r>
      <w:r w:rsidRPr="00943CC0">
        <w:rPr>
          <w:rFonts w:ascii="Arial" w:hAnsi="Arial" w:cs="Arial"/>
          <w:sz w:val="22"/>
          <w:szCs w:val="22"/>
          <w:lang w:val="ru-RU"/>
        </w:rPr>
        <w:t xml:space="preserve"> </w:t>
      </w:r>
      <w:r w:rsidRPr="00943CC0">
        <w:rPr>
          <w:rFonts w:ascii="Arial" w:hAnsi="Arial" w:cs="Arial"/>
          <w:sz w:val="22"/>
          <w:szCs w:val="22"/>
          <w:lang w:val="sr-Latn-CS"/>
        </w:rPr>
        <w:t>и</w:t>
      </w:r>
      <w:r w:rsidRPr="00943CC0">
        <w:rPr>
          <w:rFonts w:ascii="Arial" w:hAnsi="Arial" w:cs="Arial"/>
          <w:sz w:val="22"/>
          <w:szCs w:val="22"/>
          <w:lang w:val="ru-RU"/>
        </w:rPr>
        <w:t xml:space="preserve"> </w:t>
      </w:r>
      <w:r w:rsidRPr="00943CC0">
        <w:rPr>
          <w:rFonts w:ascii="Arial" w:hAnsi="Arial" w:cs="Arial"/>
          <w:sz w:val="22"/>
          <w:szCs w:val="22"/>
          <w:lang w:val="sr-Latn-CS"/>
        </w:rPr>
        <w:t>заокружне</w:t>
      </w:r>
      <w:r w:rsidRPr="00943CC0">
        <w:rPr>
          <w:rFonts w:ascii="Arial" w:hAnsi="Arial" w:cs="Arial"/>
          <w:sz w:val="22"/>
          <w:szCs w:val="22"/>
          <w:lang w:val="ru-RU"/>
        </w:rPr>
        <w:t xml:space="preserve"> </w:t>
      </w:r>
      <w:r w:rsidRPr="00943CC0">
        <w:rPr>
          <w:rFonts w:ascii="Arial" w:hAnsi="Arial" w:cs="Arial"/>
          <w:sz w:val="22"/>
          <w:szCs w:val="22"/>
          <w:lang w:val="sr-Latn-CS"/>
        </w:rPr>
        <w:t>компатибилне</w:t>
      </w:r>
      <w:r w:rsidRPr="00943CC0">
        <w:rPr>
          <w:rFonts w:ascii="Arial" w:hAnsi="Arial" w:cs="Arial"/>
          <w:sz w:val="22"/>
          <w:szCs w:val="22"/>
          <w:lang w:val="ru-RU"/>
        </w:rPr>
        <w:t xml:space="preserve"> </w:t>
      </w:r>
      <w:r w:rsidRPr="00943CC0">
        <w:rPr>
          <w:rFonts w:ascii="Arial" w:hAnsi="Arial" w:cs="Arial"/>
          <w:sz w:val="22"/>
          <w:szCs w:val="22"/>
          <w:lang w:val="sr-Latn-CS"/>
        </w:rPr>
        <w:t>финкције</w:t>
      </w:r>
      <w:r w:rsidRPr="00943CC0">
        <w:rPr>
          <w:rFonts w:ascii="Arial" w:hAnsi="Arial" w:cs="Arial"/>
          <w:sz w:val="22"/>
          <w:szCs w:val="22"/>
          <w:lang w:val="ru-RU"/>
        </w:rPr>
        <w:t xml:space="preserve"> (</w:t>
      </w:r>
      <w:r w:rsidRPr="00943CC0">
        <w:rPr>
          <w:rFonts w:ascii="Arial" w:hAnsi="Arial" w:cs="Arial"/>
          <w:sz w:val="22"/>
          <w:szCs w:val="22"/>
          <w:lang w:val="sr-Latn-CS"/>
        </w:rPr>
        <w:t>намене</w:t>
      </w:r>
      <w:r w:rsidRPr="00943CC0">
        <w:rPr>
          <w:rFonts w:ascii="Arial" w:hAnsi="Arial" w:cs="Arial"/>
          <w:sz w:val="22"/>
          <w:szCs w:val="22"/>
          <w:lang w:val="ru-RU"/>
        </w:rPr>
        <w:t xml:space="preserve">). </w:t>
      </w:r>
      <w:r w:rsidRPr="00943CC0">
        <w:rPr>
          <w:rFonts w:ascii="Arial" w:hAnsi="Arial" w:cs="Arial"/>
          <w:sz w:val="22"/>
          <w:szCs w:val="22"/>
          <w:lang w:val="sr-Latn-CS"/>
        </w:rPr>
        <w:t>У</w:t>
      </w:r>
      <w:r w:rsidRPr="00943CC0">
        <w:rPr>
          <w:rFonts w:ascii="Arial" w:hAnsi="Arial" w:cs="Arial"/>
          <w:sz w:val="22"/>
          <w:szCs w:val="22"/>
          <w:lang w:val="ru-RU"/>
        </w:rPr>
        <w:t xml:space="preserve"> </w:t>
      </w:r>
      <w:r w:rsidRPr="00943CC0">
        <w:rPr>
          <w:rFonts w:ascii="Arial" w:hAnsi="Arial" w:cs="Arial"/>
          <w:sz w:val="22"/>
          <w:szCs w:val="22"/>
          <w:lang w:val="sr-Latn-CS"/>
        </w:rPr>
        <w:t>оквиру</w:t>
      </w:r>
      <w:r w:rsidRPr="00943CC0">
        <w:rPr>
          <w:rFonts w:ascii="Arial" w:hAnsi="Arial" w:cs="Arial"/>
          <w:sz w:val="22"/>
          <w:szCs w:val="22"/>
          <w:lang w:val="ru-RU"/>
        </w:rPr>
        <w:t xml:space="preserve"> </w:t>
      </w:r>
      <w:r w:rsidRPr="00943CC0">
        <w:rPr>
          <w:rFonts w:ascii="Arial" w:hAnsi="Arial" w:cs="Arial"/>
          <w:sz w:val="22"/>
          <w:szCs w:val="22"/>
          <w:lang w:val="sr-Cyrl-RS"/>
        </w:rPr>
        <w:t>зоне</w:t>
      </w:r>
      <w:r w:rsidRPr="00943CC0">
        <w:rPr>
          <w:rFonts w:ascii="Arial" w:hAnsi="Arial" w:cs="Arial"/>
          <w:sz w:val="22"/>
          <w:szCs w:val="22"/>
          <w:lang w:val="ru-RU"/>
        </w:rPr>
        <w:t xml:space="preserve"> </w:t>
      </w:r>
      <w:r w:rsidRPr="00943CC0">
        <w:rPr>
          <w:rFonts w:ascii="Arial" w:hAnsi="Arial" w:cs="Arial"/>
          <w:sz w:val="22"/>
          <w:szCs w:val="22"/>
          <w:lang w:val="sr-Latn-CS"/>
        </w:rPr>
        <w:t>не</w:t>
      </w:r>
      <w:r w:rsidRPr="00943CC0">
        <w:rPr>
          <w:rFonts w:ascii="Arial" w:hAnsi="Arial" w:cs="Arial"/>
          <w:sz w:val="22"/>
          <w:szCs w:val="22"/>
          <w:lang w:val="ru-RU"/>
        </w:rPr>
        <w:t xml:space="preserve"> </w:t>
      </w:r>
      <w:r w:rsidRPr="00943CC0">
        <w:rPr>
          <w:rFonts w:ascii="Arial" w:hAnsi="Arial" w:cs="Arial"/>
          <w:sz w:val="22"/>
          <w:szCs w:val="22"/>
          <w:lang w:val="sr-Latn-CS"/>
        </w:rPr>
        <w:t>могу</w:t>
      </w:r>
      <w:r w:rsidRPr="00943CC0">
        <w:rPr>
          <w:rFonts w:ascii="Arial" w:hAnsi="Arial" w:cs="Arial"/>
          <w:sz w:val="22"/>
          <w:szCs w:val="22"/>
          <w:lang w:val="ru-RU"/>
        </w:rPr>
        <w:t xml:space="preserve"> </w:t>
      </w:r>
      <w:r w:rsidRPr="00943CC0">
        <w:rPr>
          <w:rFonts w:ascii="Arial" w:hAnsi="Arial" w:cs="Arial"/>
          <w:sz w:val="22"/>
          <w:szCs w:val="22"/>
          <w:lang w:val="sr-Latn-CS"/>
        </w:rPr>
        <w:t>се</w:t>
      </w:r>
      <w:r w:rsidRPr="00943CC0">
        <w:rPr>
          <w:rFonts w:ascii="Arial" w:hAnsi="Arial" w:cs="Arial"/>
          <w:sz w:val="22"/>
          <w:szCs w:val="22"/>
          <w:lang w:val="ru-RU"/>
        </w:rPr>
        <w:t xml:space="preserve"> </w:t>
      </w:r>
      <w:r w:rsidRPr="00943CC0">
        <w:rPr>
          <w:rFonts w:ascii="Arial" w:hAnsi="Arial" w:cs="Arial"/>
          <w:sz w:val="22"/>
          <w:szCs w:val="22"/>
          <w:lang w:val="sr-Latn-CS"/>
        </w:rPr>
        <w:t>наћи</w:t>
      </w:r>
      <w:r w:rsidRPr="00943CC0">
        <w:rPr>
          <w:rFonts w:ascii="Arial" w:hAnsi="Arial" w:cs="Arial"/>
          <w:sz w:val="22"/>
          <w:szCs w:val="22"/>
          <w:lang w:val="ru-RU"/>
        </w:rPr>
        <w:t xml:space="preserve"> </w:t>
      </w:r>
      <w:r w:rsidRPr="00943CC0">
        <w:rPr>
          <w:rFonts w:ascii="Arial" w:hAnsi="Arial" w:cs="Arial"/>
          <w:sz w:val="22"/>
          <w:szCs w:val="22"/>
          <w:lang w:val="sr-Latn-CS"/>
        </w:rPr>
        <w:t>намене</w:t>
      </w:r>
      <w:r w:rsidRPr="00943CC0">
        <w:rPr>
          <w:rFonts w:ascii="Arial" w:hAnsi="Arial" w:cs="Arial"/>
          <w:sz w:val="22"/>
          <w:szCs w:val="22"/>
          <w:lang w:val="ru-RU"/>
        </w:rPr>
        <w:t xml:space="preserve"> </w:t>
      </w:r>
      <w:r w:rsidRPr="00943CC0">
        <w:rPr>
          <w:rFonts w:ascii="Arial" w:hAnsi="Arial" w:cs="Arial"/>
          <w:sz w:val="22"/>
          <w:szCs w:val="22"/>
          <w:lang w:val="sr-Latn-CS"/>
        </w:rPr>
        <w:t>које</w:t>
      </w:r>
      <w:r w:rsidRPr="00943CC0">
        <w:rPr>
          <w:rFonts w:ascii="Arial" w:hAnsi="Arial" w:cs="Arial"/>
          <w:sz w:val="22"/>
          <w:szCs w:val="22"/>
          <w:lang w:val="ru-RU"/>
        </w:rPr>
        <w:t xml:space="preserve"> </w:t>
      </w:r>
      <w:r w:rsidRPr="00943CC0">
        <w:rPr>
          <w:rFonts w:ascii="Arial" w:hAnsi="Arial" w:cs="Arial"/>
          <w:sz w:val="22"/>
          <w:szCs w:val="22"/>
          <w:lang w:val="sr-Latn-CS"/>
        </w:rPr>
        <w:t>једна</w:t>
      </w:r>
      <w:r w:rsidRPr="00943CC0">
        <w:rPr>
          <w:rFonts w:ascii="Arial" w:hAnsi="Arial" w:cs="Arial"/>
          <w:sz w:val="22"/>
          <w:szCs w:val="22"/>
          <w:lang w:val="ru-RU"/>
        </w:rPr>
        <w:t xml:space="preserve"> </w:t>
      </w:r>
      <w:r w:rsidRPr="00943CC0">
        <w:rPr>
          <w:rFonts w:ascii="Arial" w:hAnsi="Arial" w:cs="Arial"/>
          <w:sz w:val="22"/>
          <w:szCs w:val="22"/>
          <w:lang w:val="sr-Latn-CS"/>
        </w:rPr>
        <w:t>другу</w:t>
      </w:r>
      <w:r w:rsidRPr="00943CC0">
        <w:rPr>
          <w:rFonts w:ascii="Arial" w:hAnsi="Arial" w:cs="Arial"/>
          <w:sz w:val="22"/>
          <w:szCs w:val="22"/>
          <w:lang w:val="ru-RU"/>
        </w:rPr>
        <w:t xml:space="preserve"> </w:t>
      </w:r>
      <w:r w:rsidRPr="00943CC0">
        <w:rPr>
          <w:rFonts w:ascii="Arial" w:hAnsi="Arial" w:cs="Arial"/>
          <w:sz w:val="22"/>
          <w:szCs w:val="22"/>
          <w:lang w:val="sr-Latn-CS"/>
        </w:rPr>
        <w:t>угрожавају</w:t>
      </w:r>
      <w:r w:rsidRPr="00943CC0">
        <w:rPr>
          <w:rFonts w:ascii="Arial" w:hAnsi="Arial" w:cs="Arial"/>
          <w:sz w:val="22"/>
          <w:szCs w:val="22"/>
          <w:lang w:val="ru-RU"/>
        </w:rPr>
        <w:t xml:space="preserve"> </w:t>
      </w:r>
      <w:r w:rsidRPr="00943CC0">
        <w:rPr>
          <w:rFonts w:ascii="Arial" w:hAnsi="Arial" w:cs="Arial"/>
          <w:sz w:val="22"/>
          <w:szCs w:val="22"/>
          <w:lang w:val="sr-Latn-CS"/>
        </w:rPr>
        <w:t>својим</w:t>
      </w:r>
      <w:r w:rsidRPr="00943CC0">
        <w:rPr>
          <w:rFonts w:ascii="Arial" w:hAnsi="Arial" w:cs="Arial"/>
          <w:sz w:val="22"/>
          <w:szCs w:val="22"/>
          <w:lang w:val="ru-RU"/>
        </w:rPr>
        <w:t xml:space="preserve"> </w:t>
      </w:r>
      <w:r w:rsidRPr="00943CC0">
        <w:rPr>
          <w:rFonts w:ascii="Arial" w:hAnsi="Arial" w:cs="Arial"/>
          <w:sz w:val="22"/>
          <w:szCs w:val="22"/>
          <w:lang w:val="sr-Latn-CS"/>
        </w:rPr>
        <w:t>функционисањем</w:t>
      </w:r>
      <w:r w:rsidRPr="00943CC0">
        <w:rPr>
          <w:rFonts w:ascii="Arial" w:hAnsi="Arial" w:cs="Arial"/>
          <w:sz w:val="22"/>
          <w:szCs w:val="22"/>
          <w:lang w:val="ru-RU"/>
        </w:rPr>
        <w:t xml:space="preserve">. </w:t>
      </w:r>
      <w:r w:rsidRPr="00943CC0">
        <w:rPr>
          <w:rFonts w:ascii="Arial" w:hAnsi="Arial" w:cs="Arial"/>
          <w:sz w:val="22"/>
          <w:szCs w:val="22"/>
          <w:lang w:val="sr-Latn-CS"/>
        </w:rPr>
        <w:t>Такође</w:t>
      </w:r>
      <w:r w:rsidRPr="00943CC0">
        <w:rPr>
          <w:rFonts w:ascii="Arial" w:hAnsi="Arial" w:cs="Arial"/>
          <w:sz w:val="22"/>
          <w:szCs w:val="22"/>
          <w:lang w:val="ru-RU"/>
        </w:rPr>
        <w:t xml:space="preserve"> </w:t>
      </w:r>
      <w:r w:rsidRPr="00943CC0">
        <w:rPr>
          <w:rFonts w:ascii="Arial" w:hAnsi="Arial" w:cs="Arial"/>
          <w:sz w:val="22"/>
          <w:szCs w:val="22"/>
          <w:lang w:val="sr-Latn-CS"/>
        </w:rPr>
        <w:t>су</w:t>
      </w:r>
      <w:r w:rsidRPr="00943CC0">
        <w:rPr>
          <w:rFonts w:ascii="Arial" w:hAnsi="Arial" w:cs="Arial"/>
          <w:sz w:val="22"/>
          <w:szCs w:val="22"/>
          <w:lang w:val="ru-RU"/>
        </w:rPr>
        <w:t xml:space="preserve"> </w:t>
      </w:r>
      <w:r w:rsidRPr="00943CC0">
        <w:rPr>
          <w:rFonts w:ascii="Arial" w:hAnsi="Arial" w:cs="Arial"/>
          <w:sz w:val="22"/>
          <w:szCs w:val="22"/>
          <w:lang w:val="sr-Cyrl-RS"/>
        </w:rPr>
        <w:t xml:space="preserve">зоне </w:t>
      </w:r>
      <w:r w:rsidRPr="00943CC0">
        <w:rPr>
          <w:rFonts w:ascii="Arial" w:hAnsi="Arial" w:cs="Arial"/>
          <w:sz w:val="22"/>
          <w:szCs w:val="22"/>
          <w:lang w:val="sr-Latn-CS"/>
        </w:rPr>
        <w:t>формиране</w:t>
      </w:r>
      <w:r w:rsidRPr="00943CC0">
        <w:rPr>
          <w:rFonts w:ascii="Arial" w:hAnsi="Arial" w:cs="Arial"/>
          <w:sz w:val="22"/>
          <w:szCs w:val="22"/>
          <w:lang w:val="ru-RU"/>
        </w:rPr>
        <w:t xml:space="preserve"> </w:t>
      </w:r>
      <w:r w:rsidRPr="00943CC0">
        <w:rPr>
          <w:rFonts w:ascii="Arial" w:hAnsi="Arial" w:cs="Arial"/>
          <w:sz w:val="22"/>
          <w:szCs w:val="22"/>
          <w:lang w:val="sr-Latn-CS"/>
        </w:rPr>
        <w:t>тако</w:t>
      </w:r>
      <w:r w:rsidRPr="00943CC0">
        <w:rPr>
          <w:rFonts w:ascii="Arial" w:hAnsi="Arial" w:cs="Arial"/>
          <w:sz w:val="22"/>
          <w:szCs w:val="22"/>
          <w:lang w:val="ru-RU"/>
        </w:rPr>
        <w:t xml:space="preserve"> </w:t>
      </w:r>
      <w:r w:rsidRPr="00943CC0">
        <w:rPr>
          <w:rFonts w:ascii="Arial" w:hAnsi="Arial" w:cs="Arial"/>
          <w:sz w:val="22"/>
          <w:szCs w:val="22"/>
          <w:lang w:val="sr-Latn-CS"/>
        </w:rPr>
        <w:t>да</w:t>
      </w:r>
      <w:r w:rsidRPr="00943CC0">
        <w:rPr>
          <w:rFonts w:ascii="Arial" w:hAnsi="Arial" w:cs="Arial"/>
          <w:sz w:val="22"/>
          <w:szCs w:val="22"/>
          <w:lang w:val="ru-RU"/>
        </w:rPr>
        <w:t xml:space="preserve"> </w:t>
      </w:r>
      <w:r w:rsidRPr="00943CC0">
        <w:rPr>
          <w:rFonts w:ascii="Arial" w:hAnsi="Arial" w:cs="Arial"/>
          <w:sz w:val="22"/>
          <w:szCs w:val="22"/>
          <w:lang w:val="sr-Latn-CS"/>
        </w:rPr>
        <w:t>се</w:t>
      </w:r>
      <w:r w:rsidRPr="00943CC0">
        <w:rPr>
          <w:rFonts w:ascii="Arial" w:hAnsi="Arial" w:cs="Arial"/>
          <w:sz w:val="22"/>
          <w:szCs w:val="22"/>
          <w:lang w:val="ru-RU"/>
        </w:rPr>
        <w:t xml:space="preserve"> </w:t>
      </w:r>
      <w:r w:rsidRPr="00943CC0">
        <w:rPr>
          <w:rFonts w:ascii="Arial" w:hAnsi="Arial" w:cs="Arial"/>
          <w:sz w:val="22"/>
          <w:szCs w:val="22"/>
          <w:lang w:val="sr-Latn-CS"/>
        </w:rPr>
        <w:t>конфликти</w:t>
      </w:r>
      <w:r w:rsidRPr="00943CC0">
        <w:rPr>
          <w:rFonts w:ascii="Arial" w:hAnsi="Arial" w:cs="Arial"/>
          <w:sz w:val="22"/>
          <w:szCs w:val="22"/>
          <w:lang w:val="ru-RU"/>
        </w:rPr>
        <w:t xml:space="preserve"> </w:t>
      </w:r>
      <w:r w:rsidRPr="00943CC0">
        <w:rPr>
          <w:rFonts w:ascii="Arial" w:hAnsi="Arial" w:cs="Arial"/>
          <w:sz w:val="22"/>
          <w:szCs w:val="22"/>
          <w:lang w:val="sr-Latn-CS"/>
        </w:rPr>
        <w:t>између</w:t>
      </w:r>
      <w:r w:rsidRPr="00943CC0">
        <w:rPr>
          <w:rFonts w:ascii="Arial" w:hAnsi="Arial" w:cs="Arial"/>
          <w:sz w:val="22"/>
          <w:szCs w:val="22"/>
          <w:lang w:val="ru-RU"/>
        </w:rPr>
        <w:t xml:space="preserve"> </w:t>
      </w:r>
      <w:r w:rsidRPr="00943CC0">
        <w:rPr>
          <w:rFonts w:ascii="Arial" w:hAnsi="Arial" w:cs="Arial"/>
          <w:sz w:val="22"/>
          <w:szCs w:val="22"/>
          <w:lang w:val="sr-Latn-CS"/>
        </w:rPr>
        <w:t>суседних</w:t>
      </w:r>
      <w:r w:rsidRPr="00943CC0">
        <w:rPr>
          <w:rFonts w:ascii="Arial" w:hAnsi="Arial" w:cs="Arial"/>
          <w:sz w:val="22"/>
          <w:szCs w:val="22"/>
          <w:lang w:val="ru-RU"/>
        </w:rPr>
        <w:t xml:space="preserve"> </w:t>
      </w:r>
      <w:r w:rsidRPr="00943CC0">
        <w:rPr>
          <w:rFonts w:ascii="Arial" w:hAnsi="Arial" w:cs="Arial"/>
          <w:sz w:val="22"/>
          <w:szCs w:val="22"/>
          <w:lang w:val="sr-Cyrl-RS"/>
        </w:rPr>
        <w:t>зона</w:t>
      </w:r>
      <w:r w:rsidRPr="00943CC0">
        <w:rPr>
          <w:rFonts w:ascii="Arial" w:hAnsi="Arial" w:cs="Arial"/>
          <w:sz w:val="22"/>
          <w:szCs w:val="22"/>
          <w:lang w:val="ru-RU"/>
        </w:rPr>
        <w:t xml:space="preserve"> </w:t>
      </w:r>
      <w:r w:rsidRPr="00943CC0">
        <w:rPr>
          <w:rFonts w:ascii="Arial" w:hAnsi="Arial" w:cs="Arial"/>
          <w:sz w:val="22"/>
          <w:szCs w:val="22"/>
          <w:lang w:val="sr-Latn-CS"/>
        </w:rPr>
        <w:t>свед</w:t>
      </w:r>
      <w:r w:rsidRPr="00943CC0">
        <w:rPr>
          <w:rFonts w:ascii="Arial" w:hAnsi="Arial" w:cs="Arial"/>
          <w:sz w:val="22"/>
          <w:szCs w:val="22"/>
          <w:lang w:val="sr-Cyrl-CS"/>
        </w:rPr>
        <w:t>у</w:t>
      </w:r>
      <w:r w:rsidRPr="00943CC0">
        <w:rPr>
          <w:rFonts w:ascii="Arial" w:hAnsi="Arial" w:cs="Arial"/>
          <w:sz w:val="22"/>
          <w:szCs w:val="22"/>
          <w:lang w:val="ru-RU"/>
        </w:rPr>
        <w:t xml:space="preserve"> </w:t>
      </w:r>
      <w:r w:rsidRPr="00943CC0">
        <w:rPr>
          <w:rFonts w:ascii="Arial" w:hAnsi="Arial" w:cs="Arial"/>
          <w:sz w:val="22"/>
          <w:szCs w:val="22"/>
          <w:lang w:val="sr-Latn-CS"/>
        </w:rPr>
        <w:t>на</w:t>
      </w:r>
      <w:r w:rsidRPr="00943CC0">
        <w:rPr>
          <w:rFonts w:ascii="Arial" w:hAnsi="Arial" w:cs="Arial"/>
          <w:sz w:val="22"/>
          <w:szCs w:val="22"/>
          <w:lang w:val="ru-RU"/>
        </w:rPr>
        <w:t xml:space="preserve"> </w:t>
      </w:r>
      <w:r w:rsidRPr="00943CC0">
        <w:rPr>
          <w:rFonts w:ascii="Arial" w:hAnsi="Arial" w:cs="Arial"/>
          <w:sz w:val="22"/>
          <w:szCs w:val="22"/>
          <w:lang w:val="sr-Latn-CS"/>
        </w:rPr>
        <w:t>минимум</w:t>
      </w:r>
      <w:r w:rsidRPr="00943CC0">
        <w:rPr>
          <w:rFonts w:ascii="Arial" w:hAnsi="Arial" w:cs="Arial"/>
          <w:sz w:val="22"/>
          <w:szCs w:val="22"/>
          <w:lang w:val="ru-RU"/>
        </w:rPr>
        <w:t>.</w:t>
      </w:r>
    </w:p>
    <w:p w14:paraId="3FB24605" w14:textId="77777777" w:rsidR="00AD0786" w:rsidRPr="00035B5C" w:rsidRDefault="00AD0786" w:rsidP="00035B5C">
      <w:pPr>
        <w:jc w:val="both"/>
        <w:rPr>
          <w:rFonts w:ascii="Arial" w:hAnsi="Arial" w:cs="Arial"/>
          <w:sz w:val="22"/>
          <w:szCs w:val="22"/>
          <w:lang w:val="sr-Cyrl-RS"/>
        </w:rPr>
      </w:pPr>
    </w:p>
    <w:p w14:paraId="35351152" w14:textId="77777777" w:rsidR="001D21FC" w:rsidRPr="003921CB" w:rsidRDefault="001D21FC" w:rsidP="001D21FC">
      <w:pPr>
        <w:pStyle w:val="Heading4"/>
        <w:rPr>
          <w:sz w:val="22"/>
          <w:szCs w:val="22"/>
        </w:rPr>
      </w:pPr>
      <w:bookmarkStart w:id="32" w:name="_Toc531943068"/>
      <w:r w:rsidRPr="003921CB">
        <w:rPr>
          <w:sz w:val="22"/>
          <w:szCs w:val="22"/>
        </w:rPr>
        <w:t>ПАРЦЕЛАЦИЈА ГРАЂЕВИНСКОГ ЗЕМЉИШТА</w:t>
      </w:r>
      <w:bookmarkEnd w:id="32"/>
    </w:p>
    <w:p w14:paraId="4FE65905" w14:textId="77777777" w:rsidR="001D21FC" w:rsidRPr="00CE1F92" w:rsidRDefault="001D21FC" w:rsidP="001D21FC">
      <w:pPr>
        <w:pStyle w:val="Style1"/>
        <w:jc w:val="left"/>
        <w:rPr>
          <w:rFonts w:cs="Arial"/>
          <w:caps/>
          <w:sz w:val="22"/>
          <w:szCs w:val="22"/>
        </w:rPr>
      </w:pPr>
    </w:p>
    <w:p w14:paraId="52F1F3AD" w14:textId="77777777" w:rsidR="001D21FC" w:rsidRPr="00FC33F5" w:rsidRDefault="001D21FC" w:rsidP="008B6360">
      <w:pPr>
        <w:pStyle w:val="Style1"/>
        <w:ind w:firstLine="360"/>
        <w:jc w:val="left"/>
        <w:rPr>
          <w:rFonts w:cs="Arial"/>
          <w:sz w:val="22"/>
          <w:szCs w:val="22"/>
          <w:lang w:val="ru-RU"/>
        </w:rPr>
      </w:pPr>
      <w:r w:rsidRPr="00CE1F92">
        <w:rPr>
          <w:rFonts w:cs="Arial"/>
          <w:caps/>
          <w:sz w:val="22"/>
          <w:szCs w:val="22"/>
        </w:rPr>
        <w:t>П</w:t>
      </w:r>
      <w:r w:rsidRPr="00CE1F92">
        <w:rPr>
          <w:rFonts w:cs="Arial"/>
          <w:sz w:val="22"/>
          <w:szCs w:val="22"/>
        </w:rPr>
        <w:t>арцелација грађевинског земљишта у плану је дата:</w:t>
      </w:r>
    </w:p>
    <w:p w14:paraId="271E0C0A" w14:textId="77777777" w:rsidR="001D21FC" w:rsidRPr="00CE1F92" w:rsidRDefault="001D21FC" w:rsidP="00FE7D47">
      <w:pPr>
        <w:pStyle w:val="Style1"/>
        <w:numPr>
          <w:ilvl w:val="0"/>
          <w:numId w:val="28"/>
        </w:numPr>
        <w:tabs>
          <w:tab w:val="clear" w:pos="567"/>
          <w:tab w:val="num" w:pos="360"/>
        </w:tabs>
        <w:ind w:hanging="27"/>
        <w:jc w:val="left"/>
        <w:rPr>
          <w:rFonts w:cs="Arial"/>
          <w:sz w:val="22"/>
          <w:szCs w:val="22"/>
        </w:rPr>
      </w:pPr>
      <w:r w:rsidRPr="00CE1F92">
        <w:rPr>
          <w:rFonts w:cs="Arial"/>
          <w:sz w:val="22"/>
          <w:szCs w:val="22"/>
          <w:u w:val="single"/>
        </w:rPr>
        <w:t>планом парцелације</w:t>
      </w:r>
      <w:r w:rsidRPr="00CE1F92">
        <w:rPr>
          <w:rFonts w:cs="Arial"/>
          <w:sz w:val="22"/>
          <w:szCs w:val="22"/>
        </w:rPr>
        <w:t xml:space="preserve"> и </w:t>
      </w:r>
    </w:p>
    <w:p w14:paraId="46C0AD74" w14:textId="77777777" w:rsidR="001D21FC" w:rsidRPr="00CE1F92" w:rsidRDefault="001D21FC" w:rsidP="00FE7D47">
      <w:pPr>
        <w:pStyle w:val="Style1"/>
        <w:numPr>
          <w:ilvl w:val="0"/>
          <w:numId w:val="28"/>
        </w:numPr>
        <w:tabs>
          <w:tab w:val="clear" w:pos="567"/>
          <w:tab w:val="num" w:pos="360"/>
        </w:tabs>
        <w:ind w:hanging="27"/>
        <w:jc w:val="left"/>
        <w:rPr>
          <w:rFonts w:cs="Arial"/>
          <w:caps/>
          <w:sz w:val="22"/>
          <w:szCs w:val="22"/>
        </w:rPr>
      </w:pPr>
      <w:r w:rsidRPr="00CE1F92">
        <w:rPr>
          <w:rFonts w:cs="Arial"/>
          <w:sz w:val="22"/>
          <w:szCs w:val="22"/>
          <w:u w:val="single"/>
        </w:rPr>
        <w:t>правилима парцелације, препарцелације и исправке граница парцела</w:t>
      </w:r>
      <w:r w:rsidRPr="00CE1F92">
        <w:rPr>
          <w:rFonts w:cs="Arial"/>
          <w:sz w:val="22"/>
          <w:szCs w:val="22"/>
        </w:rPr>
        <w:t xml:space="preserve"> </w:t>
      </w:r>
    </w:p>
    <w:p w14:paraId="68CB2277" w14:textId="77777777" w:rsidR="001D21FC" w:rsidRPr="00CE1F92" w:rsidRDefault="001D21FC" w:rsidP="001D21FC">
      <w:pPr>
        <w:pStyle w:val="Style1"/>
        <w:jc w:val="left"/>
        <w:rPr>
          <w:rFonts w:cs="Arial"/>
          <w:caps/>
          <w:sz w:val="22"/>
          <w:szCs w:val="22"/>
        </w:rPr>
      </w:pPr>
    </w:p>
    <w:p w14:paraId="53F61B93" w14:textId="77777777" w:rsidR="001D21FC" w:rsidRPr="00CE1F92" w:rsidRDefault="001D21FC" w:rsidP="001D21FC">
      <w:pPr>
        <w:pStyle w:val="Style1"/>
        <w:spacing w:line="280" w:lineRule="exact"/>
        <w:ind w:firstLine="540"/>
        <w:rPr>
          <w:rFonts w:cs="Arial"/>
          <w:sz w:val="22"/>
          <w:szCs w:val="22"/>
        </w:rPr>
      </w:pPr>
      <w:r w:rsidRPr="00CE1F92">
        <w:rPr>
          <w:rFonts w:cs="Arial"/>
          <w:caps/>
          <w:sz w:val="22"/>
          <w:szCs w:val="22"/>
        </w:rPr>
        <w:t>П</w:t>
      </w:r>
      <w:r w:rsidRPr="00CE1F92">
        <w:rPr>
          <w:rFonts w:cs="Arial"/>
          <w:sz w:val="22"/>
          <w:szCs w:val="22"/>
        </w:rPr>
        <w:t>лан парцелације је урађен за грађевинско земљиште планирано за јавне површине.</w:t>
      </w:r>
    </w:p>
    <w:p w14:paraId="238CC945" w14:textId="77777777" w:rsidR="001D21FC" w:rsidRDefault="001D21FC" w:rsidP="001D21FC">
      <w:pPr>
        <w:pStyle w:val="Style1"/>
        <w:ind w:firstLine="540"/>
        <w:rPr>
          <w:rFonts w:cs="Arial"/>
          <w:sz w:val="22"/>
          <w:szCs w:val="22"/>
          <w:lang w:val="sr-Cyrl-RS"/>
        </w:rPr>
      </w:pPr>
      <w:r w:rsidRPr="00CE1F92">
        <w:rPr>
          <w:rFonts w:cs="Arial"/>
          <w:sz w:val="22"/>
          <w:szCs w:val="22"/>
        </w:rPr>
        <w:t>Правила парцелације,</w:t>
      </w:r>
      <w:r>
        <w:rPr>
          <w:rFonts w:cs="Arial"/>
          <w:sz w:val="22"/>
          <w:szCs w:val="22"/>
          <w:lang w:val="en-US"/>
        </w:rPr>
        <w:t xml:space="preserve"> </w:t>
      </w:r>
      <w:r w:rsidRPr="00CE1F92">
        <w:rPr>
          <w:rFonts w:cs="Arial"/>
          <w:sz w:val="22"/>
          <w:szCs w:val="22"/>
        </w:rPr>
        <w:t xml:space="preserve">препарцелације и исправке граница парцела су дата за грађевинско земљиште планирано за остале намене које ће се на захтев власника парцелисати у складу са овим планом (чланови </w:t>
      </w:r>
      <w:r w:rsidRPr="00DB4AFF">
        <w:rPr>
          <w:rFonts w:cs="Arial"/>
          <w:sz w:val="22"/>
          <w:szCs w:val="22"/>
        </w:rPr>
        <w:t>65, 68 и 69 Закона о планирању и изградњи</w:t>
      </w:r>
      <w:r w:rsidRPr="00CE1F92">
        <w:rPr>
          <w:rFonts w:cs="Arial"/>
          <w:sz w:val="22"/>
          <w:szCs w:val="22"/>
        </w:rPr>
        <w:t>).</w:t>
      </w:r>
    </w:p>
    <w:p w14:paraId="6B122100" w14:textId="77777777" w:rsidR="001D21FC" w:rsidRPr="003921CB" w:rsidRDefault="001D21FC" w:rsidP="001D21FC">
      <w:pPr>
        <w:pStyle w:val="Style1"/>
        <w:rPr>
          <w:rFonts w:cs="Arial"/>
          <w:sz w:val="22"/>
          <w:szCs w:val="22"/>
          <w:lang w:val="sr-Cyrl-RS"/>
        </w:rPr>
      </w:pPr>
    </w:p>
    <w:p w14:paraId="3188DB09" w14:textId="77777777" w:rsidR="001D21FC" w:rsidRDefault="001D21FC" w:rsidP="001D21FC">
      <w:pPr>
        <w:pStyle w:val="Heading5"/>
        <w:rPr>
          <w:lang w:val="sr-Cyrl-RS"/>
        </w:rPr>
      </w:pPr>
      <w:bookmarkStart w:id="33" w:name="_Toc531943069"/>
      <w:r w:rsidRPr="00CE1F92">
        <w:t>План парцелације</w:t>
      </w:r>
      <w:bookmarkEnd w:id="33"/>
    </w:p>
    <w:p w14:paraId="6A47C09C" w14:textId="77777777" w:rsidR="001D21FC" w:rsidRPr="00CE1F92" w:rsidRDefault="001D21FC" w:rsidP="001D21FC">
      <w:pPr>
        <w:pStyle w:val="Style1"/>
        <w:jc w:val="left"/>
        <w:rPr>
          <w:rFonts w:cs="Arial"/>
          <w:b/>
          <w:caps/>
          <w:sz w:val="16"/>
          <w:szCs w:val="16"/>
          <w:lang w:val="en-US"/>
        </w:rPr>
      </w:pPr>
    </w:p>
    <w:p w14:paraId="5DB5006E" w14:textId="77777777" w:rsidR="001D21FC" w:rsidRPr="00CE1F92" w:rsidRDefault="001D21FC" w:rsidP="001D21FC">
      <w:pPr>
        <w:pStyle w:val="Style1"/>
        <w:ind w:firstLine="540"/>
        <w:rPr>
          <w:rFonts w:cs="Arial"/>
          <w:sz w:val="22"/>
          <w:szCs w:val="22"/>
        </w:rPr>
      </w:pPr>
      <w:r w:rsidRPr="00CE1F92">
        <w:rPr>
          <w:rFonts w:cs="Arial"/>
          <w:sz w:val="22"/>
          <w:szCs w:val="22"/>
        </w:rPr>
        <w:t>Парцелација грађевинског земљишта планираног за јавне намене се састоји од текстуалног и графичког дела.</w:t>
      </w:r>
    </w:p>
    <w:p w14:paraId="03DE5B0D" w14:textId="77777777" w:rsidR="001D21FC" w:rsidRPr="00CE1F92" w:rsidRDefault="001D21FC" w:rsidP="001D21FC">
      <w:pPr>
        <w:pStyle w:val="Style1"/>
        <w:ind w:firstLine="540"/>
        <w:rPr>
          <w:rFonts w:cs="Arial"/>
          <w:sz w:val="22"/>
          <w:szCs w:val="22"/>
        </w:rPr>
      </w:pPr>
      <w:r w:rsidRPr="00CE1F92">
        <w:rPr>
          <w:rFonts w:cs="Arial"/>
          <w:sz w:val="22"/>
          <w:szCs w:val="22"/>
        </w:rPr>
        <w:t>У текстуалном делу су пописане све катастарске парцеле, и њихови делови, које обухватају планиране површине за  јавне намене.</w:t>
      </w:r>
    </w:p>
    <w:p w14:paraId="0457A218" w14:textId="77777777" w:rsidR="001D21FC" w:rsidRPr="00734CD4" w:rsidRDefault="001D21FC" w:rsidP="001D21FC">
      <w:pPr>
        <w:pStyle w:val="Style1"/>
        <w:ind w:firstLine="540"/>
        <w:rPr>
          <w:rFonts w:cs="Arial"/>
          <w:sz w:val="22"/>
          <w:szCs w:val="22"/>
          <w:lang w:val="sr-Cyrl-RS"/>
        </w:rPr>
      </w:pPr>
      <w:r w:rsidRPr="009C39AF">
        <w:rPr>
          <w:rFonts w:cs="Arial"/>
          <w:sz w:val="22"/>
          <w:szCs w:val="22"/>
        </w:rPr>
        <w:t>На графичком прилогу бр.</w:t>
      </w:r>
      <w:r w:rsidRPr="009C39AF">
        <w:rPr>
          <w:rFonts w:cs="Arial"/>
          <w:sz w:val="22"/>
          <w:szCs w:val="22"/>
          <w:lang w:val="sr-Cyrl-RS"/>
        </w:rPr>
        <w:t>4</w:t>
      </w:r>
      <w:r w:rsidRPr="009C39AF">
        <w:rPr>
          <w:rFonts w:cs="Arial"/>
          <w:sz w:val="22"/>
          <w:szCs w:val="22"/>
        </w:rPr>
        <w:t xml:space="preserve"> </w:t>
      </w:r>
      <w:r w:rsidRPr="009C39AF">
        <w:rPr>
          <w:rFonts w:cs="Arial"/>
          <w:caps/>
          <w:sz w:val="22"/>
          <w:szCs w:val="22"/>
        </w:rPr>
        <w:t>"</w:t>
      </w:r>
      <w:r w:rsidR="00682328" w:rsidRPr="00682328">
        <w:t xml:space="preserve"> </w:t>
      </w:r>
      <w:r w:rsidR="00682328">
        <w:rPr>
          <w:rFonts w:cs="Arial"/>
          <w:sz w:val="22"/>
          <w:szCs w:val="22"/>
          <w:lang w:val="sr-Cyrl-RS"/>
        </w:rPr>
        <w:t>П</w:t>
      </w:r>
      <w:r w:rsidR="00682328" w:rsidRPr="00682328">
        <w:rPr>
          <w:rFonts w:cs="Arial"/>
          <w:sz w:val="22"/>
          <w:szCs w:val="22"/>
        </w:rPr>
        <w:t>лан грађевинских парцела јавне намене са смерницама за спровођење</w:t>
      </w:r>
      <w:r w:rsidR="00682328" w:rsidRPr="00682328">
        <w:rPr>
          <w:rFonts w:cs="Arial"/>
          <w:caps/>
          <w:sz w:val="22"/>
          <w:szCs w:val="22"/>
        </w:rPr>
        <w:t xml:space="preserve">. </w:t>
      </w:r>
      <w:r w:rsidRPr="009C39AF">
        <w:rPr>
          <w:rFonts w:cs="Arial"/>
          <w:caps/>
          <w:sz w:val="22"/>
          <w:szCs w:val="22"/>
        </w:rPr>
        <w:t xml:space="preserve">", </w:t>
      </w:r>
      <w:r w:rsidRPr="009C39AF">
        <w:rPr>
          <w:rFonts w:cs="Arial"/>
          <w:sz w:val="22"/>
          <w:szCs w:val="22"/>
        </w:rPr>
        <w:t xml:space="preserve">у размери </w:t>
      </w:r>
      <w:r w:rsidRPr="009C39AF">
        <w:rPr>
          <w:rFonts w:cs="Arial"/>
          <w:caps/>
          <w:sz w:val="22"/>
          <w:szCs w:val="22"/>
        </w:rPr>
        <w:t>1</w:t>
      </w:r>
      <w:r w:rsidRPr="009C39AF">
        <w:rPr>
          <w:rFonts w:cs="Arial"/>
          <w:caps/>
          <w:sz w:val="22"/>
          <w:szCs w:val="22"/>
          <w:lang w:val="sr-Cyrl-RS"/>
        </w:rPr>
        <w:t>:2</w:t>
      </w:r>
      <w:r w:rsidR="003F26B6">
        <w:rPr>
          <w:rFonts w:cs="Arial"/>
          <w:caps/>
          <w:sz w:val="22"/>
          <w:szCs w:val="22"/>
          <w:lang w:val="sr-Cyrl-RS"/>
        </w:rPr>
        <w:t xml:space="preserve"> </w:t>
      </w:r>
      <w:r w:rsidRPr="009C39AF">
        <w:rPr>
          <w:rFonts w:cs="Arial"/>
          <w:caps/>
          <w:sz w:val="22"/>
          <w:szCs w:val="22"/>
          <w:lang w:val="sr-Cyrl-RS"/>
        </w:rPr>
        <w:t>500</w:t>
      </w:r>
      <w:r w:rsidRPr="009C39AF">
        <w:rPr>
          <w:rFonts w:cs="Arial"/>
          <w:caps/>
          <w:sz w:val="22"/>
          <w:szCs w:val="22"/>
        </w:rPr>
        <w:t xml:space="preserve"> </w:t>
      </w:r>
      <w:r w:rsidRPr="009C39AF">
        <w:rPr>
          <w:rFonts w:cs="Arial"/>
          <w:sz w:val="22"/>
          <w:szCs w:val="22"/>
        </w:rPr>
        <w:t>дат је план површина јавних намена.</w:t>
      </w:r>
    </w:p>
    <w:p w14:paraId="30F2382E" w14:textId="77777777" w:rsidR="001D21FC" w:rsidRDefault="001D21FC" w:rsidP="001D21FC">
      <w:pPr>
        <w:pStyle w:val="Style1"/>
        <w:ind w:left="360"/>
        <w:jc w:val="left"/>
        <w:rPr>
          <w:rFonts w:cs="Arial"/>
          <w:b/>
          <w:caps/>
          <w:sz w:val="16"/>
          <w:szCs w:val="16"/>
          <w:lang w:val="sr-Cyrl-RS"/>
        </w:rPr>
      </w:pPr>
    </w:p>
    <w:p w14:paraId="5761FECC" w14:textId="77777777" w:rsidR="00085D57" w:rsidRDefault="00085D57" w:rsidP="001D21FC">
      <w:pPr>
        <w:pStyle w:val="Style1"/>
        <w:ind w:left="360"/>
        <w:jc w:val="left"/>
        <w:rPr>
          <w:rFonts w:cs="Arial"/>
          <w:b/>
          <w:caps/>
          <w:sz w:val="16"/>
          <w:szCs w:val="16"/>
          <w:lang w:val="sr-Cyrl-RS"/>
        </w:rPr>
      </w:pPr>
    </w:p>
    <w:p w14:paraId="6578B9E4" w14:textId="77777777" w:rsidR="00085D57" w:rsidRDefault="00085D57" w:rsidP="001D21FC">
      <w:pPr>
        <w:pStyle w:val="Style1"/>
        <w:ind w:left="360"/>
        <w:jc w:val="left"/>
        <w:rPr>
          <w:rFonts w:cs="Arial"/>
          <w:b/>
          <w:caps/>
          <w:sz w:val="16"/>
          <w:szCs w:val="16"/>
          <w:lang w:val="sr-Cyrl-RS"/>
        </w:rPr>
      </w:pPr>
    </w:p>
    <w:p w14:paraId="63803B3D" w14:textId="77777777" w:rsidR="00085D57" w:rsidRDefault="00085D57" w:rsidP="001D21FC">
      <w:pPr>
        <w:pStyle w:val="Style1"/>
        <w:ind w:left="360"/>
        <w:jc w:val="left"/>
        <w:rPr>
          <w:rFonts w:cs="Arial"/>
          <w:b/>
          <w:caps/>
          <w:sz w:val="16"/>
          <w:szCs w:val="16"/>
          <w:lang w:val="sr-Latn-RS"/>
        </w:rPr>
      </w:pPr>
    </w:p>
    <w:p w14:paraId="496D8414" w14:textId="77777777" w:rsidR="00284F25" w:rsidRDefault="00284F25" w:rsidP="001D21FC">
      <w:pPr>
        <w:pStyle w:val="Style1"/>
        <w:ind w:left="360"/>
        <w:jc w:val="left"/>
        <w:rPr>
          <w:rFonts w:cs="Arial"/>
          <w:b/>
          <w:caps/>
          <w:sz w:val="16"/>
          <w:szCs w:val="16"/>
          <w:lang w:val="sr-Latn-RS"/>
        </w:rPr>
      </w:pPr>
    </w:p>
    <w:p w14:paraId="0970C2D8" w14:textId="77777777" w:rsidR="00284F25" w:rsidRDefault="00284F25" w:rsidP="001D21FC">
      <w:pPr>
        <w:pStyle w:val="Style1"/>
        <w:ind w:left="360"/>
        <w:jc w:val="left"/>
        <w:rPr>
          <w:rFonts w:cs="Arial"/>
          <w:b/>
          <w:caps/>
          <w:sz w:val="16"/>
          <w:szCs w:val="16"/>
          <w:lang w:val="sr-Latn-RS"/>
        </w:rPr>
      </w:pPr>
    </w:p>
    <w:p w14:paraId="45EF8833" w14:textId="77777777" w:rsidR="00284F25" w:rsidRDefault="00284F25" w:rsidP="001D21FC">
      <w:pPr>
        <w:pStyle w:val="Style1"/>
        <w:ind w:left="360"/>
        <w:jc w:val="left"/>
        <w:rPr>
          <w:rFonts w:cs="Arial"/>
          <w:b/>
          <w:caps/>
          <w:sz w:val="16"/>
          <w:szCs w:val="16"/>
          <w:lang w:val="sr-Latn-RS"/>
        </w:rPr>
      </w:pPr>
    </w:p>
    <w:p w14:paraId="1148DB0E" w14:textId="77777777" w:rsidR="00284F25" w:rsidRPr="00284F25" w:rsidRDefault="00284F25" w:rsidP="001D21FC">
      <w:pPr>
        <w:pStyle w:val="Style1"/>
        <w:ind w:left="360"/>
        <w:jc w:val="left"/>
        <w:rPr>
          <w:rFonts w:cs="Arial"/>
          <w:b/>
          <w:caps/>
          <w:sz w:val="16"/>
          <w:szCs w:val="16"/>
          <w:lang w:val="sr-Latn-RS"/>
        </w:rPr>
      </w:pPr>
    </w:p>
    <w:p w14:paraId="33086959" w14:textId="77777777" w:rsidR="00085D57" w:rsidRDefault="00085D57" w:rsidP="001D21FC">
      <w:pPr>
        <w:pStyle w:val="Style1"/>
        <w:ind w:left="360"/>
        <w:jc w:val="left"/>
        <w:rPr>
          <w:rFonts w:cs="Arial"/>
          <w:b/>
          <w:caps/>
          <w:sz w:val="16"/>
          <w:szCs w:val="16"/>
          <w:lang w:val="sr-Cyrl-RS"/>
        </w:rPr>
      </w:pPr>
    </w:p>
    <w:p w14:paraId="64BE5D30" w14:textId="77777777" w:rsidR="00085D57" w:rsidRDefault="00085D57" w:rsidP="001D21FC">
      <w:pPr>
        <w:pStyle w:val="Style1"/>
        <w:ind w:left="360"/>
        <w:jc w:val="left"/>
        <w:rPr>
          <w:rFonts w:cs="Arial"/>
          <w:b/>
          <w:caps/>
          <w:sz w:val="16"/>
          <w:szCs w:val="16"/>
          <w:lang w:val="sr-Cyrl-RS"/>
        </w:rPr>
      </w:pPr>
    </w:p>
    <w:p w14:paraId="7609DCD1" w14:textId="77777777" w:rsidR="001D21FC" w:rsidRPr="00E34192" w:rsidRDefault="001D21FC" w:rsidP="001D21FC">
      <w:pPr>
        <w:pStyle w:val="Heading5"/>
      </w:pPr>
      <w:bookmarkStart w:id="34" w:name="_Toc531943070"/>
      <w:r w:rsidRPr="00E34192">
        <w:t>Правила парцелације, препарцелације и исправке граница парцеле</w:t>
      </w:r>
      <w:bookmarkEnd w:id="34"/>
    </w:p>
    <w:p w14:paraId="73692AB8" w14:textId="77777777" w:rsidR="001D21FC" w:rsidRPr="00E34192" w:rsidRDefault="001D21FC" w:rsidP="001D21FC">
      <w:pPr>
        <w:rPr>
          <w:lang w:val="sr-Cyrl-CS"/>
        </w:rPr>
      </w:pPr>
    </w:p>
    <w:p w14:paraId="2498CB28" w14:textId="77777777" w:rsidR="001D21FC" w:rsidRPr="00E34192" w:rsidRDefault="001D21FC" w:rsidP="001D21FC">
      <w:pPr>
        <w:pStyle w:val="Style1"/>
        <w:rPr>
          <w:rFonts w:cs="Arial"/>
          <w:caps/>
          <w:sz w:val="22"/>
          <w:szCs w:val="22"/>
        </w:rPr>
      </w:pPr>
      <w:r w:rsidRPr="00E34192">
        <w:rPr>
          <w:rFonts w:cs="Arial"/>
          <w:caps/>
          <w:sz w:val="22"/>
          <w:szCs w:val="22"/>
        </w:rPr>
        <w:t>О</w:t>
      </w:r>
      <w:r w:rsidRPr="00E34192">
        <w:rPr>
          <w:rFonts w:cs="Arial"/>
          <w:sz w:val="22"/>
          <w:szCs w:val="22"/>
        </w:rPr>
        <w:t xml:space="preserve">пшта правила за </w:t>
      </w:r>
      <w:r w:rsidRPr="00E34192">
        <w:rPr>
          <w:rFonts w:cs="Arial"/>
          <w:b/>
          <w:sz w:val="22"/>
          <w:szCs w:val="22"/>
        </w:rPr>
        <w:t>парцелацију и препарцелацију</w:t>
      </w:r>
      <w:r w:rsidRPr="00E34192">
        <w:rPr>
          <w:rFonts w:cs="Arial"/>
          <w:sz w:val="22"/>
          <w:szCs w:val="22"/>
        </w:rPr>
        <w:t xml:space="preserve"> земљишта су:</w:t>
      </w:r>
    </w:p>
    <w:p w14:paraId="14B6902E" w14:textId="77777777" w:rsidR="001D21FC" w:rsidRPr="00E34192" w:rsidRDefault="001D21FC" w:rsidP="00FE7D47">
      <w:pPr>
        <w:pStyle w:val="BodyText2"/>
        <w:numPr>
          <w:ilvl w:val="0"/>
          <w:numId w:val="22"/>
        </w:numPr>
        <w:tabs>
          <w:tab w:val="clear" w:pos="567"/>
          <w:tab w:val="num" w:pos="900"/>
        </w:tabs>
        <w:spacing w:after="0" w:line="240" w:lineRule="auto"/>
        <w:ind w:left="900" w:hanging="360"/>
        <w:jc w:val="both"/>
        <w:rPr>
          <w:rFonts w:ascii="Arial" w:hAnsi="Arial" w:cs="Arial"/>
          <w:sz w:val="22"/>
          <w:szCs w:val="22"/>
          <w:lang w:val="sr-Cyrl-CS"/>
        </w:rPr>
      </w:pPr>
      <w:r w:rsidRPr="00E34192">
        <w:rPr>
          <w:rFonts w:ascii="Arial" w:hAnsi="Arial" w:cs="Arial"/>
          <w:sz w:val="22"/>
          <w:szCs w:val="22"/>
          <w:lang w:val="sr-Latn-CS"/>
        </w:rPr>
        <w:lastRenderedPageBreak/>
        <w:t xml:space="preserve">Грађевинска парцела јесте </w:t>
      </w:r>
      <w:r w:rsidRPr="00E34192">
        <w:rPr>
          <w:rFonts w:ascii="Arial" w:hAnsi="Arial" w:cs="Arial"/>
          <w:sz w:val="22"/>
          <w:szCs w:val="22"/>
          <w:lang w:val="sr-Cyrl-CS"/>
        </w:rPr>
        <w:t>део грађевинског земљишта, са приступом јавној саобраћајној површини, која је изграђена или планом предвиђења за изградњу.</w:t>
      </w:r>
    </w:p>
    <w:p w14:paraId="3AC5F599" w14:textId="77777777" w:rsidR="001D21FC" w:rsidRPr="00E34192" w:rsidRDefault="001D21FC" w:rsidP="00FE7D47">
      <w:pPr>
        <w:pStyle w:val="BodyText2"/>
        <w:numPr>
          <w:ilvl w:val="0"/>
          <w:numId w:val="22"/>
        </w:numPr>
        <w:tabs>
          <w:tab w:val="clear" w:pos="567"/>
          <w:tab w:val="num" w:pos="900"/>
        </w:tabs>
        <w:spacing w:after="0" w:line="240" w:lineRule="auto"/>
        <w:ind w:left="900" w:hanging="360"/>
        <w:jc w:val="both"/>
        <w:rPr>
          <w:rFonts w:ascii="Arial" w:hAnsi="Arial" w:cs="Arial"/>
          <w:sz w:val="22"/>
          <w:szCs w:val="22"/>
          <w:lang w:val="sr-Cyrl-CS"/>
        </w:rPr>
      </w:pPr>
      <w:r w:rsidRPr="00E34192">
        <w:rPr>
          <w:rFonts w:ascii="Arial" w:hAnsi="Arial" w:cs="Arial"/>
          <w:sz w:val="22"/>
          <w:szCs w:val="22"/>
          <w:lang w:val="sr-Latn-CS"/>
        </w:rPr>
        <w:t>Парцела је дефинисана приступом на јавну површину, границама према суседним парцелама и преломним тачкама које су одређене геодетским елементима.</w:t>
      </w:r>
    </w:p>
    <w:p w14:paraId="576BD3F5" w14:textId="77777777" w:rsidR="001D21FC" w:rsidRPr="00E34192" w:rsidRDefault="001D21FC" w:rsidP="00FE7D47">
      <w:pPr>
        <w:numPr>
          <w:ilvl w:val="0"/>
          <w:numId w:val="22"/>
        </w:numPr>
        <w:tabs>
          <w:tab w:val="clear" w:pos="567"/>
          <w:tab w:val="num" w:pos="900"/>
        </w:tabs>
        <w:ind w:left="900" w:hanging="360"/>
        <w:jc w:val="both"/>
        <w:rPr>
          <w:rFonts w:ascii="Arial" w:hAnsi="Arial" w:cs="Arial"/>
          <w:sz w:val="22"/>
          <w:szCs w:val="22"/>
          <w:lang w:val="sr-Latn-CS"/>
        </w:rPr>
      </w:pPr>
      <w:r w:rsidRPr="00E34192">
        <w:rPr>
          <w:rFonts w:ascii="Arial" w:hAnsi="Arial" w:cs="Arial"/>
          <w:sz w:val="22"/>
          <w:szCs w:val="22"/>
          <w:lang w:val="sr-Latn-CS"/>
        </w:rPr>
        <w:t>Грађевинска парцела је утврђена регулационом линијом према јавној саобраћајн</w:t>
      </w:r>
      <w:r w:rsidRPr="00E34192">
        <w:rPr>
          <w:rFonts w:ascii="Arial" w:hAnsi="Arial" w:cs="Arial"/>
          <w:sz w:val="22"/>
          <w:szCs w:val="22"/>
          <w:lang w:val="sr-Cyrl-CS"/>
        </w:rPr>
        <w:t>ој површини</w:t>
      </w:r>
      <w:r w:rsidRPr="00E34192">
        <w:rPr>
          <w:rFonts w:ascii="Arial" w:hAnsi="Arial" w:cs="Arial"/>
          <w:sz w:val="22"/>
          <w:szCs w:val="22"/>
          <w:lang w:val="sr-Latn-CS"/>
        </w:rPr>
        <w:t>, границама грађевинске парцеле према суседним парцелама и преломним тачкама које су дефинисане аналитичко-геодетским подацима.</w:t>
      </w:r>
    </w:p>
    <w:p w14:paraId="5EAF54FD" w14:textId="77777777" w:rsidR="001D21FC" w:rsidRPr="00E34192" w:rsidRDefault="001D21FC" w:rsidP="00FE7D47">
      <w:pPr>
        <w:numPr>
          <w:ilvl w:val="0"/>
          <w:numId w:val="22"/>
        </w:numPr>
        <w:tabs>
          <w:tab w:val="clear" w:pos="567"/>
          <w:tab w:val="num" w:pos="900"/>
        </w:tabs>
        <w:ind w:left="900" w:hanging="360"/>
        <w:jc w:val="both"/>
        <w:rPr>
          <w:rFonts w:ascii="Arial" w:hAnsi="Arial" w:cs="Arial"/>
          <w:sz w:val="22"/>
          <w:szCs w:val="22"/>
          <w:lang w:val="sr-Latn-CS"/>
        </w:rPr>
      </w:pPr>
      <w:r w:rsidRPr="00E34192">
        <w:rPr>
          <w:rFonts w:ascii="Arial" w:hAnsi="Arial" w:cs="Arial"/>
          <w:sz w:val="22"/>
          <w:szCs w:val="22"/>
          <w:lang w:val="sr-Latn-CS"/>
        </w:rPr>
        <w:t>Облик и величина грађевинске парцеле мора да омогућ</w:t>
      </w:r>
      <w:r w:rsidRPr="00E34192">
        <w:rPr>
          <w:rFonts w:ascii="Arial" w:hAnsi="Arial" w:cs="Arial"/>
          <w:sz w:val="22"/>
          <w:szCs w:val="22"/>
          <w:lang w:val="sr-Cyrl-CS"/>
        </w:rPr>
        <w:t>и</w:t>
      </w:r>
      <w:r w:rsidRPr="00E34192">
        <w:rPr>
          <w:rFonts w:ascii="Arial" w:hAnsi="Arial" w:cs="Arial"/>
          <w:sz w:val="22"/>
          <w:szCs w:val="22"/>
          <w:lang w:val="sr-Latn-CS"/>
        </w:rPr>
        <w:t xml:space="preserve"> изградњу објекта у складу са решењима из плана, правилима о грађењу и техничким прописима.</w:t>
      </w:r>
    </w:p>
    <w:p w14:paraId="075C58D6" w14:textId="77777777" w:rsidR="001D21FC" w:rsidRPr="00E34192" w:rsidRDefault="001D21FC" w:rsidP="00FE7D47">
      <w:pPr>
        <w:numPr>
          <w:ilvl w:val="0"/>
          <w:numId w:val="22"/>
        </w:numPr>
        <w:tabs>
          <w:tab w:val="clear" w:pos="567"/>
          <w:tab w:val="num" w:pos="900"/>
        </w:tabs>
        <w:ind w:left="900" w:hanging="360"/>
        <w:jc w:val="both"/>
        <w:rPr>
          <w:rFonts w:ascii="Arial" w:hAnsi="Arial" w:cs="Arial"/>
          <w:sz w:val="22"/>
          <w:szCs w:val="22"/>
          <w:lang w:val="sr-Cyrl-CS"/>
        </w:rPr>
      </w:pPr>
      <w:r w:rsidRPr="00E34192">
        <w:rPr>
          <w:rFonts w:ascii="Arial" w:hAnsi="Arial" w:cs="Arial"/>
          <w:sz w:val="22"/>
          <w:szCs w:val="22"/>
          <w:lang w:val="sr-Latn-CS"/>
        </w:rPr>
        <w:t>Парцелација и препарцелација грађевинско</w:t>
      </w:r>
      <w:r w:rsidRPr="00E34192">
        <w:rPr>
          <w:rFonts w:ascii="Arial" w:hAnsi="Arial" w:cs="Arial"/>
          <w:sz w:val="22"/>
          <w:szCs w:val="22"/>
          <w:lang w:val="sr-Cyrl-CS"/>
        </w:rPr>
        <w:t>г</w:t>
      </w:r>
      <w:r w:rsidRPr="00E34192">
        <w:rPr>
          <w:rFonts w:ascii="Arial" w:hAnsi="Arial" w:cs="Arial"/>
          <w:sz w:val="22"/>
          <w:szCs w:val="22"/>
          <w:lang w:val="sr-Latn-CS"/>
        </w:rPr>
        <w:t xml:space="preserve"> земљишт</w:t>
      </w:r>
      <w:r w:rsidRPr="00E34192">
        <w:rPr>
          <w:rFonts w:ascii="Arial" w:hAnsi="Arial" w:cs="Arial"/>
          <w:sz w:val="22"/>
          <w:szCs w:val="22"/>
          <w:lang w:val="sr-Cyrl-CS"/>
        </w:rPr>
        <w:t>а</w:t>
      </w:r>
      <w:r w:rsidRPr="00E34192">
        <w:rPr>
          <w:rFonts w:ascii="Arial" w:hAnsi="Arial" w:cs="Arial"/>
          <w:sz w:val="22"/>
          <w:szCs w:val="22"/>
          <w:lang w:val="sr-Latn-CS"/>
        </w:rPr>
        <w:t xml:space="preserve"> се врши на захтев власника </w:t>
      </w:r>
      <w:r w:rsidRPr="00E34192">
        <w:rPr>
          <w:rFonts w:ascii="Arial" w:hAnsi="Arial" w:cs="Arial"/>
          <w:sz w:val="22"/>
          <w:szCs w:val="22"/>
          <w:lang w:val="sr-Cyrl-CS"/>
        </w:rPr>
        <w:t xml:space="preserve">односно </w:t>
      </w:r>
      <w:r>
        <w:rPr>
          <w:rFonts w:ascii="Arial" w:hAnsi="Arial" w:cs="Arial"/>
          <w:sz w:val="22"/>
          <w:szCs w:val="22"/>
          <w:lang w:val="sr-Cyrl-CS"/>
        </w:rPr>
        <w:t xml:space="preserve">закупца </w:t>
      </w:r>
      <w:r w:rsidRPr="00E34192">
        <w:rPr>
          <w:rFonts w:ascii="Arial" w:hAnsi="Arial" w:cs="Arial"/>
          <w:sz w:val="22"/>
          <w:szCs w:val="22"/>
          <w:lang w:val="sr-Cyrl-CS"/>
        </w:rPr>
        <w:t>земљишта</w:t>
      </w:r>
      <w:r w:rsidRPr="00E34192">
        <w:rPr>
          <w:rFonts w:ascii="Arial" w:hAnsi="Arial" w:cs="Arial"/>
          <w:sz w:val="22"/>
          <w:szCs w:val="22"/>
          <w:lang w:val="sr-Latn-CS"/>
        </w:rPr>
        <w:t>.</w:t>
      </w:r>
    </w:p>
    <w:p w14:paraId="7CC8C4EF" w14:textId="77777777" w:rsidR="001D21FC" w:rsidRPr="00BB0EE9" w:rsidRDefault="001D21FC" w:rsidP="00FE7D47">
      <w:pPr>
        <w:numPr>
          <w:ilvl w:val="0"/>
          <w:numId w:val="22"/>
        </w:numPr>
        <w:tabs>
          <w:tab w:val="clear" w:pos="567"/>
          <w:tab w:val="num" w:pos="900"/>
        </w:tabs>
        <w:ind w:left="900" w:hanging="360"/>
        <w:jc w:val="both"/>
        <w:rPr>
          <w:rFonts w:ascii="Arial" w:hAnsi="Arial" w:cs="Arial"/>
          <w:sz w:val="22"/>
          <w:szCs w:val="22"/>
          <w:lang w:val="ru-RU"/>
        </w:rPr>
      </w:pPr>
      <w:r w:rsidRPr="00E34192">
        <w:rPr>
          <w:rFonts w:ascii="Arial" w:hAnsi="Arial" w:cs="Arial"/>
          <w:sz w:val="22"/>
          <w:szCs w:val="22"/>
          <w:lang w:val="ru-RU"/>
        </w:rPr>
        <w:t>Подела постојеће парцеле на две или више мањих парцела се врши</w:t>
      </w:r>
      <w:r>
        <w:rPr>
          <w:rFonts w:ascii="Arial" w:hAnsi="Arial" w:cs="Arial"/>
          <w:sz w:val="22"/>
          <w:szCs w:val="22"/>
          <w:lang w:val="ru-RU"/>
        </w:rPr>
        <w:t xml:space="preserve"> </w:t>
      </w:r>
      <w:r w:rsidRPr="00BB0EE9">
        <w:rPr>
          <w:rFonts w:ascii="Arial" w:hAnsi="Arial" w:cs="Arial"/>
          <w:sz w:val="22"/>
          <w:szCs w:val="22"/>
          <w:lang w:val="ru-RU"/>
        </w:rPr>
        <w:t>у оквиру граница парцеле</w:t>
      </w:r>
    </w:p>
    <w:p w14:paraId="3D37F1B2" w14:textId="77777777" w:rsidR="001D21FC" w:rsidRPr="00E34192" w:rsidRDefault="001D21FC" w:rsidP="00FE7D47">
      <w:pPr>
        <w:numPr>
          <w:ilvl w:val="0"/>
          <w:numId w:val="23"/>
        </w:numPr>
        <w:tabs>
          <w:tab w:val="clear" w:pos="567"/>
          <w:tab w:val="num" w:pos="900"/>
        </w:tabs>
        <w:ind w:left="900" w:right="-34" w:hanging="360"/>
        <w:jc w:val="both"/>
        <w:rPr>
          <w:rFonts w:ascii="Arial" w:hAnsi="Arial" w:cs="Arial"/>
          <w:sz w:val="22"/>
          <w:szCs w:val="22"/>
          <w:lang w:val="ru-RU"/>
        </w:rPr>
      </w:pPr>
      <w:r w:rsidRPr="00E34192">
        <w:rPr>
          <w:rFonts w:ascii="Arial" w:hAnsi="Arial" w:cs="Arial"/>
          <w:sz w:val="22"/>
          <w:szCs w:val="22"/>
          <w:lang w:val="ru-RU"/>
        </w:rPr>
        <w:t>Спајањем парцела важећа правила изградње за планирану намену се не могу мењати, а капацитет се одређује према новој површини.</w:t>
      </w:r>
    </w:p>
    <w:p w14:paraId="264010A8" w14:textId="77777777" w:rsidR="001D21FC" w:rsidRPr="00035B5C" w:rsidRDefault="001D21FC" w:rsidP="00FE7D47">
      <w:pPr>
        <w:numPr>
          <w:ilvl w:val="0"/>
          <w:numId w:val="23"/>
        </w:numPr>
        <w:tabs>
          <w:tab w:val="clear" w:pos="567"/>
          <w:tab w:val="num" w:pos="900"/>
        </w:tabs>
        <w:ind w:left="900" w:hanging="360"/>
        <w:jc w:val="both"/>
        <w:rPr>
          <w:rFonts w:ascii="Arial" w:hAnsi="Arial" w:cs="Arial"/>
          <w:sz w:val="22"/>
          <w:szCs w:val="22"/>
          <w:lang w:val="sr-Cyrl-CS"/>
        </w:rPr>
      </w:pPr>
      <w:r w:rsidRPr="00E34192">
        <w:rPr>
          <w:rFonts w:ascii="Arial" w:hAnsi="Arial" w:cs="Arial"/>
          <w:sz w:val="22"/>
          <w:szCs w:val="22"/>
          <w:lang w:val="sr-Latn-CS"/>
        </w:rPr>
        <w:t xml:space="preserve">Грађевинска парцела мора имати </w:t>
      </w:r>
      <w:r w:rsidRPr="00E34192">
        <w:rPr>
          <w:rFonts w:ascii="Arial" w:hAnsi="Arial" w:cs="Arial"/>
          <w:b/>
          <w:sz w:val="22"/>
          <w:szCs w:val="22"/>
          <w:lang w:val="sr-Latn-CS"/>
        </w:rPr>
        <w:t>излаз на јавну саобраћајницу</w:t>
      </w:r>
      <w:r w:rsidRPr="00E34192">
        <w:rPr>
          <w:rFonts w:ascii="Arial" w:hAnsi="Arial" w:cs="Arial"/>
          <w:sz w:val="22"/>
          <w:szCs w:val="22"/>
          <w:lang w:val="sr-Latn-CS"/>
        </w:rPr>
        <w:t xml:space="preserve"> односно трајно обезбеђен приступ на јавну саобраћајницу.</w:t>
      </w:r>
    </w:p>
    <w:p w14:paraId="02CBD274" w14:textId="77777777" w:rsidR="008C039F" w:rsidRDefault="008C039F" w:rsidP="001D21FC">
      <w:pPr>
        <w:jc w:val="both"/>
        <w:rPr>
          <w:rFonts w:ascii="Arial" w:hAnsi="Arial" w:cs="Arial"/>
          <w:sz w:val="22"/>
          <w:szCs w:val="22"/>
          <w:u w:val="single"/>
          <w:lang w:val="sr-Cyrl-CS"/>
        </w:rPr>
      </w:pPr>
    </w:p>
    <w:p w14:paraId="60556250" w14:textId="77777777" w:rsidR="001D21FC" w:rsidRPr="006540BB" w:rsidRDefault="001D21FC" w:rsidP="001D21FC">
      <w:pPr>
        <w:jc w:val="both"/>
        <w:rPr>
          <w:rFonts w:ascii="Arial" w:hAnsi="Arial" w:cs="Arial"/>
          <w:sz w:val="22"/>
          <w:szCs w:val="22"/>
          <w:u w:val="single"/>
          <w:lang w:val="en-US"/>
        </w:rPr>
      </w:pPr>
      <w:r w:rsidRPr="006540BB">
        <w:rPr>
          <w:rFonts w:ascii="Arial" w:hAnsi="Arial" w:cs="Arial"/>
          <w:sz w:val="22"/>
          <w:szCs w:val="22"/>
          <w:u w:val="single"/>
          <w:lang w:val="sr-Cyrl-CS"/>
        </w:rPr>
        <w:t>Посебни случајеви формирања грађевинске парцеле</w:t>
      </w:r>
    </w:p>
    <w:p w14:paraId="46A97D6B" w14:textId="77777777" w:rsidR="008C3D8C" w:rsidRDefault="001D21FC" w:rsidP="00035B5C">
      <w:pPr>
        <w:pStyle w:val="Style1"/>
        <w:ind w:firstLine="540"/>
        <w:rPr>
          <w:rFonts w:cs="Arial"/>
          <w:sz w:val="22"/>
          <w:szCs w:val="22"/>
          <w:lang w:val="sr-Cyrl-RS"/>
        </w:rPr>
      </w:pPr>
      <w:r w:rsidRPr="006540BB">
        <w:rPr>
          <w:rFonts w:cs="Arial"/>
          <w:sz w:val="22"/>
          <w:szCs w:val="22"/>
        </w:rPr>
        <w:t>За грађење, односно постављање инфраструктурних, електроенергетских и електронских објеката или уређаја, може се формирати грађевинска парцела мање или веће површине од површине предвиђене планским документом за ту зону, под условом да постоји приступ објекту, односно уређајима, ради одржавања и отклањања кварова или хаварије.</w:t>
      </w:r>
    </w:p>
    <w:p w14:paraId="6F3D40FE" w14:textId="77777777" w:rsidR="00647858" w:rsidRPr="00647858" w:rsidRDefault="00647858" w:rsidP="00035B5C">
      <w:pPr>
        <w:pStyle w:val="Style1"/>
        <w:ind w:firstLine="540"/>
        <w:rPr>
          <w:rFonts w:cs="Arial"/>
          <w:sz w:val="22"/>
          <w:szCs w:val="22"/>
          <w:lang w:val="sr-Cyrl-RS"/>
        </w:rPr>
      </w:pPr>
    </w:p>
    <w:p w14:paraId="1BF34949" w14:textId="77777777" w:rsidR="001D21FC" w:rsidRPr="003921CB" w:rsidRDefault="001D21FC" w:rsidP="001D21FC">
      <w:pPr>
        <w:pStyle w:val="Heading4"/>
        <w:rPr>
          <w:sz w:val="22"/>
          <w:szCs w:val="22"/>
        </w:rPr>
      </w:pPr>
      <w:bookmarkStart w:id="35" w:name="_Toc531943071"/>
      <w:r w:rsidRPr="003921CB">
        <w:rPr>
          <w:sz w:val="22"/>
          <w:szCs w:val="22"/>
        </w:rPr>
        <w:t>ОПШТА ПРАВИЛА РЕГУЛАЦИЈЕ</w:t>
      </w:r>
      <w:bookmarkEnd w:id="35"/>
    </w:p>
    <w:p w14:paraId="5F4F367B" w14:textId="77777777" w:rsidR="001D21FC" w:rsidRPr="00CE1F92" w:rsidRDefault="001D21FC" w:rsidP="001D21FC">
      <w:pPr>
        <w:pStyle w:val="Normal9"/>
        <w:spacing w:before="0" w:beforeAutospacing="0" w:after="0" w:afterAutospacing="0"/>
        <w:jc w:val="both"/>
        <w:rPr>
          <w:b/>
          <w:lang w:val="sr-Cyrl-CS"/>
        </w:rPr>
      </w:pPr>
      <w:r w:rsidRPr="00CE1F92">
        <w:rPr>
          <w:b/>
          <w:lang w:val="sr-Cyrl-CS"/>
        </w:rPr>
        <w:t xml:space="preserve">            </w:t>
      </w:r>
    </w:p>
    <w:p w14:paraId="7CE9F907" w14:textId="77777777" w:rsidR="001D21FC" w:rsidRPr="00880197" w:rsidRDefault="001D21FC" w:rsidP="001D21FC">
      <w:pPr>
        <w:ind w:firstLine="540"/>
        <w:jc w:val="both"/>
        <w:rPr>
          <w:rFonts w:ascii="Arial" w:hAnsi="Arial" w:cs="Arial"/>
          <w:sz w:val="22"/>
          <w:szCs w:val="22"/>
          <w:lang w:val="ru-RU"/>
        </w:rPr>
      </w:pPr>
      <w:r w:rsidRPr="00880197">
        <w:rPr>
          <w:rFonts w:ascii="Arial" w:hAnsi="Arial" w:cs="Arial"/>
          <w:b/>
          <w:sz w:val="22"/>
          <w:szCs w:val="22"/>
          <w:lang w:val="ru-RU"/>
        </w:rPr>
        <w:t>Регулација простора</w:t>
      </w:r>
      <w:r w:rsidRPr="00880197">
        <w:rPr>
          <w:rFonts w:ascii="Arial" w:hAnsi="Arial" w:cs="Arial"/>
          <w:sz w:val="22"/>
          <w:szCs w:val="22"/>
          <w:lang w:val="ru-RU"/>
        </w:rPr>
        <w:t xml:space="preserve"> </w:t>
      </w:r>
      <w:r w:rsidRPr="00880197">
        <w:rPr>
          <w:rFonts w:ascii="Arial" w:hAnsi="Arial" w:cs="Arial"/>
          <w:sz w:val="22"/>
          <w:szCs w:val="22"/>
          <w:lang w:val="sr-Cyrl-CS"/>
        </w:rPr>
        <w:t>се</w:t>
      </w:r>
      <w:r w:rsidRPr="00880197">
        <w:rPr>
          <w:rFonts w:ascii="Arial" w:hAnsi="Arial" w:cs="Arial"/>
          <w:sz w:val="22"/>
          <w:szCs w:val="22"/>
          <w:lang w:val="ru-RU"/>
        </w:rPr>
        <w:t xml:space="preserve"> заснива на систему елемената регулације, и то:</w:t>
      </w:r>
    </w:p>
    <w:p w14:paraId="37037469" w14:textId="77777777" w:rsidR="001D21FC" w:rsidRPr="00880197" w:rsidRDefault="001D21FC" w:rsidP="001D21FC">
      <w:pPr>
        <w:ind w:firstLine="540"/>
        <w:jc w:val="both"/>
        <w:rPr>
          <w:rFonts w:ascii="Arial" w:hAnsi="Arial" w:cs="Arial"/>
          <w:sz w:val="22"/>
          <w:szCs w:val="22"/>
          <w:lang w:val="ru-RU"/>
        </w:rPr>
      </w:pPr>
      <w:r>
        <w:rPr>
          <w:rFonts w:ascii="Arial" w:hAnsi="Arial" w:cs="Arial"/>
          <w:sz w:val="22"/>
          <w:szCs w:val="22"/>
          <w:lang w:val="ru-RU"/>
        </w:rPr>
        <w:t>У</w:t>
      </w:r>
      <w:r w:rsidRPr="00880197">
        <w:rPr>
          <w:rFonts w:ascii="Arial" w:hAnsi="Arial" w:cs="Arial"/>
          <w:sz w:val="22"/>
          <w:szCs w:val="22"/>
          <w:lang w:val="ru-RU"/>
        </w:rPr>
        <w:t>рбанисти</w:t>
      </w:r>
      <w:r w:rsidRPr="00880197">
        <w:rPr>
          <w:rFonts w:ascii="Arial" w:hAnsi="Arial" w:cs="Arial"/>
          <w:sz w:val="22"/>
          <w:szCs w:val="22"/>
          <w:lang w:val="sr-Latn-CS"/>
        </w:rPr>
        <w:t>ч</w:t>
      </w:r>
      <w:r w:rsidRPr="00880197">
        <w:rPr>
          <w:rFonts w:ascii="Arial" w:hAnsi="Arial" w:cs="Arial"/>
          <w:sz w:val="22"/>
          <w:szCs w:val="22"/>
          <w:lang w:val="ru-RU"/>
        </w:rPr>
        <w:t>ким показате</w:t>
      </w:r>
      <w:r w:rsidRPr="00880197">
        <w:rPr>
          <w:rFonts w:ascii="Arial" w:hAnsi="Arial" w:cs="Arial"/>
          <w:sz w:val="22"/>
          <w:szCs w:val="22"/>
          <w:lang w:val="sr-Latn-CS"/>
        </w:rPr>
        <w:t>љ</w:t>
      </w:r>
      <w:r w:rsidRPr="00880197">
        <w:rPr>
          <w:rFonts w:ascii="Arial" w:hAnsi="Arial" w:cs="Arial"/>
          <w:sz w:val="22"/>
          <w:szCs w:val="22"/>
          <w:lang w:val="ru-RU"/>
        </w:rPr>
        <w:t>има (намена, индекс изгра</w:t>
      </w:r>
      <w:r w:rsidRPr="00880197">
        <w:rPr>
          <w:rFonts w:ascii="Arial" w:hAnsi="Arial" w:cs="Arial"/>
          <w:sz w:val="22"/>
          <w:szCs w:val="22"/>
          <w:lang w:val="sr-Latn-CS"/>
        </w:rPr>
        <w:t>ђ</w:t>
      </w:r>
      <w:r w:rsidRPr="00880197">
        <w:rPr>
          <w:rFonts w:ascii="Arial" w:hAnsi="Arial" w:cs="Arial"/>
          <w:sz w:val="22"/>
          <w:szCs w:val="22"/>
          <w:lang w:val="ru-RU"/>
        </w:rPr>
        <w:t>ености, индекс искори</w:t>
      </w:r>
      <w:r w:rsidRPr="00880197">
        <w:rPr>
          <w:rFonts w:ascii="Arial" w:hAnsi="Arial" w:cs="Arial"/>
          <w:sz w:val="22"/>
          <w:szCs w:val="22"/>
          <w:lang w:val="sr-Latn-CS"/>
        </w:rPr>
        <w:t>шћ</w:t>
      </w:r>
      <w:r w:rsidRPr="00880197">
        <w:rPr>
          <w:rFonts w:ascii="Arial" w:hAnsi="Arial" w:cs="Arial"/>
          <w:sz w:val="22"/>
          <w:szCs w:val="22"/>
          <w:lang w:val="ru-RU"/>
        </w:rPr>
        <w:t>ености</w:t>
      </w:r>
      <w:r w:rsidRPr="00880197">
        <w:rPr>
          <w:rFonts w:ascii="Arial" w:hAnsi="Arial" w:cs="Arial"/>
          <w:sz w:val="22"/>
          <w:szCs w:val="22"/>
          <w:lang w:val="sr-Cyrl-CS"/>
        </w:rPr>
        <w:t>, спратност објекта</w:t>
      </w:r>
      <w:r w:rsidRPr="00880197">
        <w:rPr>
          <w:rFonts w:ascii="Arial" w:hAnsi="Arial" w:cs="Arial"/>
          <w:sz w:val="22"/>
          <w:szCs w:val="22"/>
          <w:lang w:val="ru-RU"/>
        </w:rPr>
        <w:t>);</w:t>
      </w:r>
    </w:p>
    <w:p w14:paraId="1A95A528" w14:textId="77777777" w:rsidR="001D21FC" w:rsidRDefault="001D21FC" w:rsidP="001D21FC">
      <w:pPr>
        <w:ind w:firstLine="540"/>
        <w:jc w:val="both"/>
        <w:rPr>
          <w:rFonts w:ascii="Arial" w:hAnsi="Arial" w:cs="Arial"/>
          <w:sz w:val="22"/>
          <w:szCs w:val="22"/>
          <w:lang w:val="ru-RU"/>
        </w:rPr>
      </w:pPr>
      <w:r>
        <w:rPr>
          <w:rFonts w:ascii="Arial" w:hAnsi="Arial" w:cs="Arial"/>
          <w:sz w:val="22"/>
          <w:szCs w:val="22"/>
          <w:lang w:val="ru-RU"/>
        </w:rPr>
        <w:t>У</w:t>
      </w:r>
      <w:r w:rsidRPr="00880197">
        <w:rPr>
          <w:rFonts w:ascii="Arial" w:hAnsi="Arial" w:cs="Arial"/>
          <w:sz w:val="22"/>
          <w:szCs w:val="22"/>
          <w:lang w:val="ru-RU"/>
        </w:rPr>
        <w:t>рбанисти</w:t>
      </w:r>
      <w:r w:rsidRPr="00880197">
        <w:rPr>
          <w:rFonts w:ascii="Arial" w:hAnsi="Arial" w:cs="Arial"/>
          <w:sz w:val="22"/>
          <w:szCs w:val="22"/>
          <w:lang w:val="sr-Latn-CS"/>
        </w:rPr>
        <w:t>ч</w:t>
      </w:r>
      <w:r w:rsidRPr="00880197">
        <w:rPr>
          <w:rFonts w:ascii="Arial" w:hAnsi="Arial" w:cs="Arial"/>
          <w:sz w:val="22"/>
          <w:szCs w:val="22"/>
          <w:lang w:val="ru-RU"/>
        </w:rPr>
        <w:t>ким мре</w:t>
      </w:r>
      <w:r w:rsidRPr="00880197">
        <w:rPr>
          <w:rFonts w:ascii="Arial" w:hAnsi="Arial" w:cs="Arial"/>
          <w:sz w:val="22"/>
          <w:szCs w:val="22"/>
          <w:lang w:val="sr-Latn-CS"/>
        </w:rPr>
        <w:t>ж</w:t>
      </w:r>
      <w:r w:rsidRPr="00880197">
        <w:rPr>
          <w:rFonts w:ascii="Arial" w:hAnsi="Arial" w:cs="Arial"/>
          <w:sz w:val="22"/>
          <w:szCs w:val="22"/>
          <w:lang w:val="ru-RU"/>
        </w:rPr>
        <w:t>ама линија (регулациона линија, гра</w:t>
      </w:r>
      <w:r w:rsidRPr="00880197">
        <w:rPr>
          <w:rFonts w:ascii="Arial" w:hAnsi="Arial" w:cs="Arial"/>
          <w:sz w:val="22"/>
          <w:szCs w:val="22"/>
          <w:lang w:val="sr-Latn-CS"/>
        </w:rPr>
        <w:t>ђ</w:t>
      </w:r>
      <w:r w:rsidRPr="00880197">
        <w:rPr>
          <w:rFonts w:ascii="Arial" w:hAnsi="Arial" w:cs="Arial"/>
          <w:sz w:val="22"/>
          <w:szCs w:val="22"/>
          <w:lang w:val="ru-RU"/>
        </w:rPr>
        <w:t>евинска линија, осовинска линија саобра</w:t>
      </w:r>
      <w:r w:rsidRPr="00880197">
        <w:rPr>
          <w:rFonts w:ascii="Arial" w:hAnsi="Arial" w:cs="Arial"/>
          <w:sz w:val="22"/>
          <w:szCs w:val="22"/>
          <w:lang w:val="sr-Latn-CS"/>
        </w:rPr>
        <w:t>ћ</w:t>
      </w:r>
      <w:r w:rsidRPr="00880197">
        <w:rPr>
          <w:rFonts w:ascii="Arial" w:hAnsi="Arial" w:cs="Arial"/>
          <w:sz w:val="22"/>
          <w:szCs w:val="22"/>
          <w:lang w:val="ru-RU"/>
        </w:rPr>
        <w:t>ајнице, грани</w:t>
      </w:r>
      <w:r w:rsidRPr="00880197">
        <w:rPr>
          <w:rFonts w:ascii="Arial" w:hAnsi="Arial" w:cs="Arial"/>
          <w:sz w:val="22"/>
          <w:szCs w:val="22"/>
          <w:lang w:val="sr-Latn-CS"/>
        </w:rPr>
        <w:t>ч</w:t>
      </w:r>
      <w:r w:rsidRPr="00880197">
        <w:rPr>
          <w:rFonts w:ascii="Arial" w:hAnsi="Arial" w:cs="Arial"/>
          <w:sz w:val="22"/>
          <w:szCs w:val="22"/>
          <w:lang w:val="ru-RU"/>
        </w:rPr>
        <w:t>на линија зоне);</w:t>
      </w:r>
    </w:p>
    <w:p w14:paraId="79EDAE2B" w14:textId="77777777" w:rsidR="008F449C" w:rsidRPr="00880197" w:rsidRDefault="008F449C" w:rsidP="001D21FC">
      <w:pPr>
        <w:ind w:firstLine="540"/>
        <w:jc w:val="both"/>
        <w:rPr>
          <w:rFonts w:ascii="Arial" w:hAnsi="Arial" w:cs="Arial"/>
          <w:sz w:val="22"/>
          <w:szCs w:val="22"/>
          <w:lang w:val="ru-RU"/>
        </w:rPr>
      </w:pPr>
    </w:p>
    <w:p w14:paraId="2E3FA221" w14:textId="77777777" w:rsidR="001D21FC" w:rsidRPr="00CE1F92" w:rsidRDefault="001D21FC" w:rsidP="00FE7D47">
      <w:pPr>
        <w:pStyle w:val="Normal9"/>
        <w:numPr>
          <w:ilvl w:val="1"/>
          <w:numId w:val="47"/>
        </w:numPr>
        <w:spacing w:before="0" w:beforeAutospacing="0" w:after="0" w:afterAutospacing="0"/>
        <w:jc w:val="both"/>
        <w:rPr>
          <w:lang w:val="ru-RU"/>
        </w:rPr>
      </w:pPr>
      <w:r w:rsidRPr="00CE1F92">
        <w:rPr>
          <w:lang w:val="ru-RU"/>
        </w:rPr>
        <w:t>правилима изград</w:t>
      </w:r>
      <w:r w:rsidRPr="00CE1F92">
        <w:rPr>
          <w:lang w:val="sr-Latn-CS"/>
        </w:rPr>
        <w:t>њ</w:t>
      </w:r>
      <w:r w:rsidRPr="00CE1F92">
        <w:rPr>
          <w:lang w:val="ru-RU"/>
        </w:rPr>
        <w:t>е (постав</w:t>
      </w:r>
      <w:r w:rsidRPr="00CE1F92">
        <w:rPr>
          <w:lang w:val="sr-Latn-CS"/>
        </w:rPr>
        <w:t>љ</w:t>
      </w:r>
      <w:r w:rsidRPr="00CE1F92">
        <w:rPr>
          <w:lang w:val="ru-RU"/>
        </w:rPr>
        <w:t>а</w:t>
      </w:r>
      <w:r w:rsidRPr="00CE1F92">
        <w:rPr>
          <w:lang w:val="sr-Latn-CS"/>
        </w:rPr>
        <w:t>њ</w:t>
      </w:r>
      <w:r w:rsidRPr="00CE1F92">
        <w:rPr>
          <w:lang w:val="ru-RU"/>
        </w:rPr>
        <w:t>е објекта, уда</w:t>
      </w:r>
      <w:r w:rsidRPr="00CE1F92">
        <w:rPr>
          <w:lang w:val="sr-Latn-CS"/>
        </w:rPr>
        <w:t>љ</w:t>
      </w:r>
      <w:r w:rsidRPr="00CE1F92">
        <w:rPr>
          <w:lang w:val="ru-RU"/>
        </w:rPr>
        <w:t>еност објекта, висина објекта, постав</w:t>
      </w:r>
      <w:r w:rsidRPr="00CE1F92">
        <w:rPr>
          <w:lang w:val="sr-Latn-CS"/>
        </w:rPr>
        <w:t>љ</w:t>
      </w:r>
      <w:r w:rsidRPr="00CE1F92">
        <w:rPr>
          <w:lang w:val="ru-RU"/>
        </w:rPr>
        <w:t>а</w:t>
      </w:r>
      <w:r w:rsidRPr="00CE1F92">
        <w:rPr>
          <w:lang w:val="sr-Latn-CS"/>
        </w:rPr>
        <w:t>њ</w:t>
      </w:r>
      <w:r w:rsidRPr="00CE1F92">
        <w:rPr>
          <w:lang w:val="ru-RU"/>
        </w:rPr>
        <w:t>е ограде, паркира</w:t>
      </w:r>
      <w:r w:rsidRPr="00CE1F92">
        <w:rPr>
          <w:lang w:val="sr-Latn-CS"/>
        </w:rPr>
        <w:t>њ</w:t>
      </w:r>
      <w:r w:rsidRPr="00CE1F92">
        <w:rPr>
          <w:lang w:val="ru-RU"/>
        </w:rPr>
        <w:t>е и гара</w:t>
      </w:r>
      <w:r w:rsidRPr="00CE1F92">
        <w:rPr>
          <w:lang w:val="sr-Latn-CS"/>
        </w:rPr>
        <w:t>ж</w:t>
      </w:r>
      <w:r w:rsidRPr="00CE1F92">
        <w:rPr>
          <w:lang w:val="ru-RU"/>
        </w:rPr>
        <w:t>ира</w:t>
      </w:r>
      <w:r w:rsidRPr="00CE1F92">
        <w:rPr>
          <w:lang w:val="sr-Latn-CS"/>
        </w:rPr>
        <w:t>њ</w:t>
      </w:r>
      <w:r w:rsidRPr="00CE1F92">
        <w:rPr>
          <w:lang w:val="ru-RU"/>
        </w:rPr>
        <w:t>е и др.).</w:t>
      </w:r>
    </w:p>
    <w:p w14:paraId="5A3BA53A" w14:textId="77777777" w:rsidR="001D21FC" w:rsidRPr="00CE1F92" w:rsidRDefault="001D21FC" w:rsidP="003F26B6">
      <w:pPr>
        <w:pStyle w:val="clan"/>
        <w:spacing w:before="0" w:after="0"/>
        <w:ind w:left="900" w:hanging="360"/>
        <w:jc w:val="both"/>
        <w:rPr>
          <w:sz w:val="22"/>
          <w:szCs w:val="22"/>
          <w:lang w:val="sr-Cyrl-CS"/>
        </w:rPr>
      </w:pPr>
    </w:p>
    <w:p w14:paraId="3D3E88B9" w14:textId="77777777" w:rsidR="001D21FC" w:rsidRPr="00CE1F92" w:rsidRDefault="001D21FC" w:rsidP="00FE7D47">
      <w:pPr>
        <w:pStyle w:val="Normal9"/>
        <w:numPr>
          <w:ilvl w:val="0"/>
          <w:numId w:val="47"/>
        </w:numPr>
        <w:spacing w:before="0" w:beforeAutospacing="0" w:after="0" w:afterAutospacing="0"/>
        <w:ind w:left="900"/>
        <w:jc w:val="both"/>
        <w:rPr>
          <w:lang w:val="ru-RU"/>
        </w:rPr>
      </w:pPr>
      <w:r w:rsidRPr="00CE1F92">
        <w:rPr>
          <w:lang w:val="ru-RU"/>
        </w:rPr>
        <w:t>Регулациона линија и осовина саобра</w:t>
      </w:r>
      <w:r w:rsidRPr="00CE1F92">
        <w:rPr>
          <w:lang w:val="sr-Latn-CS"/>
        </w:rPr>
        <w:t>ћ</w:t>
      </w:r>
      <w:r w:rsidRPr="00CE1F92">
        <w:rPr>
          <w:lang w:val="ru-RU"/>
        </w:rPr>
        <w:t xml:space="preserve">ајнице јавног пута су основни елементи за </w:t>
      </w:r>
      <w:r>
        <w:rPr>
          <w:lang w:val="ru-RU"/>
        </w:rPr>
        <w:t xml:space="preserve">  </w:t>
      </w:r>
      <w:r w:rsidRPr="00CE1F92">
        <w:rPr>
          <w:lang w:val="ru-RU"/>
        </w:rPr>
        <w:t>утвр</w:t>
      </w:r>
      <w:r w:rsidRPr="00CE1F92">
        <w:rPr>
          <w:lang w:val="sr-Latn-CS"/>
        </w:rPr>
        <w:t>ђ</w:t>
      </w:r>
      <w:r w:rsidRPr="00CE1F92">
        <w:rPr>
          <w:lang w:val="ru-RU"/>
        </w:rPr>
        <w:t>ива</w:t>
      </w:r>
      <w:r w:rsidRPr="00CE1F92">
        <w:rPr>
          <w:lang w:val="sr-Latn-CS"/>
        </w:rPr>
        <w:t>њ</w:t>
      </w:r>
      <w:r w:rsidRPr="00CE1F92">
        <w:rPr>
          <w:lang w:val="ru-RU"/>
        </w:rPr>
        <w:t>е саобра</w:t>
      </w:r>
      <w:r w:rsidRPr="00CE1F92">
        <w:rPr>
          <w:lang w:val="sr-Latn-CS"/>
        </w:rPr>
        <w:t>ћ</w:t>
      </w:r>
      <w:r w:rsidRPr="00CE1F92">
        <w:rPr>
          <w:lang w:val="ru-RU"/>
        </w:rPr>
        <w:t>ајне мре</w:t>
      </w:r>
      <w:r w:rsidRPr="00CE1F92">
        <w:rPr>
          <w:lang w:val="sr-Latn-CS"/>
        </w:rPr>
        <w:t>ж</w:t>
      </w:r>
      <w:r w:rsidRPr="00CE1F92">
        <w:rPr>
          <w:lang w:val="ru-RU"/>
        </w:rPr>
        <w:t>е.</w:t>
      </w:r>
    </w:p>
    <w:p w14:paraId="230FF534" w14:textId="77777777" w:rsidR="001D21FC" w:rsidRDefault="001D21FC" w:rsidP="00FE7D47">
      <w:pPr>
        <w:pStyle w:val="Normal9"/>
        <w:numPr>
          <w:ilvl w:val="0"/>
          <w:numId w:val="47"/>
        </w:numPr>
        <w:spacing w:before="0" w:beforeAutospacing="0" w:after="0" w:afterAutospacing="0"/>
        <w:ind w:left="900"/>
        <w:jc w:val="both"/>
        <w:rPr>
          <w:lang w:val="ru-RU"/>
        </w:rPr>
      </w:pPr>
      <w:r w:rsidRPr="00CE1F92">
        <w:rPr>
          <w:lang w:val="ru-RU"/>
        </w:rPr>
        <w:t>Регулациона линија и осовина нових саобра</w:t>
      </w:r>
      <w:r w:rsidRPr="00CE1F92">
        <w:rPr>
          <w:lang w:val="sr-Latn-CS"/>
        </w:rPr>
        <w:t>ћ</w:t>
      </w:r>
      <w:r w:rsidRPr="00CE1F92">
        <w:rPr>
          <w:lang w:val="ru-RU"/>
        </w:rPr>
        <w:t>ајница утвр</w:t>
      </w:r>
      <w:r w:rsidRPr="00CE1F92">
        <w:rPr>
          <w:lang w:val="sr-Latn-CS"/>
        </w:rPr>
        <w:t>ђ</w:t>
      </w:r>
      <w:r w:rsidRPr="00CE1F92">
        <w:rPr>
          <w:lang w:val="ru-RU"/>
        </w:rPr>
        <w:t>ују се у односу на постоје</w:t>
      </w:r>
      <w:r w:rsidRPr="00CE1F92">
        <w:rPr>
          <w:lang w:val="sr-Latn-CS"/>
        </w:rPr>
        <w:t>ћ</w:t>
      </w:r>
      <w:r w:rsidRPr="00CE1F92">
        <w:rPr>
          <w:lang w:val="ru-RU"/>
        </w:rPr>
        <w:t>у регулацију и парцелацију, постоје</w:t>
      </w:r>
      <w:r w:rsidRPr="00CE1F92">
        <w:rPr>
          <w:lang w:val="sr-Latn-CS"/>
        </w:rPr>
        <w:t>ћ</w:t>
      </w:r>
      <w:r w:rsidRPr="00CE1F92">
        <w:rPr>
          <w:lang w:val="ru-RU"/>
        </w:rPr>
        <w:t>е трасе саобра</w:t>
      </w:r>
      <w:r w:rsidRPr="00CE1F92">
        <w:rPr>
          <w:lang w:val="sr-Latn-CS"/>
        </w:rPr>
        <w:t>ћ</w:t>
      </w:r>
      <w:r w:rsidRPr="00CE1F92">
        <w:rPr>
          <w:lang w:val="ru-RU"/>
        </w:rPr>
        <w:t>ајница и функционалност саобра</w:t>
      </w:r>
      <w:r w:rsidRPr="00CE1F92">
        <w:rPr>
          <w:lang w:val="sr-Latn-CS"/>
        </w:rPr>
        <w:t>ћ</w:t>
      </w:r>
      <w:r w:rsidRPr="00CE1F92">
        <w:rPr>
          <w:lang w:val="ru-RU"/>
        </w:rPr>
        <w:t>ајне мре</w:t>
      </w:r>
      <w:r w:rsidRPr="00CE1F92">
        <w:rPr>
          <w:lang w:val="sr-Latn-CS"/>
        </w:rPr>
        <w:t>ж</w:t>
      </w:r>
      <w:r w:rsidRPr="00CE1F92">
        <w:rPr>
          <w:lang w:val="ru-RU"/>
        </w:rPr>
        <w:t>е.</w:t>
      </w:r>
    </w:p>
    <w:p w14:paraId="363E971F" w14:textId="77777777" w:rsidR="001D21FC" w:rsidRPr="00CE1F92" w:rsidRDefault="001D21FC" w:rsidP="00FE7D47">
      <w:pPr>
        <w:pStyle w:val="Normal9"/>
        <w:numPr>
          <w:ilvl w:val="0"/>
          <w:numId w:val="47"/>
        </w:numPr>
        <w:spacing w:before="0" w:beforeAutospacing="0" w:after="0" w:afterAutospacing="0"/>
        <w:ind w:left="900"/>
        <w:jc w:val="both"/>
        <w:rPr>
          <w:lang w:val="ru-RU"/>
        </w:rPr>
      </w:pPr>
      <w:r>
        <w:rPr>
          <w:lang w:val="ru-RU"/>
        </w:rPr>
        <w:t>За постојеће саобраћајнице у обухвату Плана које имају дефинисан коридор, тј парцелу, задржавају се постојећи елементи регулације, односно постојеће парцеле. За постојеће саобраћајнице које немају у потпуности формиране коридоре, односно спроведене парцеле, парцела улице ће се формирати у складу са правилима одређеним овим Планом.</w:t>
      </w:r>
    </w:p>
    <w:p w14:paraId="1A3841D4" w14:textId="77777777" w:rsidR="001D21FC" w:rsidRPr="00CE1F92" w:rsidRDefault="001D21FC" w:rsidP="00FE7D47">
      <w:pPr>
        <w:pStyle w:val="Normal9"/>
        <w:numPr>
          <w:ilvl w:val="0"/>
          <w:numId w:val="47"/>
        </w:numPr>
        <w:spacing w:before="0" w:beforeAutospacing="0" w:after="0" w:afterAutospacing="0"/>
        <w:ind w:left="900"/>
        <w:jc w:val="both"/>
        <w:rPr>
          <w:lang w:val="ru-RU"/>
        </w:rPr>
      </w:pPr>
      <w:r>
        <w:rPr>
          <w:lang w:val="ru-RU"/>
        </w:rPr>
        <w:t>Н</w:t>
      </w:r>
      <w:r w:rsidRPr="00CE1F92">
        <w:rPr>
          <w:lang w:val="ru-RU"/>
        </w:rPr>
        <w:t>асе</w:t>
      </w:r>
      <w:r w:rsidRPr="00CE1F92">
        <w:rPr>
          <w:lang w:val="sr-Latn-CS"/>
        </w:rPr>
        <w:t>љ</w:t>
      </w:r>
      <w:r w:rsidRPr="00CE1F92">
        <w:rPr>
          <w:lang w:val="ru-RU"/>
        </w:rPr>
        <w:t>ска (примарна и секундарна) мре</w:t>
      </w:r>
      <w:r w:rsidRPr="00CE1F92">
        <w:rPr>
          <w:lang w:val="sr-Latn-CS"/>
        </w:rPr>
        <w:t>ж</w:t>
      </w:r>
      <w:r w:rsidRPr="00CE1F92">
        <w:rPr>
          <w:lang w:val="ru-RU"/>
        </w:rPr>
        <w:t>а инфраструктуре (водовод, канализација, ТТ мре</w:t>
      </w:r>
      <w:r w:rsidRPr="00CE1F92">
        <w:rPr>
          <w:lang w:val="sr-Latn-CS"/>
        </w:rPr>
        <w:t>ж</w:t>
      </w:r>
      <w:r w:rsidRPr="00CE1F92">
        <w:rPr>
          <w:lang w:val="ru-RU"/>
        </w:rPr>
        <w:t>а, гасна мре</w:t>
      </w:r>
      <w:r w:rsidRPr="00CE1F92">
        <w:rPr>
          <w:lang w:val="sr-Latn-CS"/>
        </w:rPr>
        <w:t>ж</w:t>
      </w:r>
      <w:r w:rsidRPr="00CE1F92">
        <w:rPr>
          <w:lang w:val="ru-RU"/>
        </w:rPr>
        <w:t>а, да</w:t>
      </w:r>
      <w:r w:rsidRPr="00CE1F92">
        <w:rPr>
          <w:lang w:val="sr-Latn-CS"/>
        </w:rPr>
        <w:t>љ</w:t>
      </w:r>
      <w:r w:rsidRPr="00CE1F92">
        <w:rPr>
          <w:lang w:val="ru-RU"/>
        </w:rPr>
        <w:t>инско греја</w:t>
      </w:r>
      <w:r w:rsidRPr="00CE1F92">
        <w:rPr>
          <w:lang w:val="sr-Latn-CS"/>
        </w:rPr>
        <w:t>њ</w:t>
      </w:r>
      <w:r w:rsidRPr="00CE1F92">
        <w:rPr>
          <w:lang w:val="ru-RU"/>
        </w:rPr>
        <w:t>е) постав</w:t>
      </w:r>
      <w:r w:rsidRPr="00CE1F92">
        <w:rPr>
          <w:lang w:val="sr-Latn-CS"/>
        </w:rPr>
        <w:t>љ</w:t>
      </w:r>
      <w:r w:rsidRPr="00CE1F92">
        <w:rPr>
          <w:lang w:val="ru-RU"/>
        </w:rPr>
        <w:t>а се у појасу регулације.</w:t>
      </w:r>
    </w:p>
    <w:p w14:paraId="7B421304" w14:textId="77777777" w:rsidR="001D21FC" w:rsidRPr="005459BB" w:rsidRDefault="001D21FC" w:rsidP="00FE7D47">
      <w:pPr>
        <w:pStyle w:val="Normal9"/>
        <w:numPr>
          <w:ilvl w:val="0"/>
          <w:numId w:val="47"/>
        </w:numPr>
        <w:tabs>
          <w:tab w:val="left" w:pos="900"/>
        </w:tabs>
        <w:spacing w:before="0" w:beforeAutospacing="0" w:after="0" w:afterAutospacing="0"/>
        <w:ind w:left="900"/>
        <w:jc w:val="both"/>
        <w:rPr>
          <w:lang w:val="ru-RU"/>
        </w:rPr>
      </w:pPr>
      <w:r w:rsidRPr="00CE1F92">
        <w:rPr>
          <w:lang w:val="sr-Cyrl-CS"/>
        </w:rPr>
        <w:t>П</w:t>
      </w:r>
      <w:r w:rsidRPr="00CE1F92">
        <w:rPr>
          <w:lang w:val="ru-RU"/>
        </w:rPr>
        <w:t xml:space="preserve">ојаси регулације </w:t>
      </w:r>
      <w:r w:rsidRPr="00CE1F92">
        <w:rPr>
          <w:lang w:val="sr-Cyrl-CS"/>
        </w:rPr>
        <w:t xml:space="preserve">се утврђују </w:t>
      </w:r>
      <w:r w:rsidRPr="00CE1F92">
        <w:rPr>
          <w:lang w:val="ru-RU"/>
        </w:rPr>
        <w:t>за постав</w:t>
      </w:r>
      <w:r w:rsidRPr="00CE1F92">
        <w:rPr>
          <w:lang w:val="sr-Latn-CS"/>
        </w:rPr>
        <w:t>љ</w:t>
      </w:r>
      <w:r w:rsidRPr="00CE1F92">
        <w:rPr>
          <w:lang w:val="ru-RU"/>
        </w:rPr>
        <w:t>а</w:t>
      </w:r>
      <w:r w:rsidRPr="00CE1F92">
        <w:rPr>
          <w:lang w:val="sr-Latn-CS"/>
        </w:rPr>
        <w:t>њ</w:t>
      </w:r>
      <w:r w:rsidRPr="00CE1F92">
        <w:rPr>
          <w:lang w:val="ru-RU"/>
        </w:rPr>
        <w:t>е инфраструктурне мре</w:t>
      </w:r>
      <w:r w:rsidRPr="00CE1F92">
        <w:rPr>
          <w:lang w:val="sr-Latn-CS"/>
        </w:rPr>
        <w:t>ж</w:t>
      </w:r>
      <w:r>
        <w:rPr>
          <w:lang w:val="ru-RU"/>
        </w:rPr>
        <w:t>е и јавног зеленила (дрвореди</w:t>
      </w:r>
      <w:r w:rsidRPr="00CE1F92">
        <w:rPr>
          <w:lang w:val="ru-RU"/>
        </w:rPr>
        <w:t>) у зонама парцела карактеристи</w:t>
      </w:r>
      <w:r w:rsidRPr="00CE1F92">
        <w:rPr>
          <w:lang w:val="sr-Latn-CS"/>
        </w:rPr>
        <w:t>ч</w:t>
      </w:r>
      <w:r w:rsidRPr="00CE1F92">
        <w:rPr>
          <w:lang w:val="ru-RU"/>
        </w:rPr>
        <w:t>не намене (јавног пута) као и ван тих зона (далеководи, нафтоводи, магистрални гасоводи, топловоди и сл.).</w:t>
      </w:r>
    </w:p>
    <w:p w14:paraId="30E078B7" w14:textId="77777777" w:rsidR="001D21FC" w:rsidRPr="00CE1F92" w:rsidRDefault="001D21FC" w:rsidP="00FE7D47">
      <w:pPr>
        <w:pStyle w:val="Normal9"/>
        <w:numPr>
          <w:ilvl w:val="0"/>
          <w:numId w:val="48"/>
        </w:numPr>
        <w:tabs>
          <w:tab w:val="clear" w:pos="360"/>
          <w:tab w:val="num" w:pos="900"/>
        </w:tabs>
        <w:spacing w:before="0" w:beforeAutospacing="0" w:after="0" w:afterAutospacing="0"/>
        <w:ind w:left="900"/>
        <w:jc w:val="both"/>
        <w:rPr>
          <w:lang w:val="ru-RU"/>
        </w:rPr>
      </w:pPr>
      <w:r w:rsidRPr="00CE1F92">
        <w:rPr>
          <w:lang w:val="ru-RU"/>
        </w:rPr>
        <w:lastRenderedPageBreak/>
        <w:t>Гра</w:t>
      </w:r>
      <w:r w:rsidRPr="00CE1F92">
        <w:rPr>
          <w:lang w:val="sr-Latn-CS"/>
        </w:rPr>
        <w:t>ђ</w:t>
      </w:r>
      <w:r w:rsidRPr="00CE1F92">
        <w:rPr>
          <w:lang w:val="ru-RU"/>
        </w:rPr>
        <w:t>евински објекат постав</w:t>
      </w:r>
      <w:r w:rsidRPr="00CE1F92">
        <w:rPr>
          <w:lang w:val="sr-Latn-CS"/>
        </w:rPr>
        <w:t>љ</w:t>
      </w:r>
      <w:r w:rsidRPr="00CE1F92">
        <w:rPr>
          <w:lang w:val="ru-RU"/>
        </w:rPr>
        <w:t>а се пред</w:t>
      </w:r>
      <w:r w:rsidRPr="00CE1F92">
        <w:rPr>
          <w:lang w:val="sr-Latn-CS"/>
        </w:rPr>
        <w:t>њ</w:t>
      </w:r>
      <w:r w:rsidRPr="00CE1F92">
        <w:rPr>
          <w:lang w:val="ru-RU"/>
        </w:rPr>
        <w:t>ом фасадом на гра</w:t>
      </w:r>
      <w:r w:rsidRPr="00CE1F92">
        <w:rPr>
          <w:lang w:val="sr-Latn-CS"/>
        </w:rPr>
        <w:t>ђ</w:t>
      </w:r>
      <w:r w:rsidRPr="00CE1F92">
        <w:rPr>
          <w:lang w:val="ru-RU"/>
        </w:rPr>
        <w:t>евинску линију, односно унутар простора оиви</w:t>
      </w:r>
      <w:r w:rsidRPr="00CE1F92">
        <w:rPr>
          <w:lang w:val="sr-Latn-CS"/>
        </w:rPr>
        <w:t>ч</w:t>
      </w:r>
      <w:r w:rsidRPr="00CE1F92">
        <w:rPr>
          <w:lang w:val="ru-RU"/>
        </w:rPr>
        <w:t>еног гра</w:t>
      </w:r>
      <w:r w:rsidRPr="00CE1F92">
        <w:rPr>
          <w:lang w:val="sr-Latn-CS"/>
        </w:rPr>
        <w:t>ђ</w:t>
      </w:r>
      <w:r w:rsidRPr="00CE1F92">
        <w:rPr>
          <w:lang w:val="ru-RU"/>
        </w:rPr>
        <w:t>евинском линијом.</w:t>
      </w:r>
    </w:p>
    <w:p w14:paraId="2E83CC7D" w14:textId="77777777" w:rsidR="001D21FC" w:rsidRPr="00CE1F92" w:rsidRDefault="001D21FC" w:rsidP="00FE7D47">
      <w:pPr>
        <w:pStyle w:val="Normal9"/>
        <w:numPr>
          <w:ilvl w:val="0"/>
          <w:numId w:val="48"/>
        </w:numPr>
        <w:tabs>
          <w:tab w:val="clear" w:pos="360"/>
          <w:tab w:val="num" w:pos="900"/>
        </w:tabs>
        <w:spacing w:before="0" w:beforeAutospacing="0" w:after="0" w:afterAutospacing="0"/>
        <w:ind w:left="900"/>
        <w:jc w:val="both"/>
        <w:rPr>
          <w:lang w:val="ru-RU"/>
        </w:rPr>
      </w:pPr>
      <w:r w:rsidRPr="00CE1F92">
        <w:rPr>
          <w:lang w:val="ru-RU"/>
        </w:rPr>
        <w:t>Све гра</w:t>
      </w:r>
      <w:r w:rsidRPr="00CE1F92">
        <w:rPr>
          <w:lang w:val="sr-Latn-CS"/>
        </w:rPr>
        <w:t>ђ</w:t>
      </w:r>
      <w:r w:rsidRPr="00CE1F92">
        <w:rPr>
          <w:lang w:val="ru-RU"/>
        </w:rPr>
        <w:t>евинске линије дефини</w:t>
      </w:r>
      <w:r w:rsidRPr="00CE1F92">
        <w:rPr>
          <w:lang w:val="sr-Latn-CS"/>
        </w:rPr>
        <w:t>ш</w:t>
      </w:r>
      <w:r w:rsidRPr="00CE1F92">
        <w:rPr>
          <w:lang w:val="ru-RU"/>
        </w:rPr>
        <w:t>у максималне границе град</w:t>
      </w:r>
      <w:r w:rsidRPr="00CE1F92">
        <w:rPr>
          <w:lang w:val="sr-Latn-CS"/>
        </w:rPr>
        <w:t>њ</w:t>
      </w:r>
      <w:r w:rsidRPr="00CE1F92">
        <w:rPr>
          <w:lang w:val="ru-RU"/>
        </w:rPr>
        <w:t>е које одре</w:t>
      </w:r>
      <w:r w:rsidRPr="00CE1F92">
        <w:rPr>
          <w:lang w:val="sr-Latn-CS"/>
        </w:rPr>
        <w:t>ђ</w:t>
      </w:r>
      <w:r w:rsidRPr="00CE1F92">
        <w:rPr>
          <w:lang w:val="ru-RU"/>
        </w:rPr>
        <w:t>ују однос планираног објекта према објектима на суседним парцелама и у о</w:t>
      </w:r>
      <w:r w:rsidRPr="00CE1F92">
        <w:rPr>
          <w:lang w:val="sr-Cyrl-CS"/>
        </w:rPr>
        <w:t>кв</w:t>
      </w:r>
      <w:r w:rsidRPr="00CE1F92">
        <w:rPr>
          <w:lang w:val="ru-RU"/>
        </w:rPr>
        <w:t>иру којих се лоцира габарит објекта. Габарит објекта мо</w:t>
      </w:r>
      <w:r w:rsidRPr="00CE1F92">
        <w:rPr>
          <w:lang w:val="sr-Latn-CS"/>
        </w:rPr>
        <w:t>ж</w:t>
      </w:r>
      <w:r w:rsidRPr="00CE1F92">
        <w:rPr>
          <w:lang w:val="ru-RU"/>
        </w:rPr>
        <w:t>е бити ма</w:t>
      </w:r>
      <w:r w:rsidRPr="00CE1F92">
        <w:rPr>
          <w:lang w:val="sr-Latn-CS"/>
        </w:rPr>
        <w:t>њ</w:t>
      </w:r>
      <w:r w:rsidRPr="00CE1F92">
        <w:rPr>
          <w:lang w:val="ru-RU"/>
        </w:rPr>
        <w:t>и у односу на максималне границе град</w:t>
      </w:r>
      <w:r w:rsidRPr="00CE1F92">
        <w:rPr>
          <w:lang w:val="sr-Latn-CS"/>
        </w:rPr>
        <w:t>њ</w:t>
      </w:r>
      <w:r w:rsidRPr="00CE1F92">
        <w:rPr>
          <w:lang w:val="ru-RU"/>
        </w:rPr>
        <w:t>е.</w:t>
      </w:r>
    </w:p>
    <w:p w14:paraId="1148A03E" w14:textId="77777777" w:rsidR="001D21FC" w:rsidRPr="003921CB" w:rsidRDefault="001D21FC" w:rsidP="001D21FC">
      <w:pPr>
        <w:pStyle w:val="Normal9"/>
        <w:spacing w:before="0" w:beforeAutospacing="0" w:after="0" w:afterAutospacing="0"/>
        <w:ind w:firstLine="540"/>
        <w:jc w:val="both"/>
        <w:rPr>
          <w:lang w:val="sr-Cyrl-CS"/>
        </w:rPr>
      </w:pPr>
    </w:p>
    <w:p w14:paraId="2A383348" w14:textId="77777777" w:rsidR="001D21FC" w:rsidRPr="008C039F" w:rsidRDefault="001D21FC" w:rsidP="001D21FC">
      <w:pPr>
        <w:pStyle w:val="Normal9"/>
        <w:spacing w:before="0" w:beforeAutospacing="0" w:after="0" w:afterAutospacing="0"/>
        <w:ind w:firstLine="540"/>
        <w:jc w:val="both"/>
        <w:rPr>
          <w:lang w:val="sr-Cyrl-CS"/>
        </w:rPr>
      </w:pPr>
      <w:r w:rsidRPr="008C039F">
        <w:rPr>
          <w:lang w:val="sr-Cyrl-CS"/>
        </w:rPr>
        <w:t xml:space="preserve">У плану је </w:t>
      </w:r>
      <w:r w:rsidRPr="008C039F">
        <w:rPr>
          <w:b/>
          <w:lang w:val="sr-Cyrl-CS"/>
        </w:rPr>
        <w:t>грађевинска линија</w:t>
      </w:r>
      <w:r w:rsidRPr="008C039F">
        <w:rPr>
          <w:lang w:val="sr-Cyrl-CS"/>
        </w:rPr>
        <w:t xml:space="preserve"> одређена као планирана грађевинска линија паралелна  </w:t>
      </w:r>
      <w:r w:rsidR="00BC53F5" w:rsidRPr="008C039F">
        <w:rPr>
          <w:lang w:val="sr-Cyrl-CS"/>
        </w:rPr>
        <w:t xml:space="preserve">регулационој линији </w:t>
      </w:r>
      <w:r w:rsidRPr="008C039F">
        <w:rPr>
          <w:lang w:val="sr-Cyrl-CS"/>
        </w:rPr>
        <w:t>и нумерички дефинисана (графички проилог бр.</w:t>
      </w:r>
      <w:r w:rsidR="005C5670" w:rsidRPr="008C039F">
        <w:rPr>
          <w:lang w:val="sr-Cyrl-CS"/>
        </w:rPr>
        <w:t xml:space="preserve"> 4</w:t>
      </w:r>
      <w:r w:rsidRPr="008C039F">
        <w:rPr>
          <w:lang w:val="sr-Cyrl-CS"/>
        </w:rPr>
        <w:t>).</w:t>
      </w:r>
    </w:p>
    <w:p w14:paraId="491412F1" w14:textId="77777777" w:rsidR="001D21FC" w:rsidRPr="008C039F" w:rsidRDefault="001D21FC" w:rsidP="001D21FC">
      <w:pPr>
        <w:shd w:val="clear" w:color="auto" w:fill="FFFFFF"/>
        <w:ind w:firstLine="540"/>
        <w:jc w:val="both"/>
        <w:rPr>
          <w:rFonts w:ascii="Arial" w:hAnsi="Arial" w:cs="Arial"/>
          <w:b/>
          <w:sz w:val="22"/>
          <w:szCs w:val="22"/>
          <w:lang w:val="sr-Cyrl-CS"/>
        </w:rPr>
      </w:pPr>
      <w:r w:rsidRPr="008C039F">
        <w:rPr>
          <w:rFonts w:ascii="Arial" w:hAnsi="Arial" w:cs="Arial"/>
          <w:sz w:val="22"/>
          <w:szCs w:val="22"/>
          <w:lang w:val="sr-Latn-CS"/>
        </w:rPr>
        <w:t xml:space="preserve">На нивоу појединачних </w:t>
      </w:r>
      <w:r w:rsidRPr="008C039F">
        <w:rPr>
          <w:rFonts w:ascii="Arial" w:hAnsi="Arial" w:cs="Arial"/>
          <w:sz w:val="22"/>
          <w:szCs w:val="22"/>
          <w:lang w:val="sr-Cyrl-CS"/>
        </w:rPr>
        <w:t xml:space="preserve">грађевинских </w:t>
      </w:r>
      <w:r w:rsidRPr="008C039F">
        <w:rPr>
          <w:rFonts w:ascii="Arial" w:hAnsi="Arial" w:cs="Arial"/>
          <w:sz w:val="22"/>
          <w:szCs w:val="22"/>
          <w:lang w:val="sr-Latn-CS"/>
        </w:rPr>
        <w:t xml:space="preserve">парцела намена дефинисана као компатибилна може бити </w:t>
      </w:r>
      <w:r w:rsidRPr="008C039F">
        <w:rPr>
          <w:rFonts w:ascii="Arial" w:hAnsi="Arial" w:cs="Arial"/>
          <w:sz w:val="22"/>
          <w:szCs w:val="22"/>
          <w:lang w:val="sr-Cyrl-CS"/>
        </w:rPr>
        <w:t xml:space="preserve">и </w:t>
      </w:r>
      <w:r w:rsidRPr="008C039F">
        <w:rPr>
          <w:rFonts w:ascii="Arial" w:hAnsi="Arial" w:cs="Arial"/>
          <w:sz w:val="22"/>
          <w:szCs w:val="22"/>
          <w:lang w:val="sr-Latn-CS"/>
        </w:rPr>
        <w:t>доминантна или једина.</w:t>
      </w:r>
      <w:r w:rsidRPr="008C039F">
        <w:rPr>
          <w:rFonts w:ascii="Arial" w:hAnsi="Arial" w:cs="Arial"/>
          <w:sz w:val="22"/>
          <w:szCs w:val="22"/>
          <w:lang w:val="sr-Cyrl-CS"/>
        </w:rPr>
        <w:t xml:space="preserve"> У случају изградње појединачних објеката компатибилне намене </w:t>
      </w:r>
      <w:r w:rsidRPr="008C039F">
        <w:rPr>
          <w:rFonts w:ascii="Arial" w:hAnsi="Arial" w:cs="Arial"/>
          <w:b/>
          <w:sz w:val="22"/>
          <w:szCs w:val="22"/>
          <w:lang w:val="sr-Cyrl-CS"/>
        </w:rPr>
        <w:t xml:space="preserve">важе правила грађења као за </w:t>
      </w:r>
      <w:r w:rsidR="007B4A41" w:rsidRPr="008C039F">
        <w:rPr>
          <w:rFonts w:ascii="Arial" w:hAnsi="Arial" w:cs="Arial"/>
          <w:b/>
          <w:sz w:val="22"/>
          <w:szCs w:val="22"/>
          <w:lang w:val="sr-Cyrl-CS"/>
        </w:rPr>
        <w:t xml:space="preserve">детаљну </w:t>
      </w:r>
      <w:r w:rsidRPr="008C039F">
        <w:rPr>
          <w:rFonts w:ascii="Arial" w:hAnsi="Arial" w:cs="Arial"/>
          <w:b/>
          <w:sz w:val="22"/>
          <w:szCs w:val="22"/>
          <w:lang w:val="sr-Cyrl-CS"/>
        </w:rPr>
        <w:t>намену.</w:t>
      </w:r>
    </w:p>
    <w:p w14:paraId="222793D3" w14:textId="77777777" w:rsidR="008C3D8C" w:rsidRDefault="001D21FC" w:rsidP="00035B5C">
      <w:pPr>
        <w:ind w:firstLine="540"/>
        <w:jc w:val="both"/>
        <w:rPr>
          <w:rFonts w:ascii="Arial" w:hAnsi="Arial" w:cs="Arial"/>
          <w:sz w:val="22"/>
          <w:szCs w:val="22"/>
          <w:lang w:val="sr-Cyrl-RS"/>
        </w:rPr>
      </w:pPr>
      <w:r w:rsidRPr="008C039F">
        <w:rPr>
          <w:rFonts w:ascii="Arial" w:hAnsi="Arial" w:cs="Arial"/>
          <w:sz w:val="22"/>
          <w:szCs w:val="22"/>
          <w:lang w:val="ru-RU"/>
        </w:rPr>
        <w:t>На основу правила уре</w:t>
      </w:r>
      <w:r w:rsidRPr="008C039F">
        <w:rPr>
          <w:rFonts w:ascii="Arial" w:hAnsi="Arial" w:cs="Arial"/>
          <w:sz w:val="22"/>
          <w:szCs w:val="22"/>
          <w:lang w:val="sr-Latn-CS"/>
        </w:rPr>
        <w:t>ђ</w:t>
      </w:r>
      <w:r w:rsidRPr="008C039F">
        <w:rPr>
          <w:rFonts w:ascii="Arial" w:hAnsi="Arial" w:cs="Arial"/>
          <w:sz w:val="22"/>
          <w:szCs w:val="22"/>
          <w:lang w:val="ru-RU"/>
        </w:rPr>
        <w:t>е</w:t>
      </w:r>
      <w:r w:rsidRPr="008C039F">
        <w:rPr>
          <w:rFonts w:ascii="Arial" w:hAnsi="Arial" w:cs="Arial"/>
          <w:sz w:val="22"/>
          <w:szCs w:val="22"/>
          <w:lang w:val="sr-Latn-CS"/>
        </w:rPr>
        <w:t>њ</w:t>
      </w:r>
      <w:r w:rsidRPr="008C039F">
        <w:rPr>
          <w:rFonts w:ascii="Arial" w:hAnsi="Arial" w:cs="Arial"/>
          <w:sz w:val="22"/>
          <w:szCs w:val="22"/>
          <w:lang w:val="ru-RU"/>
        </w:rPr>
        <w:t>а, урбанисти</w:t>
      </w:r>
      <w:r w:rsidRPr="008C039F">
        <w:rPr>
          <w:rFonts w:ascii="Arial" w:hAnsi="Arial" w:cs="Arial"/>
          <w:sz w:val="22"/>
          <w:szCs w:val="22"/>
          <w:lang w:val="sr-Latn-CS"/>
        </w:rPr>
        <w:t>ч</w:t>
      </w:r>
      <w:r w:rsidRPr="008C039F">
        <w:rPr>
          <w:rFonts w:ascii="Arial" w:hAnsi="Arial" w:cs="Arial"/>
          <w:sz w:val="22"/>
          <w:szCs w:val="22"/>
          <w:lang w:val="ru-RU"/>
        </w:rPr>
        <w:t>ких показате</w:t>
      </w:r>
      <w:r w:rsidRPr="008C039F">
        <w:rPr>
          <w:rFonts w:ascii="Arial" w:hAnsi="Arial" w:cs="Arial"/>
          <w:sz w:val="22"/>
          <w:szCs w:val="22"/>
          <w:lang w:val="sr-Latn-CS"/>
        </w:rPr>
        <w:t>љ</w:t>
      </w:r>
      <w:r w:rsidRPr="008C039F">
        <w:rPr>
          <w:rFonts w:ascii="Arial" w:hAnsi="Arial" w:cs="Arial"/>
          <w:sz w:val="22"/>
          <w:szCs w:val="22"/>
          <w:lang w:val="ru-RU"/>
        </w:rPr>
        <w:t>а и правила гра</w:t>
      </w:r>
      <w:r w:rsidRPr="008C039F">
        <w:rPr>
          <w:rFonts w:ascii="Arial" w:hAnsi="Arial" w:cs="Arial"/>
          <w:sz w:val="22"/>
          <w:szCs w:val="22"/>
          <w:lang w:val="sr-Latn-CS"/>
        </w:rPr>
        <w:t>ђ</w:t>
      </w:r>
      <w:r w:rsidRPr="008C039F">
        <w:rPr>
          <w:rFonts w:ascii="Arial" w:hAnsi="Arial" w:cs="Arial"/>
          <w:sz w:val="22"/>
          <w:szCs w:val="22"/>
          <w:lang w:val="ru-RU"/>
        </w:rPr>
        <w:t>е</w:t>
      </w:r>
      <w:r w:rsidRPr="008C039F">
        <w:rPr>
          <w:rFonts w:ascii="Arial" w:hAnsi="Arial" w:cs="Arial"/>
          <w:sz w:val="22"/>
          <w:szCs w:val="22"/>
          <w:lang w:val="sr-Latn-CS"/>
        </w:rPr>
        <w:t>њ</w:t>
      </w:r>
      <w:r w:rsidRPr="008C039F">
        <w:rPr>
          <w:rFonts w:ascii="Arial" w:hAnsi="Arial" w:cs="Arial"/>
          <w:sz w:val="22"/>
          <w:szCs w:val="22"/>
          <w:lang w:val="ru-RU"/>
        </w:rPr>
        <w:t>а (постав</w:t>
      </w:r>
      <w:r w:rsidRPr="008C039F">
        <w:rPr>
          <w:rFonts w:ascii="Arial" w:hAnsi="Arial" w:cs="Arial"/>
          <w:sz w:val="22"/>
          <w:szCs w:val="22"/>
          <w:lang w:val="sr-Latn-CS"/>
        </w:rPr>
        <w:t>љ</w:t>
      </w:r>
      <w:r w:rsidRPr="008C039F">
        <w:rPr>
          <w:rFonts w:ascii="Arial" w:hAnsi="Arial" w:cs="Arial"/>
          <w:sz w:val="22"/>
          <w:szCs w:val="22"/>
          <w:lang w:val="ru-RU"/>
        </w:rPr>
        <w:t>а</w:t>
      </w:r>
      <w:r w:rsidRPr="008C039F">
        <w:rPr>
          <w:rFonts w:ascii="Arial" w:hAnsi="Arial" w:cs="Arial"/>
          <w:sz w:val="22"/>
          <w:szCs w:val="22"/>
          <w:lang w:val="sr-Latn-CS"/>
        </w:rPr>
        <w:t>њ</w:t>
      </w:r>
      <w:r w:rsidRPr="008C039F">
        <w:rPr>
          <w:rFonts w:ascii="Arial" w:hAnsi="Arial" w:cs="Arial"/>
          <w:sz w:val="22"/>
          <w:szCs w:val="22"/>
          <w:lang w:val="ru-RU"/>
        </w:rPr>
        <w:t>е објеката, уда</w:t>
      </w:r>
      <w:r w:rsidRPr="008C039F">
        <w:rPr>
          <w:rFonts w:ascii="Arial" w:hAnsi="Arial" w:cs="Arial"/>
          <w:sz w:val="22"/>
          <w:szCs w:val="22"/>
          <w:lang w:val="sr-Latn-CS"/>
        </w:rPr>
        <w:t>љ</w:t>
      </w:r>
      <w:r w:rsidRPr="008C039F">
        <w:rPr>
          <w:rFonts w:ascii="Arial" w:hAnsi="Arial" w:cs="Arial"/>
          <w:sz w:val="22"/>
          <w:szCs w:val="22"/>
          <w:lang w:val="ru-RU"/>
        </w:rPr>
        <w:t xml:space="preserve">еност објеката, спратност и висина, </w:t>
      </w:r>
      <w:r w:rsidRPr="008C039F">
        <w:rPr>
          <w:rFonts w:ascii="Arial" w:hAnsi="Arial" w:cs="Arial"/>
          <w:sz w:val="22"/>
          <w:szCs w:val="22"/>
          <w:lang w:val="sr-Latn-CS"/>
        </w:rPr>
        <w:t>капацитет</w:t>
      </w:r>
      <w:r w:rsidRPr="008C039F">
        <w:rPr>
          <w:rFonts w:ascii="Arial" w:hAnsi="Arial" w:cs="Arial"/>
          <w:sz w:val="22"/>
          <w:szCs w:val="22"/>
        </w:rPr>
        <w:t xml:space="preserve"> </w:t>
      </w:r>
      <w:r w:rsidRPr="008C039F">
        <w:rPr>
          <w:rFonts w:ascii="Arial" w:hAnsi="Arial" w:cs="Arial"/>
          <w:sz w:val="22"/>
          <w:szCs w:val="22"/>
          <w:lang w:val="sr-Latn-CS"/>
        </w:rPr>
        <w:t>за</w:t>
      </w:r>
      <w:r w:rsidRPr="008C039F">
        <w:rPr>
          <w:rFonts w:ascii="Arial" w:hAnsi="Arial" w:cs="Arial"/>
          <w:sz w:val="22"/>
          <w:szCs w:val="22"/>
        </w:rPr>
        <w:t xml:space="preserve"> </w:t>
      </w:r>
      <w:r w:rsidRPr="008C039F">
        <w:rPr>
          <w:rFonts w:ascii="Arial" w:hAnsi="Arial" w:cs="Arial"/>
          <w:sz w:val="22"/>
          <w:szCs w:val="22"/>
          <w:lang w:val="sr-Latn-CS"/>
        </w:rPr>
        <w:t>паркирање</w:t>
      </w:r>
      <w:r w:rsidRPr="008C039F">
        <w:rPr>
          <w:rFonts w:ascii="Arial" w:hAnsi="Arial" w:cs="Arial"/>
          <w:sz w:val="22"/>
          <w:szCs w:val="22"/>
        </w:rPr>
        <w:t xml:space="preserve">, </w:t>
      </w:r>
      <w:r w:rsidRPr="00880197">
        <w:rPr>
          <w:rFonts w:ascii="Arial" w:hAnsi="Arial" w:cs="Arial"/>
          <w:sz w:val="22"/>
          <w:szCs w:val="22"/>
          <w:lang w:val="sr-Latn-CS"/>
        </w:rPr>
        <w:t>зелене</w:t>
      </w:r>
      <w:r w:rsidRPr="00880197">
        <w:rPr>
          <w:rFonts w:ascii="Arial" w:hAnsi="Arial" w:cs="Arial"/>
          <w:sz w:val="22"/>
          <w:szCs w:val="22"/>
        </w:rPr>
        <w:t xml:space="preserve"> </w:t>
      </w:r>
      <w:r w:rsidRPr="00880197">
        <w:rPr>
          <w:rFonts w:ascii="Arial" w:hAnsi="Arial" w:cs="Arial"/>
          <w:sz w:val="22"/>
          <w:szCs w:val="22"/>
          <w:lang w:val="sr-Latn-CS"/>
        </w:rPr>
        <w:t>површине, ограде...) добија</w:t>
      </w:r>
      <w:r w:rsidRPr="00880197">
        <w:rPr>
          <w:rFonts w:ascii="Arial" w:hAnsi="Arial" w:cs="Arial"/>
          <w:sz w:val="22"/>
          <w:szCs w:val="22"/>
        </w:rPr>
        <w:t>ју</w:t>
      </w:r>
      <w:r w:rsidRPr="00880197">
        <w:rPr>
          <w:rFonts w:ascii="Arial" w:hAnsi="Arial" w:cs="Arial"/>
          <w:sz w:val="22"/>
          <w:szCs w:val="22"/>
          <w:lang w:val="sr-Latn-CS"/>
        </w:rPr>
        <w:t xml:space="preserve"> се услови уређења и капацитет парцеле (блока).</w:t>
      </w:r>
    </w:p>
    <w:p w14:paraId="635ECB2F" w14:textId="77777777" w:rsidR="0069241E" w:rsidRDefault="0069241E" w:rsidP="00035B5C">
      <w:pPr>
        <w:ind w:firstLine="540"/>
        <w:jc w:val="both"/>
        <w:rPr>
          <w:rFonts w:ascii="Arial" w:hAnsi="Arial" w:cs="Arial"/>
          <w:sz w:val="22"/>
          <w:szCs w:val="22"/>
          <w:lang w:val="sr-Cyrl-RS"/>
        </w:rPr>
      </w:pPr>
    </w:p>
    <w:p w14:paraId="46A5B97E" w14:textId="77777777" w:rsidR="001D21FC" w:rsidRPr="003921CB" w:rsidRDefault="001D21FC" w:rsidP="001D21FC">
      <w:pPr>
        <w:pStyle w:val="Heading4"/>
        <w:rPr>
          <w:caps/>
          <w:sz w:val="22"/>
          <w:szCs w:val="22"/>
        </w:rPr>
      </w:pPr>
      <w:bookmarkStart w:id="36" w:name="_Toc531943072"/>
      <w:r w:rsidRPr="003921CB">
        <w:rPr>
          <w:caps/>
          <w:sz w:val="22"/>
          <w:szCs w:val="22"/>
        </w:rPr>
        <w:t xml:space="preserve">ПРАВИЛА ГРАЂЕЊА НА </w:t>
      </w:r>
      <w:r w:rsidRPr="003921CB">
        <w:rPr>
          <w:sz w:val="22"/>
          <w:szCs w:val="22"/>
        </w:rPr>
        <w:t>ПОВРШИНАМА ЈАВНЕ НАМЕНЕ</w:t>
      </w:r>
      <w:bookmarkEnd w:id="36"/>
    </w:p>
    <w:p w14:paraId="5EC9F46F" w14:textId="77777777" w:rsidR="001D21FC" w:rsidRDefault="001D21FC" w:rsidP="001D21FC">
      <w:pPr>
        <w:pStyle w:val="Style1"/>
        <w:tabs>
          <w:tab w:val="left" w:pos="360"/>
          <w:tab w:val="left" w:leader="dot" w:pos="8789"/>
          <w:tab w:val="left" w:leader="dot" w:pos="9072"/>
        </w:tabs>
        <w:outlineLvl w:val="0"/>
        <w:rPr>
          <w:rFonts w:cs="Arial"/>
          <w:sz w:val="22"/>
          <w:szCs w:val="22"/>
          <w:lang w:val="sr-Cyrl-RS"/>
        </w:rPr>
      </w:pPr>
    </w:p>
    <w:p w14:paraId="04B3221E" w14:textId="77777777" w:rsidR="001D21FC" w:rsidRPr="00CE1F92" w:rsidRDefault="001D21FC" w:rsidP="001D21FC">
      <w:pPr>
        <w:pStyle w:val="Heading5"/>
      </w:pPr>
      <w:bookmarkStart w:id="37" w:name="_Toc531943073"/>
      <w:r w:rsidRPr="00CE1F92">
        <w:t>Општа  правила</w:t>
      </w:r>
      <w:bookmarkEnd w:id="37"/>
    </w:p>
    <w:p w14:paraId="67307991" w14:textId="77777777" w:rsidR="001D21FC" w:rsidRPr="00CE1F92" w:rsidRDefault="001D21FC" w:rsidP="001D21FC">
      <w:pPr>
        <w:pStyle w:val="Style1"/>
        <w:ind w:left="360"/>
        <w:jc w:val="left"/>
        <w:rPr>
          <w:rFonts w:cs="Arial"/>
          <w:b/>
          <w:caps/>
          <w:sz w:val="22"/>
          <w:szCs w:val="22"/>
          <w:lang w:val="sr-Latn-CS"/>
        </w:rPr>
      </w:pPr>
    </w:p>
    <w:p w14:paraId="49B49102" w14:textId="77777777" w:rsidR="001D21FC" w:rsidRPr="00FF2BC5" w:rsidRDefault="001D21FC" w:rsidP="001D21FC">
      <w:pPr>
        <w:ind w:firstLine="540"/>
        <w:jc w:val="both"/>
        <w:rPr>
          <w:rFonts w:ascii="Arial" w:hAnsi="Arial" w:cs="Arial"/>
          <w:sz w:val="22"/>
          <w:szCs w:val="22"/>
          <w:lang w:val="sr-Cyrl-CS"/>
        </w:rPr>
      </w:pPr>
      <w:r w:rsidRPr="00FF2BC5">
        <w:rPr>
          <w:rFonts w:ascii="Arial" w:hAnsi="Arial" w:cs="Arial"/>
          <w:sz w:val="22"/>
          <w:szCs w:val="22"/>
          <w:lang w:val="ru-RU"/>
        </w:rPr>
        <w:t>Примарна и секундарна мрежа инфраструктуре (водовод, канализација,</w:t>
      </w:r>
      <w:r w:rsidRPr="00FF2BC5">
        <w:rPr>
          <w:rFonts w:ascii="Arial" w:hAnsi="Arial" w:cs="Arial"/>
          <w:sz w:val="22"/>
          <w:szCs w:val="22"/>
          <w:lang w:val="sr-Cyrl-CS"/>
        </w:rPr>
        <w:t xml:space="preserve"> </w:t>
      </w:r>
      <w:r w:rsidRPr="00FF2BC5">
        <w:rPr>
          <w:rFonts w:ascii="Arial" w:hAnsi="Arial" w:cs="Arial"/>
          <w:sz w:val="22"/>
          <w:szCs w:val="22"/>
          <w:lang w:val="ru-RU"/>
        </w:rPr>
        <w:t xml:space="preserve">електро мрежа, итд.) се постављају у појасу регулације  јавних саобраћајница  или у  приступном путу ако је сукорисничка или приватна својина. </w:t>
      </w:r>
    </w:p>
    <w:p w14:paraId="2F2BD1B2" w14:textId="77777777" w:rsidR="001D21FC" w:rsidRPr="00FF2BC5" w:rsidRDefault="001D21FC" w:rsidP="001D21FC">
      <w:pPr>
        <w:ind w:firstLine="540"/>
        <w:jc w:val="both"/>
        <w:rPr>
          <w:rFonts w:ascii="Arial" w:hAnsi="Arial" w:cs="Arial"/>
          <w:sz w:val="22"/>
          <w:szCs w:val="22"/>
          <w:lang w:val="sr-Cyrl-CS"/>
        </w:rPr>
      </w:pPr>
      <w:r w:rsidRPr="00FF2BC5">
        <w:rPr>
          <w:rFonts w:ascii="Arial" w:hAnsi="Arial" w:cs="Arial"/>
          <w:sz w:val="22"/>
          <w:szCs w:val="22"/>
          <w:lang w:val="ru-RU"/>
        </w:rPr>
        <w:t>Подземни водови комуналне инфраструктуре, мреже телекомуникационих и радиодифузних система постављају се испод јавних површина и испод осталих парцела уз предходно регулисање међусобних односа са власником (</w:t>
      </w:r>
      <w:r>
        <w:rPr>
          <w:rFonts w:ascii="Arial" w:hAnsi="Arial" w:cs="Arial"/>
          <w:sz w:val="22"/>
          <w:szCs w:val="22"/>
          <w:lang w:val="ru-RU"/>
        </w:rPr>
        <w:t>закупцем</w:t>
      </w:r>
      <w:r w:rsidRPr="00FF2BC5">
        <w:rPr>
          <w:rFonts w:ascii="Arial" w:hAnsi="Arial" w:cs="Arial"/>
          <w:sz w:val="22"/>
          <w:szCs w:val="22"/>
          <w:lang w:val="ru-RU"/>
        </w:rPr>
        <w:t>) парцела.</w:t>
      </w:r>
    </w:p>
    <w:p w14:paraId="3F185695" w14:textId="77777777" w:rsidR="001D21FC" w:rsidRPr="00212395" w:rsidRDefault="001D21FC" w:rsidP="001D21FC">
      <w:pPr>
        <w:ind w:firstLine="360"/>
        <w:jc w:val="both"/>
        <w:rPr>
          <w:rFonts w:ascii="Arial" w:hAnsi="Arial" w:cs="Arial"/>
          <w:color w:val="FF0000"/>
          <w:sz w:val="22"/>
          <w:szCs w:val="22"/>
          <w:lang w:val="sr-Cyrl-CS"/>
        </w:rPr>
      </w:pPr>
    </w:p>
    <w:p w14:paraId="23BE5F75" w14:textId="77777777" w:rsidR="001D21FC" w:rsidRPr="00FF2BC5" w:rsidRDefault="001D21FC" w:rsidP="001D21FC">
      <w:pPr>
        <w:pStyle w:val="BodyText"/>
        <w:spacing w:after="0"/>
        <w:jc w:val="both"/>
        <w:rPr>
          <w:rFonts w:ascii="Arial" w:hAnsi="Arial" w:cs="Arial"/>
          <w:sz w:val="12"/>
          <w:szCs w:val="12"/>
          <w:lang w:val="sr-Cyrl-CS"/>
        </w:rPr>
      </w:pPr>
      <w:r>
        <w:rPr>
          <w:rFonts w:ascii="Arial" w:hAnsi="Arial" w:cs="Arial"/>
          <w:sz w:val="22"/>
          <w:szCs w:val="22"/>
          <w:lang w:val="ru-RU"/>
        </w:rPr>
        <w:t xml:space="preserve">      </w:t>
      </w:r>
      <w:r w:rsidRPr="00FF2BC5">
        <w:rPr>
          <w:rFonts w:ascii="Arial" w:hAnsi="Arial" w:cs="Arial"/>
          <w:sz w:val="22"/>
          <w:szCs w:val="22"/>
          <w:lang w:val="ru-RU"/>
        </w:rPr>
        <w:t>Водови подземне инфраструктуре се морају трасирати тако да:</w:t>
      </w:r>
    </w:p>
    <w:p w14:paraId="5960D05D" w14:textId="77777777" w:rsidR="001D21FC" w:rsidRPr="00FF2BC5" w:rsidRDefault="001D21FC" w:rsidP="001D21FC">
      <w:pPr>
        <w:pStyle w:val="BodyText"/>
        <w:spacing w:after="0"/>
        <w:jc w:val="both"/>
        <w:rPr>
          <w:rFonts w:ascii="Arial" w:hAnsi="Arial" w:cs="Arial"/>
          <w:sz w:val="12"/>
          <w:szCs w:val="12"/>
          <w:lang w:val="sr-Cyrl-CS"/>
        </w:rPr>
      </w:pPr>
    </w:p>
    <w:p w14:paraId="722656D9" w14:textId="77777777" w:rsidR="001D21FC" w:rsidRPr="00FF2BC5" w:rsidRDefault="001D21FC" w:rsidP="00FE7D47">
      <w:pPr>
        <w:pStyle w:val="BodyText"/>
        <w:numPr>
          <w:ilvl w:val="0"/>
          <w:numId w:val="29"/>
        </w:numPr>
        <w:tabs>
          <w:tab w:val="clear" w:pos="720"/>
          <w:tab w:val="num" w:pos="900"/>
        </w:tabs>
        <w:spacing w:after="0" w:line="260" w:lineRule="exact"/>
        <w:ind w:left="900"/>
        <w:jc w:val="both"/>
        <w:rPr>
          <w:rFonts w:ascii="Arial" w:hAnsi="Arial" w:cs="Arial"/>
          <w:sz w:val="22"/>
          <w:szCs w:val="22"/>
          <w:lang w:val="ru-RU"/>
        </w:rPr>
      </w:pPr>
      <w:r w:rsidRPr="00FF2BC5">
        <w:rPr>
          <w:rFonts w:ascii="Arial" w:hAnsi="Arial" w:cs="Arial"/>
          <w:sz w:val="22"/>
          <w:szCs w:val="22"/>
          <w:lang w:val="ru-RU"/>
        </w:rPr>
        <w:t xml:space="preserve">не угрожавају  постојеће или планиране објекте, као и планиране намене  коришћења земљишта, </w:t>
      </w:r>
    </w:p>
    <w:p w14:paraId="43DEC595" w14:textId="77777777" w:rsidR="001D21FC" w:rsidRPr="00FF2BC5" w:rsidRDefault="001D21FC" w:rsidP="00FE7D47">
      <w:pPr>
        <w:pStyle w:val="BodyText"/>
        <w:numPr>
          <w:ilvl w:val="0"/>
          <w:numId w:val="29"/>
        </w:numPr>
        <w:tabs>
          <w:tab w:val="clear" w:pos="720"/>
          <w:tab w:val="num" w:pos="900"/>
        </w:tabs>
        <w:spacing w:after="0" w:line="260" w:lineRule="exact"/>
        <w:ind w:left="900"/>
        <w:jc w:val="both"/>
        <w:rPr>
          <w:rFonts w:ascii="Arial" w:hAnsi="Arial" w:cs="Arial"/>
          <w:sz w:val="22"/>
          <w:szCs w:val="22"/>
          <w:lang w:val="ru-RU"/>
        </w:rPr>
      </w:pPr>
      <w:r w:rsidRPr="00FF2BC5">
        <w:rPr>
          <w:rFonts w:ascii="Arial" w:hAnsi="Arial" w:cs="Arial"/>
          <w:sz w:val="22"/>
          <w:szCs w:val="22"/>
          <w:lang w:val="ru-RU"/>
        </w:rPr>
        <w:t xml:space="preserve">да се подземни простор и грађевинска површина рационално користе, </w:t>
      </w:r>
    </w:p>
    <w:p w14:paraId="544EBD9E" w14:textId="77777777" w:rsidR="001D21FC" w:rsidRPr="00FF2BC5" w:rsidRDefault="001D21FC" w:rsidP="00FE7D47">
      <w:pPr>
        <w:pStyle w:val="BodyText"/>
        <w:numPr>
          <w:ilvl w:val="0"/>
          <w:numId w:val="29"/>
        </w:numPr>
        <w:tabs>
          <w:tab w:val="clear" w:pos="720"/>
          <w:tab w:val="num" w:pos="900"/>
        </w:tabs>
        <w:spacing w:after="0" w:line="260" w:lineRule="exact"/>
        <w:ind w:left="900"/>
        <w:jc w:val="both"/>
        <w:rPr>
          <w:rFonts w:ascii="Arial" w:hAnsi="Arial" w:cs="Arial"/>
          <w:sz w:val="22"/>
          <w:szCs w:val="22"/>
          <w:lang w:val="ru-RU"/>
        </w:rPr>
      </w:pPr>
      <w:r w:rsidRPr="00FF2BC5">
        <w:rPr>
          <w:rFonts w:ascii="Arial" w:hAnsi="Arial" w:cs="Arial"/>
          <w:sz w:val="22"/>
          <w:szCs w:val="22"/>
          <w:lang w:val="ru-RU"/>
        </w:rPr>
        <w:t xml:space="preserve">да се поштују прописи који се односе на друге инфраструктуре, </w:t>
      </w:r>
    </w:p>
    <w:p w14:paraId="6BCD4417" w14:textId="77777777" w:rsidR="001D21FC" w:rsidRPr="00FF2BC5" w:rsidRDefault="001D21FC" w:rsidP="00FE7D47">
      <w:pPr>
        <w:pStyle w:val="BodyText"/>
        <w:numPr>
          <w:ilvl w:val="0"/>
          <w:numId w:val="29"/>
        </w:numPr>
        <w:tabs>
          <w:tab w:val="clear" w:pos="720"/>
          <w:tab w:val="num" w:pos="900"/>
        </w:tabs>
        <w:spacing w:after="0" w:line="260" w:lineRule="exact"/>
        <w:ind w:left="900"/>
        <w:jc w:val="both"/>
        <w:rPr>
          <w:rFonts w:ascii="Arial" w:hAnsi="Arial" w:cs="Arial"/>
          <w:sz w:val="22"/>
          <w:szCs w:val="22"/>
          <w:lang w:val="ru-RU"/>
        </w:rPr>
      </w:pPr>
      <w:r w:rsidRPr="00FF2BC5">
        <w:rPr>
          <w:rFonts w:ascii="Arial" w:hAnsi="Arial" w:cs="Arial"/>
          <w:sz w:val="22"/>
          <w:szCs w:val="22"/>
          <w:lang w:val="ru-RU"/>
        </w:rPr>
        <w:t>да се води рачуна о геолошким особинама тла, подземним водама.</w:t>
      </w:r>
    </w:p>
    <w:p w14:paraId="3CBA2390" w14:textId="77777777" w:rsidR="001D21FC" w:rsidRPr="00FF2BC5" w:rsidRDefault="001D21FC" w:rsidP="00FE7D47">
      <w:pPr>
        <w:pStyle w:val="BodyText"/>
        <w:numPr>
          <w:ilvl w:val="0"/>
          <w:numId w:val="29"/>
        </w:numPr>
        <w:tabs>
          <w:tab w:val="clear" w:pos="720"/>
          <w:tab w:val="num" w:pos="900"/>
        </w:tabs>
        <w:spacing w:after="0" w:line="260" w:lineRule="exact"/>
        <w:ind w:left="900"/>
        <w:jc w:val="both"/>
        <w:rPr>
          <w:rFonts w:ascii="Arial" w:hAnsi="Arial" w:cs="Arial"/>
          <w:sz w:val="22"/>
          <w:szCs w:val="22"/>
          <w:lang w:val="ru-RU"/>
        </w:rPr>
      </w:pPr>
      <w:r w:rsidRPr="00FF2BC5">
        <w:rPr>
          <w:rFonts w:ascii="Arial" w:hAnsi="Arial" w:cs="Arial"/>
          <w:sz w:val="22"/>
          <w:szCs w:val="22"/>
          <w:lang w:val="sr-Cyrl-CS"/>
        </w:rPr>
        <w:t>укрштај са путем врши се постављањем инсталације кроз прописано димензионисану заштитну цев, постављеном подбушивањем управно на осу пута у складу са условима надлежног управљача пута;</w:t>
      </w:r>
    </w:p>
    <w:p w14:paraId="4BF312DE" w14:textId="77777777" w:rsidR="001D21FC" w:rsidRPr="00FF2BC5" w:rsidRDefault="001D21FC" w:rsidP="00FE7D47">
      <w:pPr>
        <w:pStyle w:val="BodyText"/>
        <w:numPr>
          <w:ilvl w:val="0"/>
          <w:numId w:val="29"/>
        </w:numPr>
        <w:tabs>
          <w:tab w:val="clear" w:pos="720"/>
          <w:tab w:val="num" w:pos="900"/>
        </w:tabs>
        <w:spacing w:after="0" w:line="260" w:lineRule="exact"/>
        <w:ind w:left="900"/>
        <w:jc w:val="both"/>
        <w:rPr>
          <w:rFonts w:ascii="Arial" w:hAnsi="Arial" w:cs="Arial"/>
          <w:sz w:val="22"/>
          <w:szCs w:val="22"/>
          <w:lang w:val="ru-RU"/>
        </w:rPr>
      </w:pPr>
      <w:r w:rsidRPr="00FF2BC5">
        <w:rPr>
          <w:rFonts w:ascii="Arial" w:hAnsi="Arial" w:cs="Arial"/>
          <w:sz w:val="22"/>
          <w:szCs w:val="22"/>
          <w:lang w:val="sr-Cyrl-CS"/>
        </w:rPr>
        <w:t>паралелно вођење са путем се утврђује у складу са условима надлежног управљач пута.</w:t>
      </w:r>
    </w:p>
    <w:p w14:paraId="4727BA65" w14:textId="77777777" w:rsidR="001D21FC" w:rsidRPr="00212395" w:rsidRDefault="001D21FC" w:rsidP="001D21FC">
      <w:pPr>
        <w:jc w:val="both"/>
        <w:rPr>
          <w:rFonts w:ascii="Arial" w:hAnsi="Arial" w:cs="Arial"/>
          <w:color w:val="FF0000"/>
          <w:sz w:val="22"/>
          <w:szCs w:val="22"/>
          <w:lang w:val="sr-Cyrl-CS"/>
        </w:rPr>
      </w:pPr>
    </w:p>
    <w:p w14:paraId="5A26962C" w14:textId="77777777" w:rsidR="001D21FC" w:rsidRPr="00CA43B3" w:rsidRDefault="001D21FC" w:rsidP="001D21FC">
      <w:pPr>
        <w:autoSpaceDE w:val="0"/>
        <w:autoSpaceDN w:val="0"/>
        <w:adjustRightInd w:val="0"/>
        <w:ind w:firstLine="540"/>
        <w:jc w:val="both"/>
        <w:rPr>
          <w:rFonts w:ascii="Arial" w:hAnsi="Arial" w:cs="Arial"/>
          <w:color w:val="000000"/>
          <w:sz w:val="22"/>
          <w:szCs w:val="22"/>
          <w:lang w:val="en-US"/>
        </w:rPr>
      </w:pPr>
      <w:r w:rsidRPr="00CA43B3">
        <w:rPr>
          <w:rFonts w:ascii="Arial" w:hAnsi="Arial" w:cs="Arial"/>
          <w:color w:val="000000"/>
          <w:sz w:val="22"/>
          <w:szCs w:val="22"/>
          <w:lang w:val="en-US"/>
        </w:rPr>
        <w:t xml:space="preserve">За све што није дефинисано у плану посебним правилима, важе општа правила урбанистичке регулације из важећег општег Правилника ("Службени гласник РС" бр.22/2015). </w:t>
      </w:r>
    </w:p>
    <w:p w14:paraId="155BFBE4" w14:textId="77777777" w:rsidR="001D21FC" w:rsidRPr="00CA43B3" w:rsidRDefault="001D21FC" w:rsidP="001D21FC">
      <w:pPr>
        <w:autoSpaceDE w:val="0"/>
        <w:autoSpaceDN w:val="0"/>
        <w:adjustRightInd w:val="0"/>
        <w:ind w:firstLine="540"/>
        <w:jc w:val="both"/>
        <w:rPr>
          <w:rFonts w:ascii="Arial" w:hAnsi="Arial" w:cs="Arial"/>
          <w:color w:val="000000"/>
          <w:sz w:val="22"/>
          <w:szCs w:val="22"/>
          <w:lang w:val="en-US"/>
        </w:rPr>
      </w:pPr>
      <w:r w:rsidRPr="00CA43B3">
        <w:rPr>
          <w:rFonts w:ascii="Arial" w:hAnsi="Arial" w:cs="Arial"/>
          <w:color w:val="000000"/>
          <w:sz w:val="22"/>
          <w:szCs w:val="22"/>
          <w:lang w:val="en-US"/>
        </w:rPr>
        <w:t xml:space="preserve">Грађевинска парцела мора имати </w:t>
      </w:r>
      <w:r w:rsidRPr="00CA43B3">
        <w:rPr>
          <w:rFonts w:ascii="Arial" w:hAnsi="Arial" w:cs="Arial"/>
          <w:b/>
          <w:bCs/>
          <w:color w:val="000000"/>
          <w:sz w:val="22"/>
          <w:szCs w:val="22"/>
          <w:lang w:val="en-US"/>
        </w:rPr>
        <w:t xml:space="preserve">излаз на јавну саобраћајницу </w:t>
      </w:r>
      <w:r w:rsidRPr="00CA43B3">
        <w:rPr>
          <w:rFonts w:ascii="Arial" w:hAnsi="Arial" w:cs="Arial"/>
          <w:color w:val="000000"/>
          <w:sz w:val="22"/>
          <w:szCs w:val="22"/>
          <w:lang w:val="en-US"/>
        </w:rPr>
        <w:t xml:space="preserve">односно трајно обезбеђен приступ на јавну саобраћајницу. </w:t>
      </w:r>
    </w:p>
    <w:p w14:paraId="04DB0E82" w14:textId="77777777" w:rsidR="001D21FC" w:rsidRPr="00CC77FA" w:rsidRDefault="001D21FC" w:rsidP="00CC77FA">
      <w:pPr>
        <w:ind w:firstLine="540"/>
        <w:jc w:val="both"/>
        <w:rPr>
          <w:rFonts w:ascii="Arial" w:hAnsi="Arial" w:cs="Arial"/>
          <w:sz w:val="22"/>
          <w:szCs w:val="22"/>
          <w:lang w:val="sr-Cyrl-RS"/>
        </w:rPr>
      </w:pPr>
      <w:r w:rsidRPr="00880197">
        <w:rPr>
          <w:rFonts w:ascii="Arial" w:hAnsi="Arial" w:cs="Arial"/>
          <w:sz w:val="22"/>
          <w:szCs w:val="22"/>
          <w:lang w:val="en-US"/>
        </w:rPr>
        <w:t>Ако се приступни пут користи за једну грађевинску парцелу, може се формирати у оквиру те парцеле, а ако се користи за повезивање две или више грађевинских парцела са јавном саобраћајницом, формира се као посебна парцела.</w:t>
      </w:r>
    </w:p>
    <w:p w14:paraId="62C838F0" w14:textId="77777777" w:rsidR="00964C78" w:rsidRDefault="00964C78" w:rsidP="001D21FC">
      <w:pPr>
        <w:pStyle w:val="Style1"/>
        <w:tabs>
          <w:tab w:val="left" w:pos="360"/>
          <w:tab w:val="left" w:leader="dot" w:pos="8789"/>
          <w:tab w:val="left" w:leader="dot" w:pos="9072"/>
        </w:tabs>
        <w:outlineLvl w:val="0"/>
        <w:rPr>
          <w:rFonts w:cs="Arial"/>
          <w:sz w:val="22"/>
          <w:szCs w:val="22"/>
          <w:lang w:val="sr-Cyrl-RS"/>
        </w:rPr>
      </w:pPr>
    </w:p>
    <w:p w14:paraId="363D335E" w14:textId="77777777" w:rsidR="00085D57" w:rsidRDefault="00085D57" w:rsidP="001D21FC">
      <w:pPr>
        <w:pStyle w:val="Style1"/>
        <w:tabs>
          <w:tab w:val="left" w:pos="360"/>
          <w:tab w:val="left" w:leader="dot" w:pos="8789"/>
          <w:tab w:val="left" w:leader="dot" w:pos="9072"/>
        </w:tabs>
        <w:outlineLvl w:val="0"/>
        <w:rPr>
          <w:rFonts w:cs="Arial"/>
          <w:sz w:val="22"/>
          <w:szCs w:val="22"/>
          <w:lang w:val="sr-Cyrl-RS"/>
        </w:rPr>
      </w:pPr>
    </w:p>
    <w:p w14:paraId="64E8715E" w14:textId="77777777" w:rsidR="005A72A1" w:rsidRPr="005A72A1" w:rsidRDefault="005A72A1" w:rsidP="005A72A1">
      <w:pPr>
        <w:pStyle w:val="Heading5"/>
        <w:rPr>
          <w:lang w:val="sr-Cyrl-RS"/>
        </w:rPr>
      </w:pPr>
      <w:r>
        <w:rPr>
          <w:lang w:val="sr-Cyrl-RS"/>
        </w:rPr>
        <w:t xml:space="preserve">Саобраћајна </w:t>
      </w:r>
      <w:r w:rsidRPr="0036607D">
        <w:t>инфраструктуре</w:t>
      </w:r>
    </w:p>
    <w:p w14:paraId="44520348" w14:textId="77777777" w:rsidR="00C44512" w:rsidRDefault="00C44512" w:rsidP="005A72A1">
      <w:pPr>
        <w:contextualSpacing/>
        <w:jc w:val="both"/>
        <w:rPr>
          <w:rFonts w:ascii="Arial" w:hAnsi="Arial" w:cs="Arial"/>
          <w:sz w:val="22"/>
          <w:szCs w:val="22"/>
          <w:lang w:val="ru-RU"/>
        </w:rPr>
      </w:pPr>
    </w:p>
    <w:p w14:paraId="1954BCB9" w14:textId="77777777" w:rsidR="005A72A1" w:rsidRPr="00F210B1" w:rsidRDefault="005A72A1" w:rsidP="005A72A1">
      <w:pPr>
        <w:rPr>
          <w:rFonts w:ascii="Arial" w:hAnsi="Arial" w:cs="Arial"/>
          <w:b/>
          <w:sz w:val="22"/>
          <w:szCs w:val="22"/>
          <w:lang w:val="sr-Cyrl-RS"/>
        </w:rPr>
      </w:pPr>
      <w:r w:rsidRPr="00F210B1">
        <w:rPr>
          <w:rFonts w:ascii="Arial" w:hAnsi="Arial" w:cs="Arial"/>
          <w:b/>
          <w:sz w:val="22"/>
          <w:szCs w:val="22"/>
          <w:lang w:val="sr-Cyrl-RS"/>
        </w:rPr>
        <w:t>Правила грађења</w:t>
      </w:r>
    </w:p>
    <w:p w14:paraId="62D8B755" w14:textId="77777777" w:rsidR="005A72A1" w:rsidRPr="00F210B1" w:rsidRDefault="005A72A1" w:rsidP="005A72A1">
      <w:pPr>
        <w:rPr>
          <w:rFonts w:ascii="Arial" w:hAnsi="Arial" w:cs="Arial"/>
          <w:sz w:val="22"/>
          <w:szCs w:val="22"/>
          <w:lang w:val="sr-Cyrl-RS"/>
        </w:rPr>
      </w:pPr>
    </w:p>
    <w:p w14:paraId="2EFE2593" w14:textId="77777777" w:rsidR="005A72A1" w:rsidRPr="00F210B1" w:rsidRDefault="005A72A1" w:rsidP="005A72A1">
      <w:pPr>
        <w:tabs>
          <w:tab w:val="left" w:pos="3214"/>
        </w:tabs>
        <w:ind w:firstLine="540"/>
        <w:contextualSpacing/>
        <w:jc w:val="both"/>
        <w:rPr>
          <w:rFonts w:ascii="Arial" w:eastAsia="Calibri" w:hAnsi="Arial" w:cs="Arial"/>
          <w:sz w:val="22"/>
          <w:szCs w:val="22"/>
        </w:rPr>
      </w:pPr>
      <w:r w:rsidRPr="00F210B1">
        <w:rPr>
          <w:rFonts w:ascii="Arial" w:eastAsia="Calibri" w:hAnsi="Arial" w:cs="Arial"/>
          <w:sz w:val="22"/>
          <w:szCs w:val="22"/>
        </w:rPr>
        <w:t>Саобраћајнице се изводе унутар регулационих линија којe представљају и границу катастарске парцеле површине јавне намене за саобраћај. У појасу регулације, катастарске парцеле пута, смештени су сви конструктивни елементи доњег и горњег строја саобраћајнице.</w:t>
      </w:r>
    </w:p>
    <w:p w14:paraId="66F44F3E" w14:textId="77777777" w:rsidR="005A72A1" w:rsidRPr="00F210B1" w:rsidRDefault="005A72A1" w:rsidP="005A72A1">
      <w:pPr>
        <w:tabs>
          <w:tab w:val="left" w:pos="3214"/>
        </w:tabs>
        <w:ind w:firstLine="540"/>
        <w:contextualSpacing/>
        <w:jc w:val="both"/>
        <w:rPr>
          <w:rFonts w:ascii="Arial" w:eastAsia="Calibri" w:hAnsi="Arial" w:cs="Arial"/>
          <w:sz w:val="22"/>
          <w:szCs w:val="22"/>
        </w:rPr>
      </w:pPr>
    </w:p>
    <w:p w14:paraId="4590EB5E" w14:textId="77777777" w:rsidR="005A72A1" w:rsidRPr="00F210B1" w:rsidRDefault="005A72A1" w:rsidP="005A72A1">
      <w:pPr>
        <w:tabs>
          <w:tab w:val="left" w:pos="3214"/>
        </w:tabs>
        <w:ind w:firstLine="540"/>
        <w:contextualSpacing/>
        <w:jc w:val="both"/>
        <w:rPr>
          <w:rFonts w:ascii="Arial" w:eastAsia="Calibri" w:hAnsi="Arial" w:cs="Arial"/>
          <w:sz w:val="22"/>
          <w:szCs w:val="22"/>
        </w:rPr>
      </w:pPr>
      <w:r w:rsidRPr="00F210B1">
        <w:rPr>
          <w:rFonts w:ascii="Arial" w:eastAsia="Calibri" w:hAnsi="Arial" w:cs="Arial"/>
          <w:sz w:val="22"/>
          <w:szCs w:val="22"/>
        </w:rPr>
        <w:t>За све предвиђене интервенције и инсталације које се воде кроз земљишни појас (парцелу пута) државног пута потребно је обратите</w:t>
      </w:r>
      <w:r w:rsidRPr="00F210B1">
        <w:rPr>
          <w:rFonts w:ascii="Arial" w:eastAsia="Calibri" w:hAnsi="Arial" w:cs="Arial"/>
          <w:sz w:val="22"/>
          <w:szCs w:val="22"/>
          <w:lang w:val="sr-Cyrl-RS"/>
        </w:rPr>
        <w:t xml:space="preserve"> се</w:t>
      </w:r>
      <w:r w:rsidRPr="00F210B1">
        <w:rPr>
          <w:rFonts w:ascii="Arial" w:eastAsia="Calibri" w:hAnsi="Arial" w:cs="Arial"/>
          <w:sz w:val="22"/>
          <w:szCs w:val="22"/>
        </w:rPr>
        <w:t xml:space="preserve"> управљачу државног пута за прибављање услова и сагласности за израду пројектне документације, изградњу и постављање истих, у складу са важећом законском регулативом. </w:t>
      </w:r>
    </w:p>
    <w:p w14:paraId="63A259ED" w14:textId="77777777" w:rsidR="005A72A1" w:rsidRPr="00F210B1" w:rsidRDefault="005A72A1" w:rsidP="005A72A1">
      <w:pPr>
        <w:tabs>
          <w:tab w:val="left" w:pos="3214"/>
        </w:tabs>
        <w:ind w:firstLine="540"/>
        <w:contextualSpacing/>
        <w:jc w:val="both"/>
        <w:rPr>
          <w:rFonts w:ascii="Arial" w:eastAsia="Calibri" w:hAnsi="Arial" w:cs="Arial"/>
          <w:sz w:val="22"/>
          <w:szCs w:val="22"/>
        </w:rPr>
      </w:pPr>
    </w:p>
    <w:p w14:paraId="6660BEB3" w14:textId="77777777" w:rsidR="005A72A1" w:rsidRPr="00F210B1" w:rsidRDefault="005A72A1" w:rsidP="005A72A1">
      <w:pPr>
        <w:tabs>
          <w:tab w:val="left" w:pos="3214"/>
        </w:tabs>
        <w:ind w:firstLine="540"/>
        <w:contextualSpacing/>
        <w:jc w:val="both"/>
        <w:rPr>
          <w:rFonts w:ascii="Arial" w:eastAsia="Calibri" w:hAnsi="Arial" w:cs="Arial"/>
          <w:sz w:val="22"/>
          <w:szCs w:val="22"/>
        </w:rPr>
      </w:pPr>
      <w:r w:rsidRPr="00F210B1">
        <w:rPr>
          <w:rFonts w:ascii="Arial" w:eastAsia="Calibri" w:hAnsi="Arial" w:cs="Arial"/>
          <w:sz w:val="22"/>
          <w:szCs w:val="22"/>
        </w:rPr>
        <w:t xml:space="preserve">Пројектана документација приликом спровођења </w:t>
      </w:r>
      <w:r w:rsidRPr="00F210B1">
        <w:rPr>
          <w:rFonts w:ascii="Arial" w:eastAsia="Calibri" w:hAnsi="Arial" w:cs="Arial"/>
          <w:sz w:val="22"/>
          <w:szCs w:val="22"/>
          <w:lang w:val="sr-Cyrl-RS"/>
        </w:rPr>
        <w:t>П</w:t>
      </w:r>
      <w:r w:rsidRPr="00F210B1">
        <w:rPr>
          <w:rFonts w:ascii="Arial" w:eastAsia="Calibri" w:hAnsi="Arial" w:cs="Arial"/>
          <w:sz w:val="22"/>
          <w:szCs w:val="22"/>
        </w:rPr>
        <w:t>лана и планског решења мора бити усаглашена са Правилником о условима које са аспекта безбедности саобраћаја морају да испуњавају путни објекти и други елементи јавног пута ("Сл. глaсник РС", бр. 50/2011).</w:t>
      </w:r>
    </w:p>
    <w:p w14:paraId="2880BE8F" w14:textId="77777777" w:rsidR="005A72A1" w:rsidRPr="00F210B1" w:rsidRDefault="005A72A1" w:rsidP="005A72A1">
      <w:pPr>
        <w:tabs>
          <w:tab w:val="left" w:pos="3214"/>
        </w:tabs>
        <w:ind w:firstLine="540"/>
        <w:contextualSpacing/>
        <w:jc w:val="both"/>
        <w:rPr>
          <w:rFonts w:ascii="Arial" w:eastAsia="Calibri" w:hAnsi="Arial" w:cs="Arial"/>
          <w:sz w:val="22"/>
          <w:szCs w:val="22"/>
        </w:rPr>
      </w:pPr>
    </w:p>
    <w:p w14:paraId="6E1B2C25" w14:textId="77777777" w:rsidR="005A72A1" w:rsidRPr="005C5670" w:rsidRDefault="005A72A1" w:rsidP="005C5670">
      <w:pPr>
        <w:tabs>
          <w:tab w:val="left" w:pos="3214"/>
        </w:tabs>
        <w:ind w:firstLine="540"/>
        <w:contextualSpacing/>
        <w:jc w:val="both"/>
        <w:rPr>
          <w:rFonts w:ascii="Arial" w:eastAsia="Calibri" w:hAnsi="Arial" w:cs="Arial"/>
          <w:sz w:val="22"/>
          <w:szCs w:val="22"/>
          <w:lang w:val="sr-Cyrl-RS"/>
        </w:rPr>
      </w:pPr>
      <w:r w:rsidRPr="00F210B1">
        <w:rPr>
          <w:rFonts w:ascii="Arial" w:eastAsia="Calibri" w:hAnsi="Arial" w:cs="Arial"/>
          <w:sz w:val="22"/>
          <w:szCs w:val="22"/>
        </w:rPr>
        <w:t>Положај, начин и техничка решења усвојити у сарадњи и уз услове и сагласност управљача јавног пута на техничку документацију.</w:t>
      </w:r>
    </w:p>
    <w:p w14:paraId="23796A20" w14:textId="77777777" w:rsidR="005A72A1" w:rsidRPr="00F210B1" w:rsidRDefault="005A72A1" w:rsidP="005A72A1">
      <w:pPr>
        <w:tabs>
          <w:tab w:val="left" w:pos="3214"/>
        </w:tabs>
        <w:ind w:firstLine="540"/>
        <w:contextualSpacing/>
        <w:jc w:val="both"/>
        <w:rPr>
          <w:rFonts w:ascii="Arial" w:eastAsia="Calibri" w:hAnsi="Arial" w:cs="Arial"/>
          <w:sz w:val="22"/>
          <w:szCs w:val="22"/>
        </w:rPr>
      </w:pPr>
      <w:r w:rsidRPr="00F210B1">
        <w:rPr>
          <w:rFonts w:ascii="Arial" w:eastAsia="Calibri" w:hAnsi="Arial" w:cs="Arial"/>
          <w:sz w:val="22"/>
          <w:szCs w:val="22"/>
        </w:rPr>
        <w:t>Приликом вођењ</w:t>
      </w:r>
      <w:r w:rsidRPr="00F210B1">
        <w:rPr>
          <w:rFonts w:ascii="Arial" w:eastAsia="Calibri" w:hAnsi="Arial" w:cs="Arial"/>
          <w:sz w:val="22"/>
          <w:szCs w:val="22"/>
          <w:lang w:val="sr-Cyrl-RS"/>
        </w:rPr>
        <w:t>а</w:t>
      </w:r>
      <w:r w:rsidRPr="00F210B1">
        <w:rPr>
          <w:rFonts w:ascii="Arial" w:eastAsia="Calibri" w:hAnsi="Arial" w:cs="Arial"/>
          <w:sz w:val="22"/>
          <w:szCs w:val="22"/>
        </w:rPr>
        <w:t xml:space="preserve"> надземне инсталације стубови се постављају на растојању које не може бити мање од висине стуба а висина вода надемне инсталације се прорачунава тако да не може бити мања од 7,5 m мерено од горње ивице коловоза до доње ивице вода при највишим температурама.</w:t>
      </w:r>
    </w:p>
    <w:p w14:paraId="03E909A6" w14:textId="77777777" w:rsidR="005A72A1" w:rsidRPr="00F210B1" w:rsidRDefault="005A72A1" w:rsidP="005A72A1">
      <w:pPr>
        <w:tabs>
          <w:tab w:val="left" w:pos="3214"/>
        </w:tabs>
        <w:contextualSpacing/>
        <w:jc w:val="both"/>
        <w:rPr>
          <w:rFonts w:ascii="Arial" w:eastAsia="Calibri" w:hAnsi="Arial" w:cs="Arial"/>
          <w:sz w:val="22"/>
          <w:szCs w:val="22"/>
        </w:rPr>
      </w:pPr>
      <w:r w:rsidRPr="00F210B1">
        <w:rPr>
          <w:rFonts w:ascii="Arial" w:eastAsia="Calibri" w:hAnsi="Arial" w:cs="Arial"/>
          <w:sz w:val="22"/>
          <w:szCs w:val="22"/>
        </w:rPr>
        <w:t>Најмања висина слободног профила испод непокретних објеката износи минимум 4,5 m мерено од горње ивице коловоза до доње ивице конструкције објекта.</w:t>
      </w:r>
    </w:p>
    <w:p w14:paraId="1E23C560" w14:textId="77777777" w:rsidR="005A72A1" w:rsidRPr="00F210B1" w:rsidRDefault="005A72A1" w:rsidP="005A72A1">
      <w:pPr>
        <w:tabs>
          <w:tab w:val="left" w:pos="3214"/>
        </w:tabs>
        <w:ind w:firstLine="540"/>
        <w:contextualSpacing/>
        <w:jc w:val="both"/>
        <w:rPr>
          <w:rFonts w:ascii="Arial" w:eastAsia="Calibri" w:hAnsi="Arial" w:cs="Arial"/>
          <w:sz w:val="22"/>
          <w:szCs w:val="22"/>
        </w:rPr>
      </w:pPr>
    </w:p>
    <w:p w14:paraId="5D57C3D2" w14:textId="77777777" w:rsidR="005A72A1" w:rsidRPr="00F210B1" w:rsidRDefault="005A72A1" w:rsidP="005A72A1">
      <w:pPr>
        <w:tabs>
          <w:tab w:val="left" w:pos="3214"/>
        </w:tabs>
        <w:ind w:firstLine="540"/>
        <w:contextualSpacing/>
        <w:jc w:val="both"/>
        <w:rPr>
          <w:rFonts w:ascii="Arial" w:eastAsia="Calibri" w:hAnsi="Arial" w:cs="Arial"/>
          <w:sz w:val="22"/>
          <w:szCs w:val="22"/>
        </w:rPr>
      </w:pPr>
      <w:r w:rsidRPr="00F210B1">
        <w:rPr>
          <w:rFonts w:ascii="Arial" w:eastAsia="Calibri" w:hAnsi="Arial" w:cs="Arial"/>
          <w:sz w:val="22"/>
          <w:szCs w:val="22"/>
        </w:rPr>
        <w:t xml:space="preserve">Приликом спровођења </w:t>
      </w:r>
      <w:r w:rsidRPr="00F210B1">
        <w:rPr>
          <w:rFonts w:ascii="Arial" w:eastAsia="Calibri" w:hAnsi="Arial" w:cs="Arial"/>
          <w:sz w:val="22"/>
          <w:szCs w:val="22"/>
          <w:lang w:val="sr-Cyrl-RS"/>
        </w:rPr>
        <w:t>П</w:t>
      </w:r>
      <w:r w:rsidRPr="00F210B1">
        <w:rPr>
          <w:rFonts w:ascii="Arial" w:eastAsia="Calibri" w:hAnsi="Arial" w:cs="Arial"/>
          <w:sz w:val="22"/>
          <w:szCs w:val="22"/>
        </w:rPr>
        <w:t>лана, у оквиру плански дефинисане регулационе линије,  могуће је извршити реконструкцију раскрсница (промена геометрије) на локацијама где се након саобраћајне анализе укаже потреба у циљу повећања безбедности саобраћаја.</w:t>
      </w:r>
      <w:r w:rsidRPr="00F210B1">
        <w:rPr>
          <w:rFonts w:ascii="Arial" w:hAnsi="Arial" w:cs="Arial"/>
          <w:sz w:val="22"/>
          <w:szCs w:val="22"/>
        </w:rPr>
        <w:t xml:space="preserve"> </w:t>
      </w:r>
      <w:r w:rsidRPr="00F210B1">
        <w:rPr>
          <w:rFonts w:ascii="Arial" w:eastAsia="Calibri" w:hAnsi="Arial" w:cs="Arial"/>
          <w:sz w:val="22"/>
          <w:szCs w:val="22"/>
        </w:rPr>
        <w:t xml:space="preserve">У оквиру попречног профила дозвољена је прерасподела. Реконструкција у коридору државног пута, димензионисање коловоза, геометрија раскрсница и саобраћајних прикључака, полупречници закривљења у складу са меродавним возилом, увођење трака за искључење/укључење и лева скретања на државни пут, дужина трака за лево скретање, хоризонтална и вертикална сигнализација на </w:t>
      </w:r>
      <w:r w:rsidRPr="00F210B1">
        <w:rPr>
          <w:rFonts w:ascii="Arial" w:eastAsia="Calibri" w:hAnsi="Arial" w:cs="Arial"/>
          <w:sz w:val="22"/>
          <w:szCs w:val="22"/>
          <w:lang w:val="sr-Cyrl-RS"/>
        </w:rPr>
        <w:t>д</w:t>
      </w:r>
      <w:r w:rsidRPr="00F210B1">
        <w:rPr>
          <w:rFonts w:ascii="Arial" w:eastAsia="Calibri" w:hAnsi="Arial" w:cs="Arial"/>
          <w:sz w:val="22"/>
          <w:szCs w:val="22"/>
        </w:rPr>
        <w:t>ржавн</w:t>
      </w:r>
      <w:r w:rsidRPr="00F210B1">
        <w:rPr>
          <w:rFonts w:ascii="Arial" w:eastAsia="Calibri" w:hAnsi="Arial" w:cs="Arial"/>
          <w:sz w:val="22"/>
          <w:szCs w:val="22"/>
          <w:lang w:val="sr-Cyrl-RS"/>
        </w:rPr>
        <w:t>ом</w:t>
      </w:r>
      <w:r w:rsidRPr="00F210B1">
        <w:rPr>
          <w:rFonts w:ascii="Arial" w:eastAsia="Calibri" w:hAnsi="Arial" w:cs="Arial"/>
          <w:sz w:val="22"/>
          <w:szCs w:val="22"/>
        </w:rPr>
        <w:t xml:space="preserve"> путу, биће прецизно дефинисани приликом израде пројектне документације, односно издавања услова за пројектовање у складу са важећом законском регулативом.</w:t>
      </w:r>
    </w:p>
    <w:p w14:paraId="0B00483A" w14:textId="77777777" w:rsidR="005A72A1" w:rsidRPr="00F210B1" w:rsidRDefault="005A72A1" w:rsidP="005A72A1">
      <w:pPr>
        <w:tabs>
          <w:tab w:val="left" w:pos="3214"/>
        </w:tabs>
        <w:ind w:firstLine="540"/>
        <w:contextualSpacing/>
        <w:jc w:val="both"/>
        <w:rPr>
          <w:rFonts w:ascii="Arial" w:eastAsia="Calibri" w:hAnsi="Arial" w:cs="Arial"/>
          <w:bCs/>
          <w:sz w:val="22"/>
          <w:szCs w:val="22"/>
          <w:lang w:val="sr-Cyrl-CS"/>
        </w:rPr>
      </w:pPr>
      <w:r w:rsidRPr="00F210B1">
        <w:rPr>
          <w:rFonts w:ascii="Arial" w:eastAsia="Calibri" w:hAnsi="Arial" w:cs="Arial"/>
          <w:sz w:val="22"/>
          <w:szCs w:val="22"/>
        </w:rPr>
        <w:t>Саобраћајнице у појасу регулације изводе се са савременом коловозном површином намењеном моторном саобраћају.  У појасу регулације  улица смешта се и сва потребна инфраструктура према условима и техничким захтевима који важе за конкретну инфраструктуру а који се односе и на међусобан однос различитих инфраструктурних капацитета и међусобна ограничења</w:t>
      </w:r>
    </w:p>
    <w:p w14:paraId="24DF92FE" w14:textId="77777777" w:rsidR="005A72A1" w:rsidRPr="00F210B1" w:rsidRDefault="005A72A1" w:rsidP="005A72A1">
      <w:pPr>
        <w:tabs>
          <w:tab w:val="left" w:pos="3214"/>
        </w:tabs>
        <w:ind w:firstLine="540"/>
        <w:contextualSpacing/>
        <w:jc w:val="both"/>
        <w:rPr>
          <w:rFonts w:ascii="Arial" w:eastAsia="Calibri" w:hAnsi="Arial" w:cs="Arial"/>
          <w:sz w:val="22"/>
          <w:szCs w:val="22"/>
        </w:rPr>
      </w:pPr>
      <w:r w:rsidRPr="00F210B1">
        <w:rPr>
          <w:rFonts w:ascii="Arial" w:eastAsia="Calibri" w:hAnsi="Arial" w:cs="Arial"/>
          <w:sz w:val="22"/>
          <w:szCs w:val="22"/>
        </w:rPr>
        <w:t>При техничком регуласању саобраћаја на раскрсницама које нису регуласане светлосном сигнализацијом или нису са кружним подеоником првенство пролаза имају оне које су на правцима државних путева у односу на друге саобраћајнице односно према рангу од вишег према нижем.</w:t>
      </w:r>
    </w:p>
    <w:p w14:paraId="3016DD69" w14:textId="77777777" w:rsidR="005A72A1" w:rsidRPr="00F210B1" w:rsidRDefault="005A72A1" w:rsidP="005A72A1">
      <w:pPr>
        <w:tabs>
          <w:tab w:val="left" w:pos="3214"/>
        </w:tabs>
        <w:ind w:firstLine="540"/>
        <w:contextualSpacing/>
        <w:jc w:val="both"/>
        <w:rPr>
          <w:rFonts w:ascii="Arial" w:eastAsia="Calibri" w:hAnsi="Arial" w:cs="Arial"/>
          <w:sz w:val="22"/>
          <w:szCs w:val="22"/>
        </w:rPr>
      </w:pPr>
      <w:r w:rsidRPr="00F210B1">
        <w:rPr>
          <w:rFonts w:ascii="Arial" w:eastAsia="Calibri" w:hAnsi="Arial" w:cs="Arial"/>
          <w:sz w:val="22"/>
          <w:szCs w:val="22"/>
        </w:rPr>
        <w:t xml:space="preserve">У постојећим коридорима саобраћајница дозвољава се реконструкција саобраћајница  у постојећим параметрима. Изградња нових саобраћајница и проширење (доградња) постојећих саобраћајница може се вршити етапно, у фазама. </w:t>
      </w:r>
    </w:p>
    <w:p w14:paraId="7838D564" w14:textId="77777777" w:rsidR="005A72A1" w:rsidRPr="00F210B1" w:rsidRDefault="005A72A1" w:rsidP="005A72A1">
      <w:pPr>
        <w:jc w:val="both"/>
        <w:rPr>
          <w:rFonts w:ascii="Arial" w:hAnsi="Arial" w:cs="Arial"/>
          <w:b/>
          <w:sz w:val="22"/>
          <w:szCs w:val="22"/>
          <w:lang w:val="ru-RU"/>
        </w:rPr>
      </w:pPr>
    </w:p>
    <w:p w14:paraId="375F4BC6" w14:textId="77777777" w:rsidR="00085D57" w:rsidRDefault="00085D57" w:rsidP="005A72A1">
      <w:pPr>
        <w:jc w:val="both"/>
        <w:rPr>
          <w:rFonts w:ascii="Arial" w:hAnsi="Arial" w:cs="Arial"/>
          <w:b/>
          <w:sz w:val="22"/>
          <w:szCs w:val="22"/>
          <w:lang w:val="ru-RU"/>
        </w:rPr>
      </w:pPr>
    </w:p>
    <w:p w14:paraId="5DEABAE0" w14:textId="77777777" w:rsidR="00085D57" w:rsidRDefault="00085D57" w:rsidP="005A72A1">
      <w:pPr>
        <w:jc w:val="both"/>
        <w:rPr>
          <w:rFonts w:ascii="Arial" w:hAnsi="Arial" w:cs="Arial"/>
          <w:b/>
          <w:sz w:val="22"/>
          <w:szCs w:val="22"/>
          <w:lang w:val="ru-RU"/>
        </w:rPr>
      </w:pPr>
    </w:p>
    <w:p w14:paraId="11101C50" w14:textId="77777777" w:rsidR="00085D57" w:rsidRDefault="00085D57" w:rsidP="005A72A1">
      <w:pPr>
        <w:jc w:val="both"/>
        <w:rPr>
          <w:rFonts w:ascii="Arial" w:hAnsi="Arial" w:cs="Arial"/>
          <w:b/>
          <w:sz w:val="22"/>
          <w:szCs w:val="22"/>
          <w:lang w:val="ru-RU"/>
        </w:rPr>
      </w:pPr>
    </w:p>
    <w:p w14:paraId="321AE2FC" w14:textId="77777777" w:rsidR="005A72A1" w:rsidRPr="00F210B1" w:rsidRDefault="005A72A1" w:rsidP="005A72A1">
      <w:pPr>
        <w:jc w:val="both"/>
        <w:rPr>
          <w:rFonts w:ascii="Arial" w:hAnsi="Arial" w:cs="Arial"/>
          <w:b/>
          <w:sz w:val="22"/>
          <w:szCs w:val="22"/>
          <w:lang w:val="ru-RU"/>
        </w:rPr>
      </w:pPr>
      <w:r w:rsidRPr="00F210B1">
        <w:rPr>
          <w:rFonts w:ascii="Arial" w:hAnsi="Arial" w:cs="Arial"/>
          <w:b/>
          <w:sz w:val="22"/>
          <w:szCs w:val="22"/>
          <w:lang w:val="ru-RU"/>
        </w:rPr>
        <w:t>Правила грађења објеката у функцији саобраћаја у грађевинском подручју</w:t>
      </w:r>
    </w:p>
    <w:p w14:paraId="4C82A0AF" w14:textId="77777777" w:rsidR="005A72A1" w:rsidRPr="00F210B1" w:rsidRDefault="005A72A1" w:rsidP="005A72A1">
      <w:pPr>
        <w:jc w:val="both"/>
        <w:rPr>
          <w:rFonts w:ascii="Arial" w:hAnsi="Arial" w:cs="Arial"/>
          <w:b/>
          <w:sz w:val="22"/>
          <w:szCs w:val="22"/>
          <w:lang w:val="ru-RU"/>
        </w:rPr>
      </w:pPr>
    </w:p>
    <w:p w14:paraId="4A5B29D2" w14:textId="77777777" w:rsidR="005A72A1" w:rsidRPr="00F210B1" w:rsidRDefault="005A72A1" w:rsidP="00FE7D47">
      <w:pPr>
        <w:numPr>
          <w:ilvl w:val="0"/>
          <w:numId w:val="41"/>
        </w:numPr>
        <w:jc w:val="both"/>
        <w:rPr>
          <w:rFonts w:ascii="Arial" w:hAnsi="Arial" w:cs="Arial"/>
          <w:sz w:val="22"/>
          <w:szCs w:val="22"/>
          <w:lang w:val="ru-RU"/>
        </w:rPr>
      </w:pPr>
      <w:r w:rsidRPr="00F210B1">
        <w:rPr>
          <w:rFonts w:ascii="Arial" w:hAnsi="Arial" w:cs="Arial"/>
          <w:sz w:val="22"/>
          <w:szCs w:val="22"/>
          <w:lang w:val="ru-RU"/>
        </w:rPr>
        <w:t>Станица за снабдевање горивом</w:t>
      </w:r>
    </w:p>
    <w:p w14:paraId="26604BBC" w14:textId="77777777" w:rsidR="005A72A1" w:rsidRPr="00F210B1" w:rsidRDefault="005A72A1" w:rsidP="005A72A1">
      <w:pPr>
        <w:jc w:val="both"/>
        <w:rPr>
          <w:rFonts w:ascii="Arial" w:hAnsi="Arial" w:cs="Arial"/>
          <w:sz w:val="22"/>
          <w:szCs w:val="22"/>
          <w:lang w:val="ru-RU"/>
        </w:rPr>
      </w:pPr>
      <w:r w:rsidRPr="00F210B1">
        <w:rPr>
          <w:rFonts w:ascii="Arial" w:hAnsi="Arial" w:cs="Arial"/>
          <w:sz w:val="22"/>
          <w:szCs w:val="22"/>
          <w:lang w:val="ru-RU"/>
        </w:rPr>
        <w:lastRenderedPageBreak/>
        <w:t xml:space="preserve">Станице за снабдевање горивом су објекти под посебним режимом рада. </w:t>
      </w:r>
    </w:p>
    <w:p w14:paraId="57463B18" w14:textId="77777777" w:rsidR="005A72A1" w:rsidRPr="00F210B1" w:rsidRDefault="005A72A1" w:rsidP="005A72A1">
      <w:pPr>
        <w:ind w:firstLine="540"/>
        <w:jc w:val="both"/>
        <w:rPr>
          <w:rFonts w:ascii="Arial" w:hAnsi="Arial" w:cs="Arial"/>
          <w:sz w:val="22"/>
          <w:szCs w:val="22"/>
          <w:lang w:val="ru-RU"/>
        </w:rPr>
      </w:pPr>
      <w:r w:rsidRPr="00F210B1">
        <w:rPr>
          <w:rFonts w:ascii="Arial" w:hAnsi="Arial" w:cs="Arial"/>
          <w:sz w:val="22"/>
          <w:szCs w:val="22"/>
          <w:lang w:val="ru-RU"/>
        </w:rPr>
        <w:t>Станице за снабдевање горивом се дефинишу као:</w:t>
      </w:r>
    </w:p>
    <w:p w14:paraId="3C55F2B8" w14:textId="77777777" w:rsidR="005A72A1" w:rsidRPr="008C039F" w:rsidRDefault="005A72A1" w:rsidP="00FE7D47">
      <w:pPr>
        <w:numPr>
          <w:ilvl w:val="0"/>
          <w:numId w:val="40"/>
        </w:numPr>
        <w:ind w:left="900"/>
        <w:jc w:val="both"/>
        <w:rPr>
          <w:rFonts w:ascii="Arial" w:hAnsi="Arial" w:cs="Arial"/>
          <w:sz w:val="22"/>
          <w:szCs w:val="22"/>
          <w:lang w:val="ru-RU"/>
        </w:rPr>
      </w:pPr>
      <w:r w:rsidRPr="00F210B1">
        <w:rPr>
          <w:rFonts w:ascii="Arial" w:hAnsi="Arial" w:cs="Arial"/>
          <w:sz w:val="22"/>
          <w:szCs w:val="22"/>
          <w:lang w:val="ru-RU"/>
        </w:rPr>
        <w:t xml:space="preserve">површина јавне намене када су уз државни пут и тада су саставни део државног </w:t>
      </w:r>
      <w:r w:rsidRPr="008C039F">
        <w:rPr>
          <w:rFonts w:ascii="Arial" w:hAnsi="Arial" w:cs="Arial"/>
          <w:sz w:val="22"/>
          <w:szCs w:val="22"/>
          <w:lang w:val="ru-RU"/>
        </w:rPr>
        <w:t xml:space="preserve">пута – спроводе се </w:t>
      </w:r>
      <w:r w:rsidR="00B71008" w:rsidRPr="008C039F">
        <w:rPr>
          <w:rFonts w:ascii="Arial" w:hAnsi="Arial" w:cs="Arial"/>
          <w:sz w:val="22"/>
          <w:szCs w:val="22"/>
          <w:lang w:val="ru-RU"/>
        </w:rPr>
        <w:t xml:space="preserve">израдом измене и допуне овог </w:t>
      </w:r>
      <w:r w:rsidRPr="008C039F">
        <w:rPr>
          <w:rFonts w:ascii="Arial" w:hAnsi="Arial" w:cs="Arial"/>
          <w:sz w:val="22"/>
          <w:szCs w:val="22"/>
          <w:lang w:val="ru-RU"/>
        </w:rPr>
        <w:t>ПДР;</w:t>
      </w:r>
    </w:p>
    <w:p w14:paraId="484D3F01" w14:textId="77777777" w:rsidR="005A72A1" w:rsidRPr="00F210B1" w:rsidRDefault="005A72A1" w:rsidP="00FE7D47">
      <w:pPr>
        <w:numPr>
          <w:ilvl w:val="0"/>
          <w:numId w:val="40"/>
        </w:numPr>
        <w:ind w:left="900"/>
        <w:jc w:val="both"/>
        <w:rPr>
          <w:rFonts w:ascii="Arial" w:hAnsi="Arial" w:cs="Arial"/>
          <w:sz w:val="22"/>
          <w:szCs w:val="22"/>
          <w:lang w:val="ru-RU"/>
        </w:rPr>
      </w:pPr>
      <w:r w:rsidRPr="00F210B1">
        <w:rPr>
          <w:rFonts w:ascii="Arial" w:hAnsi="Arial" w:cs="Arial"/>
          <w:sz w:val="22"/>
          <w:szCs w:val="22"/>
          <w:lang w:val="ru-RU"/>
        </w:rPr>
        <w:t>површине осталих намена када су на осталим путевима (општинским и градским саобраћајницама) – спроводе се УП.</w:t>
      </w:r>
    </w:p>
    <w:p w14:paraId="5676F21D" w14:textId="77777777" w:rsidR="005A72A1" w:rsidRPr="00F210B1" w:rsidRDefault="005A72A1" w:rsidP="005A72A1">
      <w:pPr>
        <w:ind w:left="900"/>
        <w:jc w:val="both"/>
        <w:rPr>
          <w:rFonts w:ascii="Arial" w:hAnsi="Arial" w:cs="Arial"/>
          <w:sz w:val="22"/>
          <w:szCs w:val="22"/>
          <w:lang w:val="ru-RU"/>
        </w:rPr>
      </w:pPr>
    </w:p>
    <w:p w14:paraId="2C3319D4" w14:textId="77777777" w:rsidR="005A72A1" w:rsidRPr="00F210B1" w:rsidRDefault="005A72A1" w:rsidP="005A72A1">
      <w:pPr>
        <w:ind w:firstLine="540"/>
        <w:jc w:val="both"/>
        <w:rPr>
          <w:rFonts w:ascii="Arial" w:hAnsi="Arial" w:cs="Arial"/>
          <w:sz w:val="22"/>
          <w:szCs w:val="22"/>
          <w:lang w:val="ru-RU"/>
        </w:rPr>
      </w:pPr>
      <w:r w:rsidRPr="00F210B1">
        <w:rPr>
          <w:rFonts w:ascii="Arial" w:hAnsi="Arial" w:cs="Arial"/>
          <w:sz w:val="22"/>
          <w:szCs w:val="22"/>
          <w:lang w:val="ru-RU"/>
        </w:rPr>
        <w:t>У оба случаја важе следећа правила:</w:t>
      </w:r>
    </w:p>
    <w:p w14:paraId="3F72A4F2" w14:textId="77777777" w:rsidR="005A72A1" w:rsidRPr="00F210B1" w:rsidRDefault="005A72A1" w:rsidP="005A72A1">
      <w:pPr>
        <w:ind w:firstLine="540"/>
        <w:jc w:val="both"/>
        <w:rPr>
          <w:rFonts w:ascii="Arial" w:hAnsi="Arial" w:cs="Arial"/>
          <w:sz w:val="22"/>
          <w:szCs w:val="22"/>
          <w:lang w:val="ru-RU"/>
        </w:rPr>
      </w:pPr>
      <w:r w:rsidRPr="00F210B1">
        <w:rPr>
          <w:rFonts w:ascii="Arial" w:hAnsi="Arial" w:cs="Arial"/>
          <w:sz w:val="22"/>
          <w:szCs w:val="22"/>
          <w:lang w:val="ru-RU"/>
        </w:rPr>
        <w:t xml:space="preserve">Лоцирају се иза раскрснице или на мин. 50.0 m (15.0m на улици нижег ранга) од линије заустављања. Минимална удаљеност од суседног  објекта се одређује у складу са прописима  који важе за ову врсту објеката. Снабдевене су са мин. 2 точиона места и могућношћу точења свих врста погонског горива са одвојеним местом за точење теретних возила, компресором за ваздух и чесмом. Пожељно је да имају прикључке и за пуњење батерија аутомобила на електрични погон. </w:t>
      </w:r>
    </w:p>
    <w:p w14:paraId="2C2EA3F8" w14:textId="77777777" w:rsidR="005A72A1" w:rsidRPr="00F210B1" w:rsidRDefault="005A72A1" w:rsidP="005A72A1">
      <w:pPr>
        <w:ind w:firstLine="540"/>
        <w:jc w:val="both"/>
        <w:rPr>
          <w:rFonts w:ascii="Arial" w:hAnsi="Arial" w:cs="Arial"/>
          <w:sz w:val="22"/>
          <w:szCs w:val="22"/>
          <w:lang w:val="ru-RU"/>
        </w:rPr>
      </w:pPr>
      <w:r w:rsidRPr="00F210B1">
        <w:rPr>
          <w:rFonts w:ascii="Arial" w:hAnsi="Arial" w:cs="Arial"/>
          <w:sz w:val="22"/>
          <w:szCs w:val="22"/>
          <w:lang w:val="sr-Latn-CS"/>
        </w:rPr>
        <w:t>Правила</w:t>
      </w:r>
      <w:r w:rsidRPr="00F210B1">
        <w:rPr>
          <w:rFonts w:ascii="Arial" w:hAnsi="Arial" w:cs="Arial"/>
          <w:sz w:val="22"/>
          <w:szCs w:val="22"/>
          <w:lang w:val="ru-RU"/>
        </w:rPr>
        <w:t xml:space="preserve"> </w:t>
      </w:r>
      <w:r w:rsidRPr="00F210B1">
        <w:rPr>
          <w:rFonts w:ascii="Arial" w:hAnsi="Arial" w:cs="Arial"/>
          <w:sz w:val="22"/>
          <w:szCs w:val="22"/>
          <w:lang w:val="sr-Latn-CS"/>
        </w:rPr>
        <w:t>грађења</w:t>
      </w:r>
      <w:r w:rsidRPr="00F210B1">
        <w:rPr>
          <w:rFonts w:ascii="Arial" w:hAnsi="Arial" w:cs="Arial"/>
          <w:sz w:val="22"/>
          <w:szCs w:val="22"/>
          <w:lang w:val="ru-RU"/>
        </w:rPr>
        <w:t xml:space="preserve"> </w:t>
      </w:r>
      <w:r w:rsidRPr="00F210B1">
        <w:rPr>
          <w:rFonts w:ascii="Arial" w:hAnsi="Arial" w:cs="Arial"/>
          <w:sz w:val="22"/>
          <w:szCs w:val="22"/>
          <w:lang w:val="sr-Latn-CS"/>
        </w:rPr>
        <w:t>за</w:t>
      </w:r>
      <w:r w:rsidRPr="00F210B1">
        <w:rPr>
          <w:rFonts w:ascii="Arial" w:hAnsi="Arial" w:cs="Arial"/>
          <w:sz w:val="22"/>
          <w:szCs w:val="22"/>
          <w:lang w:val="ru-RU"/>
        </w:rPr>
        <w:t xml:space="preserve"> </w:t>
      </w:r>
      <w:r w:rsidRPr="00F210B1">
        <w:rPr>
          <w:rFonts w:ascii="Arial" w:hAnsi="Arial" w:cs="Arial"/>
          <w:sz w:val="22"/>
          <w:szCs w:val="22"/>
          <w:lang w:val="sr-Latn-CS"/>
        </w:rPr>
        <w:t>станице</w:t>
      </w:r>
      <w:r w:rsidRPr="00F210B1">
        <w:rPr>
          <w:rFonts w:ascii="Arial" w:hAnsi="Arial" w:cs="Arial"/>
          <w:sz w:val="22"/>
          <w:szCs w:val="22"/>
          <w:lang w:val="ru-RU"/>
        </w:rPr>
        <w:t xml:space="preserve"> </w:t>
      </w:r>
      <w:r w:rsidRPr="00F210B1">
        <w:rPr>
          <w:rFonts w:ascii="Arial" w:hAnsi="Arial" w:cs="Arial"/>
          <w:sz w:val="22"/>
          <w:szCs w:val="22"/>
          <w:lang w:val="sr-Latn-CS"/>
        </w:rPr>
        <w:t>за</w:t>
      </w:r>
      <w:r w:rsidRPr="00F210B1">
        <w:rPr>
          <w:rFonts w:ascii="Arial" w:hAnsi="Arial" w:cs="Arial"/>
          <w:sz w:val="22"/>
          <w:szCs w:val="22"/>
          <w:lang w:val="ru-RU"/>
        </w:rPr>
        <w:t xml:space="preserve"> </w:t>
      </w:r>
      <w:r w:rsidRPr="00F210B1">
        <w:rPr>
          <w:rFonts w:ascii="Arial" w:hAnsi="Arial" w:cs="Arial"/>
          <w:sz w:val="22"/>
          <w:szCs w:val="22"/>
          <w:lang w:val="sr-Latn-CS"/>
        </w:rPr>
        <w:t>снабдевање</w:t>
      </w:r>
      <w:r w:rsidRPr="00F210B1">
        <w:rPr>
          <w:rFonts w:ascii="Arial" w:hAnsi="Arial" w:cs="Arial"/>
          <w:sz w:val="22"/>
          <w:szCs w:val="22"/>
          <w:lang w:val="ru-RU"/>
        </w:rPr>
        <w:t xml:space="preserve"> </w:t>
      </w:r>
      <w:r w:rsidRPr="00F210B1">
        <w:rPr>
          <w:rFonts w:ascii="Arial" w:hAnsi="Arial" w:cs="Arial"/>
          <w:sz w:val="22"/>
          <w:szCs w:val="22"/>
          <w:lang w:val="sr-Latn-CS"/>
        </w:rPr>
        <w:t>горивом</w:t>
      </w:r>
      <w:r w:rsidRPr="00F210B1">
        <w:rPr>
          <w:rFonts w:ascii="Arial" w:hAnsi="Arial" w:cs="Arial"/>
          <w:sz w:val="22"/>
          <w:szCs w:val="22"/>
          <w:lang w:val="ru-RU"/>
        </w:rPr>
        <w:t xml:space="preserve"> </w:t>
      </w:r>
      <w:r w:rsidRPr="00F210B1">
        <w:rPr>
          <w:rFonts w:ascii="Arial" w:hAnsi="Arial" w:cs="Arial"/>
          <w:sz w:val="22"/>
          <w:szCs w:val="22"/>
          <w:lang w:val="sr-Latn-CS"/>
        </w:rPr>
        <w:t>су</w:t>
      </w:r>
      <w:r w:rsidRPr="00F210B1">
        <w:rPr>
          <w:rFonts w:ascii="Arial" w:hAnsi="Arial" w:cs="Arial"/>
          <w:sz w:val="22"/>
          <w:szCs w:val="22"/>
          <w:lang w:val="ru-RU"/>
        </w:rPr>
        <w:t>:</w:t>
      </w:r>
    </w:p>
    <w:p w14:paraId="14552296" w14:textId="77777777" w:rsidR="005A72A1" w:rsidRPr="00F210B1" w:rsidRDefault="005A72A1" w:rsidP="00FE7D47">
      <w:pPr>
        <w:numPr>
          <w:ilvl w:val="0"/>
          <w:numId w:val="39"/>
        </w:numPr>
        <w:tabs>
          <w:tab w:val="num" w:pos="567"/>
          <w:tab w:val="num" w:pos="900"/>
        </w:tabs>
        <w:ind w:left="567" w:hanging="27"/>
        <w:jc w:val="both"/>
        <w:rPr>
          <w:rFonts w:ascii="Arial" w:hAnsi="Arial" w:cs="Arial"/>
          <w:sz w:val="22"/>
          <w:szCs w:val="22"/>
          <w:lang w:val="ru-RU"/>
        </w:rPr>
      </w:pPr>
      <w:r w:rsidRPr="00F210B1">
        <w:rPr>
          <w:rFonts w:ascii="Arial" w:hAnsi="Arial" w:cs="Arial"/>
          <w:sz w:val="22"/>
          <w:szCs w:val="22"/>
          <w:lang w:val="ru-RU"/>
        </w:rPr>
        <w:t xml:space="preserve">разделна трака </w:t>
      </w:r>
      <w:r w:rsidRPr="00F210B1">
        <w:rPr>
          <w:rFonts w:ascii="Arial" w:hAnsi="Arial" w:cs="Arial"/>
          <w:sz w:val="22"/>
          <w:szCs w:val="22"/>
          <w:lang w:val="sr-Latn-CS"/>
        </w:rPr>
        <w:t>према</w:t>
      </w:r>
      <w:r w:rsidRPr="00F210B1">
        <w:rPr>
          <w:rFonts w:ascii="Arial" w:hAnsi="Arial" w:cs="Arial"/>
          <w:sz w:val="22"/>
          <w:szCs w:val="22"/>
          <w:lang w:val="ru-RU"/>
        </w:rPr>
        <w:t xml:space="preserve"> </w:t>
      </w:r>
      <w:r w:rsidRPr="00F210B1">
        <w:rPr>
          <w:rFonts w:ascii="Arial" w:hAnsi="Arial" w:cs="Arial"/>
          <w:sz w:val="22"/>
          <w:szCs w:val="22"/>
          <w:lang w:val="sr-Latn-CS"/>
        </w:rPr>
        <w:t>коловозу</w:t>
      </w:r>
      <w:r w:rsidRPr="00F210B1">
        <w:rPr>
          <w:rFonts w:ascii="Arial" w:hAnsi="Arial" w:cs="Arial"/>
          <w:sz w:val="22"/>
          <w:szCs w:val="22"/>
          <w:lang w:val="ru-RU"/>
        </w:rPr>
        <w:t xml:space="preserve"> </w:t>
      </w:r>
      <w:r w:rsidRPr="00F210B1">
        <w:rPr>
          <w:rFonts w:ascii="Arial" w:hAnsi="Arial" w:cs="Arial"/>
          <w:sz w:val="22"/>
          <w:szCs w:val="22"/>
          <w:lang w:val="sr-Latn-CS"/>
        </w:rPr>
        <w:t>је</w:t>
      </w:r>
      <w:r w:rsidRPr="00F210B1">
        <w:rPr>
          <w:rFonts w:ascii="Arial" w:hAnsi="Arial" w:cs="Arial"/>
          <w:sz w:val="22"/>
          <w:szCs w:val="22"/>
          <w:lang w:val="ru-RU"/>
        </w:rPr>
        <w:t xml:space="preserve"> </w:t>
      </w:r>
      <w:r w:rsidRPr="00F210B1">
        <w:rPr>
          <w:rFonts w:ascii="Arial" w:hAnsi="Arial" w:cs="Arial"/>
          <w:sz w:val="22"/>
          <w:szCs w:val="22"/>
          <w:lang w:val="sr-Latn-CS"/>
        </w:rPr>
        <w:t>мин</w:t>
      </w:r>
      <w:r w:rsidRPr="00F210B1">
        <w:rPr>
          <w:rFonts w:ascii="Arial" w:hAnsi="Arial" w:cs="Arial"/>
          <w:sz w:val="22"/>
          <w:szCs w:val="22"/>
          <w:lang w:val="ru-RU"/>
        </w:rPr>
        <w:t>. 6.0</w:t>
      </w:r>
      <w:r w:rsidRPr="00F210B1">
        <w:rPr>
          <w:rFonts w:ascii="Arial" w:hAnsi="Arial" w:cs="Arial"/>
          <w:sz w:val="22"/>
          <w:szCs w:val="22"/>
          <w:lang w:val="sr-Latn-CS"/>
        </w:rPr>
        <w:t>m</w:t>
      </w:r>
      <w:r w:rsidRPr="00F210B1">
        <w:rPr>
          <w:rFonts w:ascii="Arial" w:hAnsi="Arial" w:cs="Arial"/>
          <w:sz w:val="22"/>
          <w:szCs w:val="22"/>
          <w:lang w:val="ru-RU"/>
        </w:rPr>
        <w:t>;</w:t>
      </w:r>
    </w:p>
    <w:p w14:paraId="211C7E87" w14:textId="77777777" w:rsidR="005A72A1" w:rsidRPr="00F210B1" w:rsidRDefault="005A72A1" w:rsidP="00FE7D47">
      <w:pPr>
        <w:numPr>
          <w:ilvl w:val="0"/>
          <w:numId w:val="39"/>
        </w:numPr>
        <w:tabs>
          <w:tab w:val="num" w:pos="567"/>
          <w:tab w:val="num" w:pos="900"/>
        </w:tabs>
        <w:ind w:left="567" w:hanging="27"/>
        <w:jc w:val="both"/>
        <w:rPr>
          <w:rFonts w:ascii="Arial" w:hAnsi="Arial" w:cs="Arial"/>
          <w:sz w:val="22"/>
          <w:szCs w:val="22"/>
          <w:lang w:val="ru-RU"/>
        </w:rPr>
      </w:pPr>
      <w:r w:rsidRPr="00F210B1">
        <w:rPr>
          <w:rFonts w:ascii="Arial" w:hAnsi="Arial" w:cs="Arial"/>
          <w:sz w:val="22"/>
          <w:szCs w:val="22"/>
          <w:lang w:val="sr-Latn-CS"/>
        </w:rPr>
        <w:t>оптимална</w:t>
      </w:r>
      <w:r w:rsidRPr="00F210B1">
        <w:rPr>
          <w:rFonts w:ascii="Arial" w:hAnsi="Arial" w:cs="Arial"/>
          <w:sz w:val="22"/>
          <w:szCs w:val="22"/>
          <w:lang w:val="ru-RU"/>
        </w:rPr>
        <w:t xml:space="preserve"> </w:t>
      </w:r>
      <w:r w:rsidRPr="00F210B1">
        <w:rPr>
          <w:rFonts w:ascii="Arial" w:hAnsi="Arial" w:cs="Arial"/>
          <w:sz w:val="22"/>
          <w:szCs w:val="22"/>
          <w:lang w:val="sr-Latn-CS"/>
        </w:rPr>
        <w:t>површина</w:t>
      </w:r>
      <w:r w:rsidRPr="00F210B1">
        <w:rPr>
          <w:rFonts w:ascii="Arial" w:hAnsi="Arial" w:cs="Arial"/>
          <w:sz w:val="22"/>
          <w:szCs w:val="22"/>
          <w:lang w:val="ru-RU"/>
        </w:rPr>
        <w:t xml:space="preserve"> </w:t>
      </w:r>
      <w:r w:rsidRPr="00F210B1">
        <w:rPr>
          <w:rFonts w:ascii="Arial" w:hAnsi="Arial" w:cs="Arial"/>
          <w:sz w:val="22"/>
          <w:szCs w:val="22"/>
          <w:lang w:val="sr-Latn-CS"/>
        </w:rPr>
        <w:t>локације</w:t>
      </w:r>
      <w:r w:rsidRPr="00F210B1">
        <w:rPr>
          <w:rFonts w:ascii="Arial" w:hAnsi="Arial" w:cs="Arial"/>
          <w:sz w:val="22"/>
          <w:szCs w:val="22"/>
          <w:lang w:val="ru-RU"/>
        </w:rPr>
        <w:t xml:space="preserve"> </w:t>
      </w:r>
      <w:r w:rsidRPr="00F210B1">
        <w:rPr>
          <w:rFonts w:ascii="Arial" w:hAnsi="Arial" w:cs="Arial"/>
          <w:sz w:val="22"/>
          <w:szCs w:val="22"/>
          <w:lang w:val="sr-Latn-CS"/>
        </w:rPr>
        <w:t>за</w:t>
      </w:r>
      <w:r w:rsidRPr="00F210B1">
        <w:rPr>
          <w:rFonts w:ascii="Arial" w:hAnsi="Arial" w:cs="Arial"/>
          <w:sz w:val="22"/>
          <w:szCs w:val="22"/>
          <w:lang w:val="ru-RU"/>
        </w:rPr>
        <w:t xml:space="preserve"> </w:t>
      </w:r>
      <w:r w:rsidRPr="00F210B1">
        <w:rPr>
          <w:rFonts w:ascii="Arial" w:hAnsi="Arial" w:cs="Arial"/>
          <w:sz w:val="22"/>
          <w:szCs w:val="22"/>
          <w:lang w:val="sr-Latn-CS"/>
        </w:rPr>
        <w:t>станицу</w:t>
      </w:r>
      <w:r w:rsidRPr="00F210B1">
        <w:rPr>
          <w:rFonts w:ascii="Arial" w:hAnsi="Arial" w:cs="Arial"/>
          <w:sz w:val="22"/>
          <w:szCs w:val="22"/>
          <w:lang w:val="ru-RU"/>
        </w:rPr>
        <w:t xml:space="preserve"> </w:t>
      </w:r>
      <w:r w:rsidRPr="00F210B1">
        <w:rPr>
          <w:rFonts w:ascii="Arial" w:hAnsi="Arial" w:cs="Arial"/>
          <w:sz w:val="22"/>
          <w:szCs w:val="22"/>
          <w:lang w:val="sr-Latn-CS"/>
        </w:rPr>
        <w:t>је</w:t>
      </w:r>
      <w:r w:rsidRPr="00F210B1">
        <w:rPr>
          <w:rFonts w:ascii="Arial" w:hAnsi="Arial" w:cs="Arial"/>
          <w:sz w:val="22"/>
          <w:szCs w:val="22"/>
          <w:lang w:val="ru-RU"/>
        </w:rPr>
        <w:t xml:space="preserve"> </w:t>
      </w:r>
      <w:r w:rsidRPr="00F210B1">
        <w:rPr>
          <w:rFonts w:ascii="Arial" w:hAnsi="Arial" w:cs="Arial"/>
          <w:sz w:val="22"/>
          <w:szCs w:val="22"/>
          <w:lang w:val="sr-Latn-CS"/>
        </w:rPr>
        <w:t>око</w:t>
      </w:r>
      <w:r w:rsidRPr="00F210B1">
        <w:rPr>
          <w:rFonts w:ascii="Arial" w:hAnsi="Arial" w:cs="Arial"/>
          <w:sz w:val="22"/>
          <w:szCs w:val="22"/>
          <w:lang w:val="ru-RU"/>
        </w:rPr>
        <w:t xml:space="preserve"> 0.5</w:t>
      </w:r>
      <w:r w:rsidRPr="00F210B1">
        <w:rPr>
          <w:rFonts w:ascii="Arial" w:hAnsi="Arial" w:cs="Arial"/>
          <w:sz w:val="22"/>
          <w:szCs w:val="22"/>
          <w:lang w:val="sr-Latn-CS"/>
        </w:rPr>
        <w:t>ha</w:t>
      </w:r>
      <w:r w:rsidRPr="00F210B1">
        <w:rPr>
          <w:rFonts w:ascii="Arial" w:hAnsi="Arial" w:cs="Arial"/>
          <w:sz w:val="22"/>
          <w:szCs w:val="22"/>
        </w:rPr>
        <w:t>;</w:t>
      </w:r>
    </w:p>
    <w:p w14:paraId="5D2ED70F" w14:textId="77777777" w:rsidR="005A72A1" w:rsidRPr="00F210B1" w:rsidRDefault="005A72A1" w:rsidP="00FE7D47">
      <w:pPr>
        <w:numPr>
          <w:ilvl w:val="0"/>
          <w:numId w:val="39"/>
        </w:numPr>
        <w:tabs>
          <w:tab w:val="num" w:pos="567"/>
          <w:tab w:val="num" w:pos="900"/>
        </w:tabs>
        <w:ind w:left="567" w:hanging="27"/>
        <w:jc w:val="both"/>
        <w:rPr>
          <w:rFonts w:ascii="Arial" w:hAnsi="Arial" w:cs="Arial"/>
          <w:sz w:val="22"/>
          <w:szCs w:val="22"/>
          <w:lang w:val="ru-RU"/>
        </w:rPr>
      </w:pPr>
      <w:r w:rsidRPr="00F210B1">
        <w:rPr>
          <w:rFonts w:ascii="Arial" w:hAnsi="Arial" w:cs="Arial"/>
          <w:sz w:val="22"/>
          <w:szCs w:val="22"/>
          <w:lang w:val="sr-Latn-CS"/>
        </w:rPr>
        <w:t>пословне</w:t>
      </w:r>
      <w:r w:rsidRPr="00F210B1">
        <w:rPr>
          <w:rFonts w:ascii="Arial" w:hAnsi="Arial" w:cs="Arial"/>
          <w:sz w:val="22"/>
          <w:szCs w:val="22"/>
          <w:lang w:val="ru-RU"/>
        </w:rPr>
        <w:t xml:space="preserve"> </w:t>
      </w:r>
      <w:r w:rsidRPr="00F210B1">
        <w:rPr>
          <w:rFonts w:ascii="Arial" w:hAnsi="Arial" w:cs="Arial"/>
          <w:sz w:val="22"/>
          <w:szCs w:val="22"/>
          <w:lang w:val="sr-Latn-CS"/>
        </w:rPr>
        <w:t>просторије</w:t>
      </w:r>
      <w:r w:rsidRPr="00F210B1">
        <w:rPr>
          <w:rFonts w:ascii="Arial" w:hAnsi="Arial" w:cs="Arial"/>
          <w:sz w:val="22"/>
          <w:szCs w:val="22"/>
          <w:lang w:val="ru-RU"/>
        </w:rPr>
        <w:t xml:space="preserve"> (</w:t>
      </w:r>
      <w:r w:rsidRPr="00F210B1">
        <w:rPr>
          <w:rFonts w:ascii="Arial" w:hAnsi="Arial" w:cs="Arial"/>
          <w:sz w:val="22"/>
          <w:szCs w:val="22"/>
          <w:lang w:val="sr-Latn-CS"/>
        </w:rPr>
        <w:t>продавница</w:t>
      </w:r>
      <w:r w:rsidRPr="00F210B1">
        <w:rPr>
          <w:rFonts w:ascii="Arial" w:hAnsi="Arial" w:cs="Arial"/>
          <w:sz w:val="22"/>
          <w:szCs w:val="22"/>
          <w:lang w:val="ru-RU"/>
        </w:rPr>
        <w:t xml:space="preserve">, </w:t>
      </w:r>
      <w:r w:rsidRPr="00F210B1">
        <w:rPr>
          <w:rFonts w:ascii="Arial" w:hAnsi="Arial" w:cs="Arial"/>
          <w:sz w:val="22"/>
          <w:szCs w:val="22"/>
          <w:lang w:val="sr-Latn-CS"/>
        </w:rPr>
        <w:t>кафе</w:t>
      </w:r>
      <w:r w:rsidRPr="00F210B1">
        <w:rPr>
          <w:rFonts w:ascii="Arial" w:hAnsi="Arial" w:cs="Arial"/>
          <w:sz w:val="22"/>
          <w:szCs w:val="22"/>
          <w:lang w:val="ru-RU"/>
        </w:rPr>
        <w:t xml:space="preserve">, </w:t>
      </w:r>
      <w:r w:rsidRPr="00F210B1">
        <w:rPr>
          <w:rFonts w:ascii="Arial" w:hAnsi="Arial" w:cs="Arial"/>
          <w:sz w:val="22"/>
          <w:szCs w:val="22"/>
          <w:lang w:val="sr-Latn-CS"/>
        </w:rPr>
        <w:t>ресторан</w:t>
      </w:r>
      <w:r w:rsidRPr="00F210B1">
        <w:rPr>
          <w:rFonts w:ascii="Arial" w:hAnsi="Arial" w:cs="Arial"/>
          <w:sz w:val="22"/>
          <w:szCs w:val="22"/>
          <w:lang w:val="ru-RU"/>
        </w:rPr>
        <w:t>) око 75-100</w:t>
      </w:r>
      <w:r w:rsidRPr="00F210B1">
        <w:rPr>
          <w:rFonts w:ascii="Arial" w:hAnsi="Arial" w:cs="Arial"/>
          <w:sz w:val="22"/>
          <w:szCs w:val="22"/>
        </w:rPr>
        <w:t>m</w:t>
      </w:r>
      <w:r w:rsidRPr="00F210B1">
        <w:rPr>
          <w:rFonts w:ascii="Arial" w:hAnsi="Arial" w:cs="Arial"/>
          <w:sz w:val="22"/>
          <w:szCs w:val="22"/>
          <w:vertAlign w:val="superscript"/>
          <w:lang w:val="ru-RU"/>
        </w:rPr>
        <w:t>2</w:t>
      </w:r>
      <w:r w:rsidRPr="00F210B1">
        <w:rPr>
          <w:rFonts w:ascii="Arial" w:hAnsi="Arial" w:cs="Arial"/>
          <w:sz w:val="22"/>
          <w:szCs w:val="22"/>
          <w:lang w:val="ru-RU"/>
        </w:rPr>
        <w:t>;</w:t>
      </w:r>
    </w:p>
    <w:p w14:paraId="68FD485E" w14:textId="77777777" w:rsidR="005A72A1" w:rsidRPr="00F210B1" w:rsidRDefault="005A72A1" w:rsidP="00FE7D47">
      <w:pPr>
        <w:numPr>
          <w:ilvl w:val="0"/>
          <w:numId w:val="39"/>
        </w:numPr>
        <w:tabs>
          <w:tab w:val="num" w:pos="567"/>
          <w:tab w:val="num" w:pos="900"/>
        </w:tabs>
        <w:ind w:left="567" w:hanging="27"/>
        <w:jc w:val="both"/>
        <w:rPr>
          <w:rFonts w:ascii="Arial" w:hAnsi="Arial" w:cs="Arial"/>
          <w:sz w:val="22"/>
          <w:szCs w:val="22"/>
          <w:lang w:val="ru-RU"/>
        </w:rPr>
      </w:pPr>
      <w:r w:rsidRPr="00F210B1">
        <w:rPr>
          <w:rFonts w:ascii="Arial" w:hAnsi="Arial" w:cs="Arial"/>
          <w:sz w:val="22"/>
          <w:szCs w:val="22"/>
          <w:lang w:val="sr-Latn-CS"/>
        </w:rPr>
        <w:t>паркирање</w:t>
      </w:r>
      <w:r w:rsidRPr="00F210B1">
        <w:rPr>
          <w:rFonts w:ascii="Arial" w:hAnsi="Arial" w:cs="Arial"/>
          <w:sz w:val="22"/>
          <w:szCs w:val="22"/>
          <w:lang w:val="ru-RU"/>
        </w:rPr>
        <w:t xml:space="preserve"> </w:t>
      </w:r>
      <w:r w:rsidRPr="00F210B1">
        <w:rPr>
          <w:rFonts w:ascii="Arial" w:hAnsi="Arial" w:cs="Arial"/>
          <w:sz w:val="22"/>
          <w:szCs w:val="22"/>
          <w:lang w:val="sr-Latn-CS"/>
        </w:rPr>
        <w:t>за</w:t>
      </w:r>
      <w:r w:rsidRPr="00F210B1">
        <w:rPr>
          <w:rFonts w:ascii="Arial" w:hAnsi="Arial" w:cs="Arial"/>
          <w:sz w:val="22"/>
          <w:szCs w:val="22"/>
          <w:lang w:val="ru-RU"/>
        </w:rPr>
        <w:t xml:space="preserve"> </w:t>
      </w:r>
      <w:r w:rsidRPr="00F210B1">
        <w:rPr>
          <w:rFonts w:ascii="Arial" w:hAnsi="Arial" w:cs="Arial"/>
          <w:sz w:val="22"/>
          <w:szCs w:val="22"/>
          <w:lang w:val="sr-Latn-CS"/>
        </w:rPr>
        <w:t>најмање</w:t>
      </w:r>
      <w:r w:rsidRPr="00F210B1">
        <w:rPr>
          <w:rFonts w:ascii="Arial" w:hAnsi="Arial" w:cs="Arial"/>
          <w:sz w:val="22"/>
          <w:szCs w:val="22"/>
          <w:lang w:val="ru-RU"/>
        </w:rPr>
        <w:t xml:space="preserve"> 10 </w:t>
      </w:r>
      <w:r w:rsidRPr="00F210B1">
        <w:rPr>
          <w:rFonts w:ascii="Arial" w:hAnsi="Arial" w:cs="Arial"/>
          <w:sz w:val="22"/>
          <w:szCs w:val="22"/>
          <w:lang w:val="sr-Latn-CS"/>
        </w:rPr>
        <w:t>путничка</w:t>
      </w:r>
      <w:r w:rsidRPr="00F210B1">
        <w:rPr>
          <w:rFonts w:ascii="Arial" w:hAnsi="Arial" w:cs="Arial"/>
          <w:sz w:val="22"/>
          <w:szCs w:val="22"/>
          <w:lang w:val="ru-RU"/>
        </w:rPr>
        <w:t xml:space="preserve"> </w:t>
      </w:r>
      <w:r w:rsidRPr="00F210B1">
        <w:rPr>
          <w:rFonts w:ascii="Arial" w:hAnsi="Arial" w:cs="Arial"/>
          <w:sz w:val="22"/>
          <w:szCs w:val="22"/>
          <w:lang w:val="sr-Latn-CS"/>
        </w:rPr>
        <w:t>возила</w:t>
      </w:r>
      <w:r w:rsidRPr="00F210B1">
        <w:rPr>
          <w:rFonts w:ascii="Arial" w:hAnsi="Arial" w:cs="Arial"/>
          <w:sz w:val="22"/>
          <w:szCs w:val="22"/>
          <w:lang w:val="ru-RU"/>
        </w:rPr>
        <w:t xml:space="preserve"> (</w:t>
      </w:r>
      <w:r w:rsidRPr="00F210B1">
        <w:rPr>
          <w:rFonts w:ascii="Arial" w:hAnsi="Arial" w:cs="Arial"/>
          <w:sz w:val="22"/>
          <w:szCs w:val="22"/>
          <w:lang w:val="sr-Latn-CS"/>
        </w:rPr>
        <w:t>једно</w:t>
      </w:r>
      <w:r w:rsidRPr="00F210B1">
        <w:rPr>
          <w:rFonts w:ascii="Arial" w:hAnsi="Arial" w:cs="Arial"/>
          <w:sz w:val="22"/>
          <w:szCs w:val="22"/>
          <w:lang w:val="ru-RU"/>
        </w:rPr>
        <w:t xml:space="preserve"> </w:t>
      </w:r>
      <w:r w:rsidRPr="00F210B1">
        <w:rPr>
          <w:rFonts w:ascii="Arial" w:hAnsi="Arial" w:cs="Arial"/>
          <w:sz w:val="22"/>
          <w:szCs w:val="22"/>
          <w:lang w:val="sr-Latn-CS"/>
        </w:rPr>
        <w:t>за</w:t>
      </w:r>
      <w:r w:rsidRPr="00F210B1">
        <w:rPr>
          <w:rFonts w:ascii="Arial" w:hAnsi="Arial" w:cs="Arial"/>
          <w:sz w:val="22"/>
          <w:szCs w:val="22"/>
          <w:lang w:val="ru-RU"/>
        </w:rPr>
        <w:t xml:space="preserve"> </w:t>
      </w:r>
      <w:r w:rsidRPr="00F210B1">
        <w:rPr>
          <w:rFonts w:ascii="Arial" w:hAnsi="Arial" w:cs="Arial"/>
          <w:sz w:val="22"/>
          <w:szCs w:val="22"/>
          <w:lang w:val="sr-Latn-CS"/>
        </w:rPr>
        <w:t>инвалидна</w:t>
      </w:r>
      <w:r w:rsidRPr="00F210B1">
        <w:rPr>
          <w:rFonts w:ascii="Arial" w:hAnsi="Arial" w:cs="Arial"/>
          <w:sz w:val="22"/>
          <w:szCs w:val="22"/>
          <w:lang w:val="ru-RU"/>
        </w:rPr>
        <w:t xml:space="preserve"> </w:t>
      </w:r>
      <w:r w:rsidRPr="00F210B1">
        <w:rPr>
          <w:rFonts w:ascii="Arial" w:hAnsi="Arial" w:cs="Arial"/>
          <w:sz w:val="22"/>
          <w:szCs w:val="22"/>
          <w:lang w:val="sr-Latn-CS"/>
        </w:rPr>
        <w:t>лица</w:t>
      </w:r>
      <w:r w:rsidRPr="00F210B1">
        <w:rPr>
          <w:rFonts w:ascii="Arial" w:hAnsi="Arial" w:cs="Arial"/>
          <w:sz w:val="22"/>
          <w:szCs w:val="22"/>
          <w:lang w:val="ru-RU"/>
        </w:rPr>
        <w:t xml:space="preserve">) </w:t>
      </w:r>
      <w:r w:rsidRPr="00F210B1">
        <w:rPr>
          <w:rFonts w:ascii="Arial" w:hAnsi="Arial" w:cs="Arial"/>
          <w:sz w:val="22"/>
          <w:szCs w:val="22"/>
          <w:lang w:val="sr-Latn-CS"/>
        </w:rPr>
        <w:t>и</w:t>
      </w:r>
      <w:r w:rsidRPr="00F210B1">
        <w:rPr>
          <w:rFonts w:ascii="Arial" w:hAnsi="Arial" w:cs="Arial"/>
          <w:sz w:val="22"/>
          <w:szCs w:val="22"/>
          <w:lang w:val="ru-RU"/>
        </w:rPr>
        <w:t xml:space="preserve"> 2 </w:t>
      </w:r>
      <w:r w:rsidRPr="00F210B1">
        <w:rPr>
          <w:rFonts w:ascii="Arial" w:hAnsi="Arial" w:cs="Arial"/>
          <w:sz w:val="22"/>
          <w:szCs w:val="22"/>
          <w:lang w:val="sr-Latn-CS"/>
        </w:rPr>
        <w:t>теретна</w:t>
      </w:r>
      <w:r w:rsidRPr="00F210B1">
        <w:rPr>
          <w:rFonts w:ascii="Arial" w:hAnsi="Arial" w:cs="Arial"/>
          <w:sz w:val="22"/>
          <w:szCs w:val="22"/>
          <w:lang w:val="ru-RU"/>
        </w:rPr>
        <w:t>.</w:t>
      </w:r>
    </w:p>
    <w:p w14:paraId="57CE29E5" w14:textId="77777777" w:rsidR="005A72A1" w:rsidRPr="00F210B1" w:rsidRDefault="005A72A1" w:rsidP="005A72A1">
      <w:pPr>
        <w:ind w:firstLine="540"/>
        <w:jc w:val="both"/>
        <w:rPr>
          <w:rFonts w:ascii="Arial" w:hAnsi="Arial" w:cs="Arial"/>
          <w:sz w:val="22"/>
          <w:szCs w:val="22"/>
        </w:rPr>
      </w:pPr>
      <w:r w:rsidRPr="00F210B1">
        <w:rPr>
          <w:rFonts w:ascii="Arial" w:hAnsi="Arial" w:cs="Arial"/>
          <w:sz w:val="22"/>
          <w:szCs w:val="22"/>
          <w:lang w:val="ru-RU"/>
        </w:rPr>
        <w:t xml:space="preserve">За станицу за снабдевање горивом уз државни пут прописује се израда Плана детаљне регулације са решењем прикључка на државни пут и са уливним и изливним тракама, </w:t>
      </w:r>
      <w:r w:rsidRPr="00F210B1">
        <w:rPr>
          <w:rFonts w:ascii="Arial" w:hAnsi="Arial" w:cs="Arial"/>
          <w:sz w:val="22"/>
          <w:szCs w:val="22"/>
        </w:rPr>
        <w:t>уколико управљач државног пута констатује да локација остварује могућност за саобраћајно прикључење.</w:t>
      </w:r>
      <w:r w:rsidRPr="00F210B1">
        <w:rPr>
          <w:rFonts w:ascii="Arial" w:hAnsi="Arial" w:cs="Arial"/>
          <w:sz w:val="22"/>
          <w:szCs w:val="22"/>
          <w:lang w:val="ru-RU"/>
        </w:rPr>
        <w:t xml:space="preserve"> Станице за снабдевање горивом се могу планирати искључиво са једносмерним саобраћајним режимом</w:t>
      </w:r>
    </w:p>
    <w:p w14:paraId="1B2A17AD" w14:textId="77777777" w:rsidR="005A72A1" w:rsidRPr="00F210B1" w:rsidRDefault="005A72A1" w:rsidP="00FE7D47">
      <w:pPr>
        <w:numPr>
          <w:ilvl w:val="0"/>
          <w:numId w:val="42"/>
        </w:numPr>
        <w:jc w:val="both"/>
        <w:rPr>
          <w:rFonts w:ascii="Arial" w:hAnsi="Arial" w:cs="Arial"/>
          <w:sz w:val="22"/>
          <w:szCs w:val="22"/>
          <w:lang w:val="ru-RU"/>
        </w:rPr>
      </w:pPr>
      <w:r w:rsidRPr="00F210B1">
        <w:rPr>
          <w:rFonts w:ascii="Arial" w:hAnsi="Arial" w:cs="Arial"/>
          <w:sz w:val="22"/>
          <w:szCs w:val="22"/>
          <w:lang w:val="ru-RU"/>
        </w:rPr>
        <w:t>Сервисне радионице, радионице и мањи погони</w:t>
      </w:r>
    </w:p>
    <w:p w14:paraId="38DB0763" w14:textId="77777777" w:rsidR="005A72A1" w:rsidRPr="00F210B1" w:rsidRDefault="005A72A1" w:rsidP="005A72A1">
      <w:pPr>
        <w:ind w:firstLine="540"/>
        <w:jc w:val="both"/>
        <w:rPr>
          <w:rFonts w:ascii="Arial" w:hAnsi="Arial" w:cs="Arial"/>
          <w:sz w:val="22"/>
          <w:szCs w:val="22"/>
        </w:rPr>
      </w:pPr>
      <w:r w:rsidRPr="00F210B1">
        <w:rPr>
          <w:rFonts w:ascii="Arial" w:hAnsi="Arial" w:cs="Arial"/>
          <w:sz w:val="22"/>
          <w:szCs w:val="22"/>
          <w:lang w:val="ru-RU"/>
        </w:rPr>
        <w:t>Нови објекти лоцирају се у посебним блоковима или по периферији. Снабдевени су паркинг простором са довољним бројем паркинг места која зависе од делатности, броја запослених и величине објекта. У односу на раскрсницу постављају се на мин. 50,0m од линије заустављања (20,0m у улицама нижег ранга).</w:t>
      </w:r>
    </w:p>
    <w:p w14:paraId="45B73C01" w14:textId="77777777" w:rsidR="005A72A1" w:rsidRPr="00F210B1" w:rsidRDefault="005A72A1" w:rsidP="00FE7D47">
      <w:pPr>
        <w:numPr>
          <w:ilvl w:val="0"/>
          <w:numId w:val="43"/>
        </w:numPr>
        <w:jc w:val="both"/>
        <w:rPr>
          <w:rFonts w:ascii="Arial" w:hAnsi="Arial" w:cs="Arial"/>
          <w:sz w:val="22"/>
          <w:szCs w:val="22"/>
          <w:lang w:val="ru-RU"/>
        </w:rPr>
      </w:pPr>
      <w:r w:rsidRPr="00F210B1">
        <w:rPr>
          <w:rFonts w:ascii="Arial" w:hAnsi="Arial" w:cs="Arial"/>
          <w:sz w:val="22"/>
          <w:szCs w:val="22"/>
          <w:lang w:val="ru-RU"/>
        </w:rPr>
        <w:t>Паркиралишта</w:t>
      </w:r>
    </w:p>
    <w:p w14:paraId="2185C071" w14:textId="77777777" w:rsidR="005A72A1" w:rsidRPr="00F210B1" w:rsidRDefault="005A72A1" w:rsidP="005A72A1">
      <w:pPr>
        <w:ind w:firstLine="540"/>
        <w:jc w:val="both"/>
        <w:rPr>
          <w:rFonts w:ascii="Arial" w:hAnsi="Arial" w:cs="Arial"/>
          <w:sz w:val="22"/>
          <w:szCs w:val="22"/>
        </w:rPr>
      </w:pPr>
      <w:r w:rsidRPr="00F210B1">
        <w:rPr>
          <w:rFonts w:ascii="Arial" w:hAnsi="Arial" w:cs="Arial"/>
          <w:sz w:val="22"/>
          <w:szCs w:val="22"/>
          <w:lang w:val="ru-RU"/>
        </w:rPr>
        <w:t>Паркинг место је димензија 2.5х5.0 m. Интерна саобраћајница је ширине 6.0 (5,5) m  за управно паркирање. Могући је и другачији распоред паркинг места (под углом). Растојање улаза/излаза у односу на раскрсницу је мин. 35,0m од линије заустављања (15,0m  за улицу нижег ранга).За паралелно паркирање уз коловоз, паркинг место је димензија 2,0х6,0.На сваком паркиралишту, за возила лица са посебним потребама мора се обезбедити мин. једно на сваких 20 паркинг места (5%) мин. једно паркинг место на мањим паркиралиштима.</w:t>
      </w:r>
    </w:p>
    <w:p w14:paraId="23346CDE" w14:textId="77777777" w:rsidR="005A72A1" w:rsidRPr="00F210B1" w:rsidRDefault="005A72A1" w:rsidP="005A72A1">
      <w:pPr>
        <w:ind w:firstLine="540"/>
        <w:jc w:val="both"/>
        <w:rPr>
          <w:rFonts w:ascii="Arial" w:eastAsia="ArialMT" w:hAnsi="Arial" w:cs="Arial"/>
          <w:sz w:val="22"/>
          <w:szCs w:val="22"/>
        </w:rPr>
      </w:pPr>
      <w:r w:rsidRPr="00F210B1">
        <w:rPr>
          <w:rFonts w:ascii="Arial" w:eastAsia="ArialMT" w:hAnsi="Arial" w:cs="Arial"/>
          <w:sz w:val="22"/>
          <w:szCs w:val="22"/>
        </w:rPr>
        <w:t>Димензије паркинг места за особе са инвалидитетом за случај управног паркирања</w:t>
      </w:r>
      <w:r w:rsidRPr="00F210B1">
        <w:rPr>
          <w:rFonts w:ascii="Arial" w:hAnsi="Arial" w:cs="Arial"/>
          <w:sz w:val="22"/>
          <w:szCs w:val="22"/>
        </w:rPr>
        <w:t xml:space="preserve"> </w:t>
      </w:r>
      <w:r w:rsidRPr="00F210B1">
        <w:rPr>
          <w:rFonts w:ascii="Arial" w:eastAsia="ArialMT" w:hAnsi="Arial" w:cs="Arial"/>
          <w:sz w:val="22"/>
          <w:szCs w:val="22"/>
        </w:rPr>
        <w:t>износи 3,70x5,00 m, односно на ширину паркинг места од 2,2 m додаје се простор за</w:t>
      </w:r>
      <w:r w:rsidRPr="00F210B1">
        <w:rPr>
          <w:rFonts w:ascii="Arial" w:hAnsi="Arial" w:cs="Arial"/>
          <w:sz w:val="22"/>
          <w:szCs w:val="22"/>
        </w:rPr>
        <w:t xml:space="preserve"> </w:t>
      </w:r>
      <w:r w:rsidRPr="00F210B1">
        <w:rPr>
          <w:rFonts w:ascii="Arial" w:eastAsia="ArialMT" w:hAnsi="Arial" w:cs="Arial"/>
          <w:sz w:val="22"/>
          <w:szCs w:val="22"/>
        </w:rPr>
        <w:t>инвалидска колица, ширине 1,5 m. Код два суседна паркинг места може се дозволити да користе исти простор за инвалидска колица, односно да ширина два суседна места заособе са инвалидитетом износи 5,90 m (2,20 + 1,50 + 2,20).</w:t>
      </w:r>
    </w:p>
    <w:p w14:paraId="2D4154DF" w14:textId="77777777" w:rsidR="005A72A1" w:rsidRPr="00F210B1" w:rsidRDefault="005A72A1" w:rsidP="005A72A1">
      <w:pPr>
        <w:ind w:firstLine="540"/>
        <w:rPr>
          <w:rFonts w:ascii="Arial" w:hAnsi="Arial" w:cs="Arial"/>
          <w:sz w:val="22"/>
          <w:szCs w:val="22"/>
        </w:rPr>
      </w:pPr>
      <w:r w:rsidRPr="00F210B1">
        <w:rPr>
          <w:rFonts w:ascii="Arial" w:eastAsia="ArialMT" w:hAnsi="Arial" w:cs="Arial"/>
          <w:sz w:val="22"/>
          <w:szCs w:val="22"/>
        </w:rPr>
        <w:t>При изради пројекте документације за паркинг места и тротоаре морају се предвидетиукошени ивичњаци нагиба највише 10% и ширине најмање 1,20 m за силазак колица сатротоара на коловоз. Истоветне рампе морају се предвидети и у раскрсницама, односно на свим местима где је неопходно да се прелази са тротоара на коловоз или обрнуто.</w:t>
      </w:r>
    </w:p>
    <w:p w14:paraId="3E61A8C8" w14:textId="77777777" w:rsidR="005A72A1" w:rsidRPr="00F210B1" w:rsidRDefault="005A72A1" w:rsidP="005A72A1">
      <w:pPr>
        <w:jc w:val="both"/>
        <w:rPr>
          <w:rFonts w:ascii="Arial" w:hAnsi="Arial" w:cs="Arial"/>
          <w:sz w:val="22"/>
          <w:szCs w:val="22"/>
        </w:rPr>
      </w:pPr>
      <w:r w:rsidRPr="00F210B1">
        <w:rPr>
          <w:rFonts w:ascii="Arial" w:hAnsi="Arial" w:cs="Arial"/>
          <w:sz w:val="22"/>
          <w:szCs w:val="22"/>
          <w:lang w:val="ru-RU"/>
        </w:rPr>
        <w:t>Паркинг место за теретно возило има димензије 3,5х18m са интерном саобраћајницом ширине 5 m за косо паркирање и кретање возила улаз-излаз у једном смеру.  Паркинг простори у коридору државног пута могу се искључиво планирати и градити изван катастарске парцеле државног пута.</w:t>
      </w:r>
    </w:p>
    <w:p w14:paraId="4394DC38" w14:textId="77777777" w:rsidR="005A72A1" w:rsidRPr="00F210B1" w:rsidRDefault="005A72A1" w:rsidP="00FE7D47">
      <w:pPr>
        <w:numPr>
          <w:ilvl w:val="0"/>
          <w:numId w:val="44"/>
        </w:numPr>
        <w:jc w:val="both"/>
        <w:rPr>
          <w:rFonts w:ascii="Arial" w:hAnsi="Arial" w:cs="Arial"/>
          <w:sz w:val="22"/>
          <w:szCs w:val="22"/>
          <w:lang w:val="ru-RU"/>
        </w:rPr>
      </w:pPr>
      <w:r w:rsidRPr="00F210B1">
        <w:rPr>
          <w:rFonts w:ascii="Arial" w:hAnsi="Arial" w:cs="Arial"/>
          <w:sz w:val="22"/>
          <w:szCs w:val="22"/>
          <w:lang w:val="ru-RU"/>
        </w:rPr>
        <w:t>Стајалишта јавног превоза</w:t>
      </w:r>
    </w:p>
    <w:p w14:paraId="40D128D6" w14:textId="77777777" w:rsidR="005A72A1" w:rsidRPr="00F210B1" w:rsidRDefault="005A72A1" w:rsidP="005A72A1">
      <w:pPr>
        <w:ind w:firstLine="540"/>
        <w:jc w:val="both"/>
        <w:rPr>
          <w:rFonts w:ascii="Arial" w:hAnsi="Arial" w:cs="Arial"/>
          <w:sz w:val="22"/>
          <w:szCs w:val="22"/>
          <w:lang w:val="ru-RU"/>
        </w:rPr>
      </w:pPr>
      <w:r w:rsidRPr="00F210B1">
        <w:rPr>
          <w:rFonts w:ascii="Arial" w:hAnsi="Arial" w:cs="Arial"/>
          <w:sz w:val="22"/>
          <w:szCs w:val="22"/>
          <w:lang w:val="ru-RU"/>
        </w:rPr>
        <w:t xml:space="preserve">То су површине за заустављање возила јавног превоза аутобуског подсистема и граде се у нишама уз коловозне траке саобраћајница. Ширина коловоза у ниши је 3,0 m а </w:t>
      </w:r>
      <w:r w:rsidRPr="00F210B1">
        <w:rPr>
          <w:rFonts w:ascii="Arial" w:hAnsi="Arial" w:cs="Arial"/>
          <w:sz w:val="22"/>
          <w:szCs w:val="22"/>
          <w:lang w:val="ru-RU"/>
        </w:rPr>
        <w:lastRenderedPageBreak/>
        <w:t>тротоара 3,0 m. Дужина нише зависи од средстава и износи 20 m за сингл аутобусе односно 30 m за дубл.</w:t>
      </w:r>
    </w:p>
    <w:p w14:paraId="33186113" w14:textId="77777777" w:rsidR="005A72A1" w:rsidRPr="00F210B1" w:rsidRDefault="005A72A1" w:rsidP="005A72A1">
      <w:pPr>
        <w:ind w:firstLine="540"/>
        <w:jc w:val="both"/>
        <w:rPr>
          <w:rFonts w:ascii="Arial" w:hAnsi="Arial" w:cs="Arial"/>
          <w:sz w:val="22"/>
          <w:szCs w:val="22"/>
          <w:lang w:val="ru-RU"/>
        </w:rPr>
      </w:pPr>
      <w:r w:rsidRPr="00F210B1">
        <w:rPr>
          <w:rFonts w:ascii="Arial" w:hAnsi="Arial" w:cs="Arial"/>
          <w:sz w:val="22"/>
          <w:szCs w:val="22"/>
          <w:lang w:val="ru-RU"/>
        </w:rPr>
        <w:t>Могуће је стајалишта изводити и у полунишама али и на коловозу са више саобраћајних трака. У односу на раскрсницу лоцирају се на мин. 5.0 m иза раскрснице, односно на 30.0 m испред раскрснице.</w:t>
      </w:r>
    </w:p>
    <w:p w14:paraId="4950ECBE" w14:textId="77777777" w:rsidR="005A72A1" w:rsidRPr="008B6360" w:rsidRDefault="005A72A1" w:rsidP="008B6360">
      <w:pPr>
        <w:ind w:firstLine="540"/>
        <w:contextualSpacing/>
        <w:jc w:val="both"/>
        <w:rPr>
          <w:rFonts w:ascii="Arial" w:hAnsi="Arial" w:cs="Arial"/>
          <w:sz w:val="22"/>
          <w:szCs w:val="22"/>
          <w:lang w:val="ru-RU"/>
        </w:rPr>
      </w:pPr>
      <w:r w:rsidRPr="00F210B1">
        <w:rPr>
          <w:rFonts w:ascii="Arial" w:hAnsi="Arial" w:cs="Arial"/>
          <w:sz w:val="22"/>
          <w:szCs w:val="22"/>
          <w:lang w:val="sr-Cyrl-CS"/>
        </w:rPr>
        <w:t>Аутобуска стајалишта</w:t>
      </w:r>
      <w:r w:rsidRPr="00F210B1">
        <w:rPr>
          <w:rFonts w:ascii="Arial" w:hAnsi="Arial" w:cs="Arial"/>
          <w:sz w:val="22"/>
          <w:szCs w:val="22"/>
          <w:lang w:val="ru-RU"/>
        </w:rPr>
        <w:t xml:space="preserve"> на државним путевима </w:t>
      </w:r>
      <w:r w:rsidRPr="00F210B1">
        <w:rPr>
          <w:rFonts w:ascii="Arial" w:hAnsi="Arial" w:cs="Arial"/>
          <w:sz w:val="22"/>
          <w:szCs w:val="22"/>
        </w:rPr>
        <w:t>I</w:t>
      </w:r>
      <w:r w:rsidRPr="00F210B1">
        <w:rPr>
          <w:rFonts w:ascii="Arial" w:hAnsi="Arial" w:cs="Arial"/>
          <w:sz w:val="22"/>
          <w:szCs w:val="22"/>
          <w:lang w:val="ru-RU"/>
        </w:rPr>
        <w:t xml:space="preserve"> </w:t>
      </w:r>
      <w:r w:rsidRPr="00F210B1">
        <w:rPr>
          <w:rFonts w:ascii="Arial" w:hAnsi="Arial" w:cs="Arial"/>
          <w:sz w:val="22"/>
          <w:szCs w:val="22"/>
        </w:rPr>
        <w:t>и II</w:t>
      </w:r>
      <w:r w:rsidRPr="00F210B1">
        <w:rPr>
          <w:rFonts w:ascii="Arial" w:hAnsi="Arial" w:cs="Arial"/>
          <w:sz w:val="22"/>
          <w:szCs w:val="22"/>
          <w:lang w:val="ru-RU"/>
        </w:rPr>
        <w:t xml:space="preserve"> </w:t>
      </w:r>
      <w:r w:rsidRPr="00F210B1">
        <w:rPr>
          <w:rFonts w:ascii="Arial" w:hAnsi="Arial" w:cs="Arial"/>
          <w:sz w:val="22"/>
          <w:szCs w:val="22"/>
        </w:rPr>
        <w:t>реда се изводе ван коловоза јавног пута.</w:t>
      </w:r>
    </w:p>
    <w:p w14:paraId="409722DE" w14:textId="77777777" w:rsidR="005A72A1" w:rsidRPr="00F210B1" w:rsidRDefault="005A72A1" w:rsidP="00FE7D47">
      <w:pPr>
        <w:numPr>
          <w:ilvl w:val="0"/>
          <w:numId w:val="44"/>
        </w:numPr>
        <w:contextualSpacing/>
        <w:jc w:val="both"/>
        <w:rPr>
          <w:rFonts w:ascii="Arial" w:hAnsi="Arial" w:cs="Arial"/>
          <w:sz w:val="22"/>
          <w:szCs w:val="22"/>
        </w:rPr>
      </w:pPr>
      <w:r w:rsidRPr="00F210B1">
        <w:rPr>
          <w:rFonts w:ascii="Arial" w:hAnsi="Arial" w:cs="Arial"/>
          <w:sz w:val="22"/>
          <w:szCs w:val="22"/>
        </w:rPr>
        <w:t xml:space="preserve">Колски приступи </w:t>
      </w:r>
    </w:p>
    <w:p w14:paraId="0121836E" w14:textId="77777777" w:rsidR="005A72A1" w:rsidRDefault="005A72A1" w:rsidP="00035B5C">
      <w:pPr>
        <w:ind w:firstLine="540"/>
        <w:contextualSpacing/>
        <w:jc w:val="both"/>
        <w:rPr>
          <w:rFonts w:ascii="Arial" w:hAnsi="Arial" w:cs="Arial"/>
          <w:sz w:val="22"/>
          <w:szCs w:val="22"/>
          <w:lang w:val="en-US"/>
        </w:rPr>
      </w:pPr>
      <w:r w:rsidRPr="00F210B1">
        <w:rPr>
          <w:rFonts w:ascii="Arial" w:hAnsi="Arial" w:cs="Arial"/>
          <w:sz w:val="22"/>
          <w:szCs w:val="22"/>
          <w:lang w:val="sr-Cyrl-RS"/>
        </w:rPr>
        <w:t>Колски приступи су површине</w:t>
      </w:r>
      <w:r w:rsidRPr="00F210B1">
        <w:rPr>
          <w:rFonts w:ascii="Arial" w:hAnsi="Arial" w:cs="Arial"/>
          <w:sz w:val="22"/>
          <w:szCs w:val="22"/>
        </w:rPr>
        <w:t xml:space="preserve"> које се уређују на површини јавне намене преко тротоара, путног зеленила или водног земљишта и служе за непосредан колски приступ са коловозне површине јавне саобраћајнице на грађевинску парцелу суседа. Изводе се од регулационе линије до коловозне површине. Носивост коловозне конструкције приступа је за осовинско оптерећење у складу са потребама суседа али не мање од 5.0 t. За породично становање може се извести преко тротоарске површине обарањем ивичњака и преко путног зеленила са површинском обрадом застора као на тротоару. За већи број корисника (вишепородично,  јавне функције, паркиралишта, производне, комерцијалне и туристичке намене приступ се изводи као површина коловоза и нивелационо прилагођена коловозу јавне саобраћајнице уз формирање кружне лепезе са ра</w:t>
      </w:r>
      <w:r w:rsidR="00035B5C">
        <w:rPr>
          <w:rFonts w:ascii="Arial" w:hAnsi="Arial" w:cs="Arial"/>
          <w:sz w:val="22"/>
          <w:szCs w:val="22"/>
        </w:rPr>
        <w:t>дијусом према меродавном возилу</w:t>
      </w:r>
      <w:r w:rsidR="00035B5C">
        <w:rPr>
          <w:rFonts w:ascii="Arial" w:hAnsi="Arial" w:cs="Arial"/>
          <w:sz w:val="22"/>
          <w:szCs w:val="22"/>
          <w:lang w:val="sr-Cyrl-RS"/>
        </w:rPr>
        <w:t>.</w:t>
      </w:r>
    </w:p>
    <w:p w14:paraId="7DBBD232" w14:textId="77777777" w:rsidR="00152BDF" w:rsidRPr="008C039F" w:rsidRDefault="00152BDF" w:rsidP="00152BDF">
      <w:pPr>
        <w:pStyle w:val="ListParagraph"/>
        <w:numPr>
          <w:ilvl w:val="0"/>
          <w:numId w:val="44"/>
        </w:numPr>
        <w:contextualSpacing/>
        <w:jc w:val="both"/>
        <w:rPr>
          <w:rFonts w:ascii="Arial" w:hAnsi="Arial" w:cs="Arial"/>
          <w:sz w:val="22"/>
          <w:szCs w:val="22"/>
          <w:lang w:val="en-US"/>
        </w:rPr>
      </w:pPr>
      <w:r w:rsidRPr="008C039F">
        <w:rPr>
          <w:rFonts w:ascii="Arial" w:hAnsi="Arial" w:cs="Arial"/>
          <w:b/>
          <w:sz w:val="22"/>
          <w:szCs w:val="22"/>
          <w:u w:val="single"/>
          <w:lang w:val="sr-Cyrl-RS"/>
        </w:rPr>
        <w:t>Објекти (мостови)</w:t>
      </w:r>
      <w:r w:rsidRPr="008C039F">
        <w:rPr>
          <w:rFonts w:ascii="Arial" w:hAnsi="Arial" w:cs="Arial"/>
          <w:b/>
          <w:sz w:val="22"/>
          <w:szCs w:val="22"/>
          <w:lang w:val="sr-Cyrl-RS"/>
        </w:rPr>
        <w:t xml:space="preserve"> </w:t>
      </w:r>
      <w:r w:rsidRPr="008C039F">
        <w:rPr>
          <w:rFonts w:ascii="Arial" w:hAnsi="Arial" w:cs="Arial"/>
          <w:sz w:val="22"/>
          <w:szCs w:val="22"/>
          <w:lang w:val="sr-Cyrl-RS"/>
        </w:rPr>
        <w:t>на рекама, потоцима и каналима мора да буду таквих димензија да омогуће пропуштање меродавне велике воде. Мостови се  пројектују уз одговарајућу примену савремених материјала и техничких решења, тако да се обезбеди потребна површина з</w:t>
      </w:r>
      <w:r w:rsidR="008C039F">
        <w:rPr>
          <w:rFonts w:ascii="Arial" w:hAnsi="Arial" w:cs="Arial"/>
          <w:sz w:val="22"/>
          <w:szCs w:val="22"/>
          <w:lang w:val="sr-Cyrl-RS"/>
        </w:rPr>
        <w:t xml:space="preserve">а обављање саобраћаја(друмског, </w:t>
      </w:r>
      <w:r w:rsidRPr="008C039F">
        <w:rPr>
          <w:rFonts w:ascii="Arial" w:hAnsi="Arial" w:cs="Arial"/>
          <w:sz w:val="22"/>
          <w:szCs w:val="22"/>
          <w:lang w:val="sr-Cyrl-RS"/>
        </w:rPr>
        <w:t>пешачког).</w:t>
      </w:r>
      <w:r w:rsidRPr="008C039F">
        <w:rPr>
          <w:rFonts w:ascii="Arial" w:hAnsi="Arial" w:cs="Arial"/>
          <w:sz w:val="22"/>
          <w:szCs w:val="22"/>
        </w:rPr>
        <w:t xml:space="preserve"> </w:t>
      </w:r>
      <w:r w:rsidRPr="008C039F">
        <w:rPr>
          <w:rFonts w:ascii="Arial" w:hAnsi="Arial" w:cs="Arial"/>
          <w:sz w:val="22"/>
          <w:szCs w:val="22"/>
          <w:lang w:val="sr-Cyrl-RS"/>
        </w:rPr>
        <w:t xml:space="preserve">Решење моста је потребно да буде такво да својом доњим стројем нимало не прави сметње протоку реке  За сва укрштања водотокова са саобраћајницама спровести хидраулички прорачун за велике воде вероватноће појаве Q1% и превидети зазор h=1,0m (од коте велике воде до доње ивице конструкције). Нивелета пута на мосту се одређује тако што се на коту стогодишње воде са успором </w:t>
      </w:r>
      <w:r w:rsidRPr="008C039F">
        <w:rPr>
          <w:rFonts w:ascii="Arial" w:hAnsi="Arial" w:cs="Arial"/>
          <w:sz w:val="22"/>
          <w:szCs w:val="22"/>
        </w:rPr>
        <w:t xml:space="preserve">(H/100 + </w:t>
      </w:r>
      <w:r w:rsidRPr="008C039F">
        <w:rPr>
          <w:rFonts w:ascii="Arial" w:hAnsi="Arial" w:cs="Arial"/>
          <w:sz w:val="22"/>
          <w:szCs w:val="22"/>
          <w:lang w:val="sr-Cyrl-RS"/>
        </w:rPr>
        <w:t>успор)</w:t>
      </w:r>
      <w:r w:rsidRPr="008C039F">
        <w:rPr>
          <w:rFonts w:ascii="Arial" w:hAnsi="Arial" w:cs="Arial"/>
          <w:sz w:val="22"/>
          <w:szCs w:val="22"/>
        </w:rPr>
        <w:t xml:space="preserve"> </w:t>
      </w:r>
      <w:r w:rsidRPr="008C039F">
        <w:rPr>
          <w:rFonts w:ascii="Arial" w:hAnsi="Arial" w:cs="Arial"/>
          <w:sz w:val="22"/>
          <w:szCs w:val="22"/>
          <w:lang w:val="sr-Cyrl-RS"/>
        </w:rPr>
        <w:t xml:space="preserve">дода заштитна сигурносна висина и конструктивна висина распонске конструкције моста. Сигурносна висина је слободна висина између коте </w:t>
      </w:r>
      <w:r w:rsidRPr="008C039F">
        <w:rPr>
          <w:rFonts w:ascii="Arial" w:hAnsi="Arial" w:cs="Arial"/>
          <w:sz w:val="22"/>
          <w:szCs w:val="22"/>
        </w:rPr>
        <w:t xml:space="preserve">(H/100) </w:t>
      </w:r>
      <w:r w:rsidRPr="008C039F">
        <w:rPr>
          <w:rFonts w:ascii="Arial" w:hAnsi="Arial" w:cs="Arial"/>
          <w:sz w:val="22"/>
          <w:szCs w:val="22"/>
          <w:lang w:val="sr-Cyrl-RS"/>
        </w:rPr>
        <w:t xml:space="preserve">стогодишње велике воде </w:t>
      </w:r>
      <w:r w:rsidRPr="008C039F">
        <w:rPr>
          <w:rFonts w:ascii="Arial" w:hAnsi="Arial" w:cs="Arial"/>
          <w:sz w:val="22"/>
          <w:szCs w:val="22"/>
        </w:rPr>
        <w:t xml:space="preserve">(Q1/100) </w:t>
      </w:r>
      <w:r w:rsidRPr="008C039F">
        <w:rPr>
          <w:rFonts w:ascii="Arial" w:hAnsi="Arial" w:cs="Arial"/>
          <w:sz w:val="22"/>
          <w:szCs w:val="22"/>
          <w:lang w:val="sr-Cyrl-RS"/>
        </w:rPr>
        <w:t xml:space="preserve">са успором услед стубова моста и најниже доње ивице распонске конструкције моста. Код мостова на путевима нижег ранга сигурносна висина се може одредити као </w:t>
      </w:r>
      <w:r w:rsidRPr="008C039F">
        <w:rPr>
          <w:rFonts w:ascii="Arial" w:hAnsi="Arial" w:cs="Arial"/>
          <w:sz w:val="22"/>
          <w:szCs w:val="22"/>
        </w:rPr>
        <w:t xml:space="preserve">Q1/20 </w:t>
      </w:r>
      <w:r w:rsidRPr="008C039F">
        <w:rPr>
          <w:rFonts w:ascii="Arial" w:hAnsi="Arial" w:cs="Arial"/>
          <w:sz w:val="22"/>
          <w:szCs w:val="22"/>
          <w:lang w:val="sr-Cyrl-RS"/>
        </w:rPr>
        <w:t>или</w:t>
      </w:r>
      <w:r w:rsidRPr="008C039F">
        <w:rPr>
          <w:rFonts w:ascii="Arial" w:hAnsi="Arial" w:cs="Arial"/>
          <w:sz w:val="22"/>
          <w:szCs w:val="22"/>
        </w:rPr>
        <w:t xml:space="preserve"> Q1/30</w:t>
      </w:r>
      <w:r w:rsidRPr="008C039F">
        <w:rPr>
          <w:rFonts w:ascii="Arial" w:hAnsi="Arial" w:cs="Arial"/>
          <w:sz w:val="22"/>
          <w:szCs w:val="22"/>
          <w:lang w:val="sr-Cyrl-RS"/>
        </w:rPr>
        <w:t>.</w:t>
      </w:r>
      <w:r w:rsidRPr="008C039F">
        <w:rPr>
          <w:rFonts w:ascii="Arial" w:hAnsi="Arial" w:cs="Arial"/>
          <w:sz w:val="22"/>
          <w:szCs w:val="22"/>
        </w:rPr>
        <w:t xml:space="preserve"> </w:t>
      </w:r>
      <w:r w:rsidRPr="008C039F">
        <w:rPr>
          <w:rFonts w:ascii="Arial" w:hAnsi="Arial" w:cs="Arial"/>
          <w:sz w:val="22"/>
          <w:szCs w:val="22"/>
          <w:lang w:val="sr-Cyrl-RS"/>
        </w:rPr>
        <w:t>У поступку израде пројектне документације</w:t>
      </w:r>
      <w:r w:rsidRPr="008C039F">
        <w:rPr>
          <w:rFonts w:ascii="Arial" w:hAnsi="Arial" w:cs="Arial"/>
          <w:sz w:val="22"/>
          <w:szCs w:val="22"/>
        </w:rPr>
        <w:t xml:space="preserve"> </w:t>
      </w:r>
      <w:r w:rsidRPr="008C039F">
        <w:rPr>
          <w:rFonts w:ascii="Arial" w:hAnsi="Arial" w:cs="Arial"/>
          <w:sz w:val="22"/>
          <w:szCs w:val="22"/>
          <w:lang w:val="sr-Cyrl-RS"/>
        </w:rPr>
        <w:t>за изградњу моста, обавезна је израда синхрон плана инсталација, сарадња са надлежним институцијама на прикупљању података и услова, као и сарадња у вези прибављања водопривредних услова и сагласности. В</w:t>
      </w:r>
      <w:r w:rsidRPr="008C039F">
        <w:rPr>
          <w:rFonts w:ascii="Arial" w:hAnsi="Arial" w:cs="Arial"/>
          <w:sz w:val="22"/>
          <w:szCs w:val="22"/>
        </w:rPr>
        <w:t>ођење инсталације (водовод, птт и сл.) по конструкцији моста</w:t>
      </w:r>
      <w:r w:rsidRPr="008C039F">
        <w:rPr>
          <w:rFonts w:ascii="Arial" w:hAnsi="Arial" w:cs="Arial"/>
          <w:sz w:val="22"/>
          <w:szCs w:val="22"/>
          <w:lang w:val="sr-Cyrl-RS"/>
        </w:rPr>
        <w:t xml:space="preserve"> мора се</w:t>
      </w:r>
      <w:r w:rsidRPr="008C039F">
        <w:rPr>
          <w:rFonts w:ascii="Arial" w:hAnsi="Arial" w:cs="Arial"/>
          <w:sz w:val="22"/>
          <w:szCs w:val="22"/>
        </w:rPr>
        <w:t xml:space="preserve"> решити тако да не смањује протицајни профил или успорава протицање велике воде</w:t>
      </w:r>
      <w:r w:rsidRPr="008C039F">
        <w:rPr>
          <w:rFonts w:ascii="Arial" w:hAnsi="Arial" w:cs="Arial"/>
          <w:sz w:val="22"/>
          <w:szCs w:val="22"/>
          <w:lang w:val="sr-Cyrl-RS"/>
        </w:rPr>
        <w:t>.При прорачуну и димензионисању конструкција и делова конструкције моста, у свему се треба придржавати одредба Правилника о техничким нормативима за одређивање величина оптерећења мостова ( „Сл.лист СФРЈ“ бр.1/91), или европских норми ЕН 1991-2. При сеизмичкој анализи користити придржавати се одредба Правилника о техничким нормативима за пројектовање и прорачун инжењерских објеката у сеизмичким подручјима (ЈЗС 1986.год.), или европских правилник за сеизмику  ЕН 1998-1 (2).</w:t>
      </w:r>
    </w:p>
    <w:p w14:paraId="297BD40F" w14:textId="77777777" w:rsidR="000541C8" w:rsidRPr="008C039F" w:rsidRDefault="00152BDF" w:rsidP="00152BDF">
      <w:pPr>
        <w:autoSpaceDE w:val="0"/>
        <w:autoSpaceDN w:val="0"/>
        <w:adjustRightInd w:val="0"/>
        <w:rPr>
          <w:rFonts w:ascii="Arial" w:hAnsi="Arial" w:cs="Arial"/>
          <w:sz w:val="22"/>
          <w:szCs w:val="22"/>
          <w:lang w:val="en-US"/>
        </w:rPr>
      </w:pPr>
      <w:r w:rsidRPr="008C039F">
        <w:rPr>
          <w:rFonts w:ascii="Arial" w:hAnsi="Arial" w:cs="Arial"/>
          <w:sz w:val="22"/>
          <w:szCs w:val="22"/>
          <w:lang w:val="en-US"/>
        </w:rPr>
        <w:t>На месту укрштаја потока и саобраћајнице планира се изградња прелаза са одговарајућом конструкцијом а према техничкој документацији.</w:t>
      </w:r>
    </w:p>
    <w:p w14:paraId="0E830743" w14:textId="77777777" w:rsidR="00152BDF" w:rsidRPr="00152BDF" w:rsidRDefault="00152BDF" w:rsidP="00152BDF">
      <w:pPr>
        <w:autoSpaceDE w:val="0"/>
        <w:autoSpaceDN w:val="0"/>
        <w:adjustRightInd w:val="0"/>
        <w:rPr>
          <w:rFonts w:ascii="Arial" w:hAnsi="Arial" w:cs="Arial"/>
          <w:sz w:val="22"/>
          <w:szCs w:val="22"/>
          <w:lang w:val="en-US"/>
        </w:rPr>
      </w:pPr>
    </w:p>
    <w:p w14:paraId="53BA5793" w14:textId="77777777" w:rsidR="00085D57" w:rsidRDefault="00085D57" w:rsidP="005A72A1">
      <w:pPr>
        <w:ind w:firstLine="540"/>
        <w:contextualSpacing/>
        <w:jc w:val="both"/>
        <w:rPr>
          <w:rFonts w:ascii="Arial" w:hAnsi="Arial" w:cs="Arial"/>
          <w:b/>
          <w:sz w:val="22"/>
          <w:szCs w:val="22"/>
          <w:lang w:val="ru-RU"/>
        </w:rPr>
      </w:pPr>
    </w:p>
    <w:p w14:paraId="2EBE921F" w14:textId="77777777" w:rsidR="00085D57" w:rsidRDefault="00085D57" w:rsidP="005A72A1">
      <w:pPr>
        <w:ind w:firstLine="540"/>
        <w:contextualSpacing/>
        <w:jc w:val="both"/>
        <w:rPr>
          <w:rFonts w:ascii="Arial" w:hAnsi="Arial" w:cs="Arial"/>
          <w:b/>
          <w:sz w:val="22"/>
          <w:szCs w:val="22"/>
          <w:lang w:val="ru-RU"/>
        </w:rPr>
      </w:pPr>
    </w:p>
    <w:p w14:paraId="5FF8826E" w14:textId="77777777" w:rsidR="00284F25" w:rsidRDefault="00284F25" w:rsidP="005A72A1">
      <w:pPr>
        <w:ind w:firstLine="540"/>
        <w:contextualSpacing/>
        <w:jc w:val="both"/>
        <w:rPr>
          <w:rFonts w:ascii="Arial" w:hAnsi="Arial" w:cs="Arial"/>
          <w:b/>
          <w:sz w:val="22"/>
          <w:szCs w:val="22"/>
          <w:lang w:val="sr-Latn-RS"/>
        </w:rPr>
      </w:pPr>
    </w:p>
    <w:p w14:paraId="5BB0A7A0" w14:textId="77777777" w:rsidR="00284F25" w:rsidRDefault="00284F25" w:rsidP="005A72A1">
      <w:pPr>
        <w:ind w:firstLine="540"/>
        <w:contextualSpacing/>
        <w:jc w:val="both"/>
        <w:rPr>
          <w:rFonts w:ascii="Arial" w:hAnsi="Arial" w:cs="Arial"/>
          <w:b/>
          <w:sz w:val="22"/>
          <w:szCs w:val="22"/>
          <w:lang w:val="sr-Latn-RS"/>
        </w:rPr>
      </w:pPr>
    </w:p>
    <w:p w14:paraId="231B9405" w14:textId="77777777" w:rsidR="005A72A1" w:rsidRPr="00F210B1" w:rsidRDefault="005A72A1" w:rsidP="005A72A1">
      <w:pPr>
        <w:ind w:firstLine="540"/>
        <w:contextualSpacing/>
        <w:jc w:val="both"/>
        <w:rPr>
          <w:rFonts w:ascii="Arial" w:hAnsi="Arial" w:cs="Arial"/>
          <w:b/>
          <w:sz w:val="22"/>
          <w:szCs w:val="22"/>
          <w:lang w:val="ru-RU"/>
        </w:rPr>
      </w:pPr>
      <w:r w:rsidRPr="00F210B1">
        <w:rPr>
          <w:rFonts w:ascii="Arial" w:hAnsi="Arial" w:cs="Arial"/>
          <w:b/>
          <w:sz w:val="22"/>
          <w:szCs w:val="22"/>
          <w:lang w:val="ru-RU"/>
        </w:rPr>
        <w:t xml:space="preserve">Правила грађења инфраструктурних система уз државне путеве     </w:t>
      </w:r>
    </w:p>
    <w:p w14:paraId="740A570F" w14:textId="77777777" w:rsidR="005A72A1" w:rsidRPr="00F210B1" w:rsidRDefault="005A72A1" w:rsidP="005A72A1">
      <w:pPr>
        <w:ind w:firstLine="540"/>
        <w:contextualSpacing/>
        <w:jc w:val="both"/>
        <w:rPr>
          <w:rFonts w:ascii="Arial" w:hAnsi="Arial" w:cs="Arial"/>
          <w:sz w:val="22"/>
          <w:szCs w:val="22"/>
        </w:rPr>
      </w:pPr>
      <w:r w:rsidRPr="00F210B1">
        <w:rPr>
          <w:rFonts w:ascii="Arial" w:hAnsi="Arial" w:cs="Arial"/>
          <w:sz w:val="22"/>
          <w:szCs w:val="22"/>
          <w:lang w:val="ru-RU"/>
        </w:rPr>
        <w:lastRenderedPageBreak/>
        <w:t>Инсталације се могу планирати на катастарским парцелама које се воде као јавно добро путеви- својина Републике Србије, и на којима се ЈП “Путеви Србије”, Београд води као корисник, или је ЈП “Путеви Србије”, Београд правни следбеник корисника.</w:t>
      </w:r>
    </w:p>
    <w:p w14:paraId="4BBAD315" w14:textId="77777777" w:rsidR="005A72A1" w:rsidRPr="00F210B1" w:rsidRDefault="005A72A1" w:rsidP="005A72A1">
      <w:pPr>
        <w:contextualSpacing/>
        <w:jc w:val="both"/>
        <w:rPr>
          <w:rFonts w:ascii="Arial" w:hAnsi="Arial" w:cs="Arial"/>
          <w:sz w:val="22"/>
          <w:szCs w:val="22"/>
          <w:u w:val="single"/>
        </w:rPr>
      </w:pPr>
      <w:r w:rsidRPr="00F210B1">
        <w:rPr>
          <w:rFonts w:ascii="Arial" w:hAnsi="Arial" w:cs="Arial"/>
          <w:sz w:val="22"/>
          <w:szCs w:val="22"/>
          <w:u w:val="single"/>
          <w:lang w:val="ru-RU"/>
        </w:rPr>
        <w:t>Услови за укрштање инсталација са државним путем:</w:t>
      </w:r>
    </w:p>
    <w:p w14:paraId="5940B78D" w14:textId="77777777" w:rsidR="005A72A1" w:rsidRPr="00F210B1" w:rsidRDefault="005A72A1" w:rsidP="00FE7D47">
      <w:pPr>
        <w:numPr>
          <w:ilvl w:val="0"/>
          <w:numId w:val="38"/>
        </w:numPr>
        <w:ind w:hanging="180"/>
        <w:contextualSpacing/>
        <w:jc w:val="both"/>
        <w:rPr>
          <w:rFonts w:ascii="Arial" w:hAnsi="Arial" w:cs="Arial"/>
          <w:sz w:val="22"/>
          <w:szCs w:val="22"/>
          <w:lang w:val="ru-RU"/>
        </w:rPr>
      </w:pPr>
      <w:r w:rsidRPr="00F210B1">
        <w:rPr>
          <w:rFonts w:ascii="Arial" w:hAnsi="Arial" w:cs="Arial"/>
          <w:sz w:val="22"/>
          <w:szCs w:val="22"/>
          <w:lang w:val="ru-RU"/>
        </w:rPr>
        <w:t>Да се укрштање са путем предвиди искључиво механичким подбушивањем испод трупа пута, управно на пут, у прописаној заштитној цеви,</w:t>
      </w:r>
    </w:p>
    <w:p w14:paraId="22CE7DC8" w14:textId="77777777" w:rsidR="005A72A1" w:rsidRPr="00F210B1" w:rsidRDefault="005A72A1" w:rsidP="00FE7D47">
      <w:pPr>
        <w:numPr>
          <w:ilvl w:val="0"/>
          <w:numId w:val="38"/>
        </w:numPr>
        <w:ind w:hanging="180"/>
        <w:contextualSpacing/>
        <w:jc w:val="both"/>
        <w:rPr>
          <w:rFonts w:ascii="Arial" w:hAnsi="Arial" w:cs="Arial"/>
          <w:sz w:val="22"/>
          <w:szCs w:val="22"/>
          <w:lang w:val="ru-RU"/>
        </w:rPr>
      </w:pPr>
      <w:r w:rsidRPr="00F210B1">
        <w:rPr>
          <w:rFonts w:ascii="Arial" w:hAnsi="Arial" w:cs="Arial"/>
          <w:sz w:val="22"/>
          <w:szCs w:val="22"/>
          <w:lang w:val="ru-RU"/>
        </w:rPr>
        <w:t xml:space="preserve">Заштитна цев мора бити пројектована на целој дужини између крајњих тачака попречног профила пута (изузетно спољња ивица реконструисаног коловоза), увећана за по 3,00 </w:t>
      </w:r>
      <w:r w:rsidRPr="00F210B1">
        <w:rPr>
          <w:rFonts w:ascii="Arial" w:hAnsi="Arial" w:cs="Arial"/>
          <w:sz w:val="22"/>
          <w:szCs w:val="22"/>
        </w:rPr>
        <w:t>m</w:t>
      </w:r>
      <w:r w:rsidRPr="00F210B1">
        <w:rPr>
          <w:rFonts w:ascii="Arial" w:hAnsi="Arial" w:cs="Arial"/>
          <w:sz w:val="22"/>
          <w:szCs w:val="22"/>
          <w:lang w:val="ru-RU"/>
        </w:rPr>
        <w:t xml:space="preserve"> са сваке стране</w:t>
      </w:r>
    </w:p>
    <w:p w14:paraId="66BC2829" w14:textId="77777777" w:rsidR="005A72A1" w:rsidRPr="00F210B1" w:rsidRDefault="005A72A1" w:rsidP="00FE7D47">
      <w:pPr>
        <w:numPr>
          <w:ilvl w:val="0"/>
          <w:numId w:val="38"/>
        </w:numPr>
        <w:ind w:hanging="180"/>
        <w:contextualSpacing/>
        <w:jc w:val="both"/>
        <w:rPr>
          <w:rFonts w:ascii="Arial" w:hAnsi="Arial" w:cs="Arial"/>
          <w:sz w:val="22"/>
          <w:szCs w:val="22"/>
          <w:lang w:val="ru-RU"/>
        </w:rPr>
      </w:pPr>
      <w:r w:rsidRPr="00F210B1">
        <w:rPr>
          <w:rFonts w:ascii="Arial" w:hAnsi="Arial" w:cs="Arial"/>
          <w:sz w:val="22"/>
          <w:szCs w:val="22"/>
          <w:lang w:val="ru-RU"/>
        </w:rPr>
        <w:t>Минимална дубина предметних инсталација и заштитних цеви од најниже коте коловоза до горње коте заштитне цеви износи минимално 1,35</w:t>
      </w:r>
      <w:r w:rsidR="00E6564F">
        <w:rPr>
          <w:rFonts w:ascii="Arial" w:hAnsi="Arial" w:cs="Arial"/>
          <w:sz w:val="22"/>
          <w:szCs w:val="22"/>
          <w:lang w:val="sr-Latn-RS"/>
        </w:rPr>
        <w:t>m</w:t>
      </w:r>
    </w:p>
    <w:p w14:paraId="5B5DAA2C" w14:textId="77777777" w:rsidR="005A72A1" w:rsidRPr="00EA4776" w:rsidRDefault="005A72A1" w:rsidP="00FE7D47">
      <w:pPr>
        <w:numPr>
          <w:ilvl w:val="0"/>
          <w:numId w:val="38"/>
        </w:numPr>
        <w:ind w:hanging="180"/>
        <w:contextualSpacing/>
        <w:jc w:val="both"/>
        <w:rPr>
          <w:rFonts w:ascii="Arial" w:hAnsi="Arial" w:cs="Arial"/>
          <w:sz w:val="22"/>
          <w:szCs w:val="22"/>
          <w:lang w:val="ru-RU"/>
        </w:rPr>
      </w:pPr>
      <w:r w:rsidRPr="00F210B1">
        <w:rPr>
          <w:rFonts w:ascii="Arial" w:hAnsi="Arial" w:cs="Arial"/>
          <w:sz w:val="22"/>
          <w:szCs w:val="22"/>
          <w:lang w:val="ru-RU"/>
        </w:rPr>
        <w:t xml:space="preserve">Минимална дубина предметних инсталација и заштитних цеви  испод путног канала за одводњавање (постојећег или планираног) од коте дна канала до горње коте заштитне цеви износи 1.2 </w:t>
      </w:r>
      <w:r w:rsidRPr="00F210B1">
        <w:rPr>
          <w:rFonts w:ascii="Arial" w:hAnsi="Arial" w:cs="Arial"/>
          <w:sz w:val="22"/>
          <w:szCs w:val="22"/>
        </w:rPr>
        <w:t>m</w:t>
      </w:r>
      <w:r w:rsidRPr="00F210B1">
        <w:rPr>
          <w:rFonts w:ascii="Arial" w:hAnsi="Arial" w:cs="Arial"/>
          <w:sz w:val="22"/>
          <w:szCs w:val="22"/>
          <w:lang w:val="ru-RU"/>
        </w:rPr>
        <w:t>.</w:t>
      </w:r>
    </w:p>
    <w:p w14:paraId="33564ECC" w14:textId="77777777" w:rsidR="00EA4776" w:rsidRDefault="00EA4776" w:rsidP="00EA4776">
      <w:pPr>
        <w:contextualSpacing/>
        <w:jc w:val="both"/>
        <w:rPr>
          <w:rFonts w:ascii="Arial" w:hAnsi="Arial" w:cs="Arial"/>
          <w:sz w:val="22"/>
          <w:szCs w:val="22"/>
        </w:rPr>
      </w:pPr>
    </w:p>
    <w:p w14:paraId="1119C8C5" w14:textId="77777777" w:rsidR="005A72A1" w:rsidRPr="00F210B1" w:rsidRDefault="005A72A1" w:rsidP="005A72A1">
      <w:pPr>
        <w:contextualSpacing/>
        <w:jc w:val="both"/>
        <w:rPr>
          <w:rFonts w:ascii="Arial" w:hAnsi="Arial" w:cs="Arial"/>
          <w:sz w:val="22"/>
          <w:szCs w:val="22"/>
          <w:u w:val="single"/>
          <w:lang w:val="ru-RU"/>
        </w:rPr>
      </w:pPr>
      <w:r w:rsidRPr="00F210B1">
        <w:rPr>
          <w:rFonts w:ascii="Arial" w:hAnsi="Arial" w:cs="Arial"/>
          <w:sz w:val="22"/>
          <w:szCs w:val="22"/>
          <w:u w:val="single"/>
          <w:lang w:val="ru-RU"/>
        </w:rPr>
        <w:t>Услови за паралелно вођење инсталација поред државног пута:</w:t>
      </w:r>
    </w:p>
    <w:p w14:paraId="2537ED2F" w14:textId="77777777" w:rsidR="005A72A1" w:rsidRPr="00F210B1" w:rsidRDefault="005A72A1" w:rsidP="00FE7D47">
      <w:pPr>
        <w:numPr>
          <w:ilvl w:val="0"/>
          <w:numId w:val="37"/>
        </w:numPr>
        <w:ind w:hanging="180"/>
        <w:contextualSpacing/>
        <w:jc w:val="both"/>
        <w:rPr>
          <w:rFonts w:ascii="Arial" w:hAnsi="Arial" w:cs="Arial"/>
          <w:sz w:val="22"/>
          <w:szCs w:val="22"/>
          <w:lang w:val="ru-RU"/>
        </w:rPr>
      </w:pPr>
      <w:r w:rsidRPr="00F210B1">
        <w:rPr>
          <w:rFonts w:ascii="Arial" w:hAnsi="Arial" w:cs="Arial"/>
          <w:sz w:val="22"/>
          <w:szCs w:val="22"/>
          <w:lang w:val="ru-RU"/>
        </w:rPr>
        <w:t xml:space="preserve">Предметне инсталације морају бити постављене минимално 3,00 </w:t>
      </w:r>
      <w:r w:rsidRPr="00F210B1">
        <w:rPr>
          <w:rFonts w:ascii="Arial" w:hAnsi="Arial" w:cs="Arial"/>
          <w:sz w:val="22"/>
          <w:szCs w:val="22"/>
        </w:rPr>
        <w:t>m</w:t>
      </w:r>
      <w:r w:rsidRPr="00F210B1">
        <w:rPr>
          <w:rFonts w:ascii="Arial" w:hAnsi="Arial" w:cs="Arial"/>
          <w:sz w:val="22"/>
          <w:szCs w:val="22"/>
          <w:lang w:val="ru-RU"/>
        </w:rPr>
        <w:t xml:space="preserve"> од крајње тачке попречног профила пута (ножице насипа трупа пута или спољне ивице путног канала за одводњавање) у зависности од конфигурације терена и прећника инсталација;</w:t>
      </w:r>
    </w:p>
    <w:p w14:paraId="6D92DFB7" w14:textId="77777777" w:rsidR="005A72A1" w:rsidRPr="00F210B1" w:rsidRDefault="005A72A1" w:rsidP="00FE7D47">
      <w:pPr>
        <w:numPr>
          <w:ilvl w:val="0"/>
          <w:numId w:val="37"/>
        </w:numPr>
        <w:ind w:hanging="180"/>
        <w:contextualSpacing/>
        <w:jc w:val="both"/>
        <w:rPr>
          <w:rFonts w:ascii="Arial" w:hAnsi="Arial" w:cs="Arial"/>
          <w:sz w:val="22"/>
          <w:szCs w:val="22"/>
          <w:lang w:val="ru-RU"/>
        </w:rPr>
      </w:pPr>
      <w:r w:rsidRPr="00F210B1">
        <w:rPr>
          <w:rFonts w:ascii="Arial" w:hAnsi="Arial" w:cs="Arial"/>
          <w:sz w:val="22"/>
          <w:szCs w:val="22"/>
          <w:lang w:val="ru-RU"/>
        </w:rPr>
        <w:t>Не дозвољава се вођење инсталација по банкини, по косинама усека или насипа,кроз јаркове и кроз локације које могу бити иницијалне за отварање клизишта</w:t>
      </w:r>
      <w:r w:rsidRPr="00F210B1">
        <w:rPr>
          <w:rFonts w:ascii="Arial" w:hAnsi="Arial" w:cs="Arial"/>
          <w:sz w:val="22"/>
          <w:szCs w:val="22"/>
        </w:rPr>
        <w:t>;</w:t>
      </w:r>
    </w:p>
    <w:p w14:paraId="369D5FCD" w14:textId="77777777" w:rsidR="005A72A1" w:rsidRPr="00F210B1" w:rsidRDefault="005A72A1" w:rsidP="00FE7D47">
      <w:pPr>
        <w:numPr>
          <w:ilvl w:val="0"/>
          <w:numId w:val="36"/>
        </w:numPr>
        <w:ind w:hanging="180"/>
        <w:contextualSpacing/>
        <w:jc w:val="both"/>
        <w:rPr>
          <w:rFonts w:ascii="Arial" w:hAnsi="Arial" w:cs="Arial"/>
          <w:sz w:val="22"/>
          <w:szCs w:val="22"/>
          <w:lang w:val="ru-RU"/>
        </w:rPr>
      </w:pPr>
      <w:r w:rsidRPr="00F210B1">
        <w:rPr>
          <w:rFonts w:ascii="Arial" w:hAnsi="Arial" w:cs="Arial"/>
          <w:sz w:val="22"/>
          <w:szCs w:val="22"/>
          <w:lang w:val="ru-RU"/>
        </w:rPr>
        <w:t>Испод колских прилаза и саобраћајних прикључака планирати постављање инсталација кроз заштитну цев</w:t>
      </w:r>
      <w:r w:rsidRPr="00F210B1">
        <w:rPr>
          <w:rFonts w:ascii="Arial" w:hAnsi="Arial" w:cs="Arial"/>
          <w:sz w:val="22"/>
          <w:szCs w:val="22"/>
        </w:rPr>
        <w:t>;</w:t>
      </w:r>
    </w:p>
    <w:p w14:paraId="4E70F9BD" w14:textId="77777777" w:rsidR="005A72A1" w:rsidRPr="00F210B1" w:rsidRDefault="005A72A1" w:rsidP="00FE7D47">
      <w:pPr>
        <w:numPr>
          <w:ilvl w:val="0"/>
          <w:numId w:val="36"/>
        </w:numPr>
        <w:ind w:hanging="180"/>
        <w:contextualSpacing/>
        <w:jc w:val="both"/>
        <w:rPr>
          <w:rFonts w:ascii="Arial" w:hAnsi="Arial" w:cs="Arial"/>
          <w:sz w:val="22"/>
          <w:szCs w:val="22"/>
          <w:lang w:val="ru-RU"/>
        </w:rPr>
      </w:pPr>
      <w:r w:rsidRPr="00F210B1">
        <w:rPr>
          <w:rFonts w:ascii="Arial" w:hAnsi="Arial" w:cs="Arial"/>
          <w:sz w:val="22"/>
          <w:szCs w:val="22"/>
          <w:lang w:val="ru-RU"/>
        </w:rPr>
        <w:t>Инсталације планирати тако да не угрожавају постојећу саобраћајну сигнализацију,опрему пута,одводњавање и одржавање државног пута</w:t>
      </w:r>
    </w:p>
    <w:p w14:paraId="5F299F53" w14:textId="77777777" w:rsidR="005A72A1" w:rsidRPr="00F210B1" w:rsidRDefault="005A72A1" w:rsidP="005A72A1">
      <w:pPr>
        <w:ind w:left="720"/>
        <w:contextualSpacing/>
        <w:jc w:val="both"/>
        <w:rPr>
          <w:rFonts w:ascii="Arial" w:hAnsi="Arial" w:cs="Arial"/>
          <w:sz w:val="22"/>
          <w:szCs w:val="22"/>
          <w:lang w:val="ru-RU"/>
        </w:rPr>
      </w:pPr>
    </w:p>
    <w:p w14:paraId="5AD220EC" w14:textId="77777777" w:rsidR="005A72A1" w:rsidRPr="00F210B1" w:rsidRDefault="005A72A1" w:rsidP="005A72A1">
      <w:pPr>
        <w:contextualSpacing/>
        <w:jc w:val="both"/>
        <w:rPr>
          <w:rFonts w:ascii="Arial" w:hAnsi="Arial" w:cs="Arial"/>
          <w:b/>
          <w:sz w:val="22"/>
          <w:szCs w:val="22"/>
          <w:lang w:val="ru-RU"/>
        </w:rPr>
      </w:pPr>
      <w:r w:rsidRPr="00F210B1">
        <w:rPr>
          <w:rFonts w:ascii="Arial" w:hAnsi="Arial" w:cs="Arial"/>
          <w:sz w:val="22"/>
          <w:szCs w:val="22"/>
          <w:lang w:val="ru-RU"/>
        </w:rPr>
        <w:t>У</w:t>
      </w:r>
      <w:r w:rsidRPr="00F210B1">
        <w:rPr>
          <w:rFonts w:ascii="Arial" w:hAnsi="Arial" w:cs="Arial"/>
          <w:sz w:val="22"/>
          <w:szCs w:val="22"/>
          <w:u w:val="single"/>
          <w:lang w:val="ru-RU"/>
        </w:rPr>
        <w:t>слови за вођење надземних инсталација у односу на пут</w:t>
      </w:r>
    </w:p>
    <w:p w14:paraId="4A45DB8B" w14:textId="77777777" w:rsidR="005A72A1" w:rsidRPr="00F210B1" w:rsidRDefault="005A72A1" w:rsidP="00FE7D47">
      <w:pPr>
        <w:numPr>
          <w:ilvl w:val="0"/>
          <w:numId w:val="36"/>
        </w:numPr>
        <w:ind w:hanging="180"/>
        <w:contextualSpacing/>
        <w:jc w:val="both"/>
        <w:rPr>
          <w:rFonts w:ascii="Arial" w:hAnsi="Arial" w:cs="Arial"/>
          <w:sz w:val="22"/>
          <w:szCs w:val="22"/>
          <w:lang w:val="sr-Cyrl-RS"/>
        </w:rPr>
      </w:pPr>
      <w:r w:rsidRPr="00F210B1">
        <w:rPr>
          <w:rFonts w:ascii="Arial" w:hAnsi="Arial" w:cs="Arial"/>
          <w:sz w:val="22"/>
          <w:szCs w:val="22"/>
          <w:lang w:val="ru-RU"/>
        </w:rPr>
        <w:t>Стубове планирати изван заштитног појаса државног пута (20,00</w:t>
      </w:r>
      <w:r w:rsidR="00E6564F">
        <w:rPr>
          <w:rFonts w:ascii="Arial" w:hAnsi="Arial" w:cs="Arial"/>
          <w:sz w:val="22"/>
          <w:szCs w:val="22"/>
          <w:lang w:val="sr-Latn-RS"/>
        </w:rPr>
        <w:t>m</w:t>
      </w:r>
      <w:r w:rsidRPr="00F210B1">
        <w:rPr>
          <w:rFonts w:ascii="Arial" w:hAnsi="Arial" w:cs="Arial"/>
          <w:sz w:val="22"/>
          <w:szCs w:val="22"/>
          <w:lang w:val="ru-RU"/>
        </w:rPr>
        <w:t xml:space="preserve"> мерено од границе путног земљишта државног пута </w:t>
      </w:r>
      <w:r w:rsidRPr="00F210B1">
        <w:rPr>
          <w:rFonts w:ascii="Arial" w:hAnsi="Arial" w:cs="Arial"/>
          <w:sz w:val="22"/>
          <w:szCs w:val="22"/>
        </w:rPr>
        <w:t>I</w:t>
      </w:r>
      <w:r w:rsidRPr="00F210B1">
        <w:rPr>
          <w:rFonts w:ascii="Arial" w:hAnsi="Arial" w:cs="Arial"/>
          <w:sz w:val="22"/>
          <w:szCs w:val="22"/>
          <w:lang w:val="sr-Cyrl-RS"/>
        </w:rPr>
        <w:t>Б реда) а у случају да је висина стуба већа од прописане ширине заштитног појаса државног пута,растојање предвидети на минималној удаљености за висину стуба,мерено од границе путног земљишта.</w:t>
      </w:r>
    </w:p>
    <w:p w14:paraId="75044D38" w14:textId="77777777" w:rsidR="00035B5C" w:rsidRDefault="005A72A1" w:rsidP="00035B5C">
      <w:pPr>
        <w:numPr>
          <w:ilvl w:val="0"/>
          <w:numId w:val="36"/>
        </w:numPr>
        <w:ind w:hanging="180"/>
        <w:contextualSpacing/>
        <w:jc w:val="both"/>
        <w:rPr>
          <w:rFonts w:ascii="Arial" w:hAnsi="Arial" w:cs="Arial"/>
          <w:sz w:val="22"/>
          <w:szCs w:val="22"/>
          <w:lang w:val="sr-Cyrl-RS"/>
        </w:rPr>
      </w:pPr>
      <w:r w:rsidRPr="00F210B1">
        <w:rPr>
          <w:rFonts w:ascii="Arial" w:hAnsi="Arial" w:cs="Arial"/>
          <w:sz w:val="22"/>
          <w:szCs w:val="22"/>
          <w:lang w:val="sr-Cyrl-RS"/>
        </w:rPr>
        <w:t>Обезбедити сигурносну висину од 7,00</w:t>
      </w:r>
      <w:r w:rsidR="00E6564F">
        <w:rPr>
          <w:rFonts w:ascii="Arial" w:hAnsi="Arial" w:cs="Arial"/>
          <w:sz w:val="22"/>
          <w:szCs w:val="22"/>
          <w:lang w:val="sr-Latn-RS"/>
        </w:rPr>
        <w:t>m</w:t>
      </w:r>
      <w:r w:rsidRPr="00F210B1">
        <w:rPr>
          <w:rFonts w:ascii="Arial" w:hAnsi="Arial" w:cs="Arial"/>
          <w:sz w:val="22"/>
          <w:szCs w:val="22"/>
          <w:lang w:val="sr-Cyrl-RS"/>
        </w:rPr>
        <w:t xml:space="preserve"> мерено од највише коте коловоза до ланчанице,при најнеповољнијим температурним условима.</w:t>
      </w:r>
    </w:p>
    <w:p w14:paraId="4113427F" w14:textId="77777777" w:rsidR="00085D57" w:rsidRPr="00035B5C" w:rsidRDefault="00085D57" w:rsidP="00085D57">
      <w:pPr>
        <w:ind w:left="720"/>
        <w:contextualSpacing/>
        <w:jc w:val="both"/>
        <w:rPr>
          <w:rFonts w:ascii="Arial" w:hAnsi="Arial" w:cs="Arial"/>
          <w:sz w:val="22"/>
          <w:szCs w:val="22"/>
          <w:lang w:val="sr-Cyrl-RS"/>
        </w:rPr>
      </w:pPr>
    </w:p>
    <w:p w14:paraId="1AEAE45F" w14:textId="77777777" w:rsidR="00035B5C" w:rsidRPr="00035B5C" w:rsidRDefault="00035B5C" w:rsidP="00035B5C">
      <w:pPr>
        <w:pStyle w:val="Heading5"/>
        <w:rPr>
          <w:rFonts w:cs="Arial"/>
        </w:rPr>
      </w:pPr>
      <w:r>
        <w:rPr>
          <w:lang w:val="sr-Cyrl-RS"/>
        </w:rPr>
        <w:t>К</w:t>
      </w:r>
      <w:r>
        <w:t>омуналн</w:t>
      </w:r>
      <w:r>
        <w:rPr>
          <w:lang w:val="sr-Cyrl-RS"/>
        </w:rPr>
        <w:t>а</w:t>
      </w:r>
      <w:r>
        <w:t xml:space="preserve"> инфраструктур</w:t>
      </w:r>
      <w:r>
        <w:rPr>
          <w:lang w:val="sr-Cyrl-RS"/>
        </w:rPr>
        <w:t>а</w:t>
      </w:r>
    </w:p>
    <w:p w14:paraId="4047C902" w14:textId="77777777" w:rsidR="00035B5C" w:rsidRDefault="00035B5C" w:rsidP="00035B5C">
      <w:pPr>
        <w:contextualSpacing/>
        <w:jc w:val="both"/>
        <w:rPr>
          <w:rFonts w:ascii="Arial" w:hAnsi="Arial" w:cs="Arial"/>
          <w:sz w:val="22"/>
          <w:szCs w:val="22"/>
        </w:rPr>
      </w:pPr>
    </w:p>
    <w:p w14:paraId="1CF729EB" w14:textId="77777777" w:rsidR="00EA4776" w:rsidRPr="00EA4776" w:rsidRDefault="00EA4776" w:rsidP="00EA4776">
      <w:pPr>
        <w:jc w:val="both"/>
        <w:rPr>
          <w:rFonts w:ascii="Arial" w:hAnsi="Arial" w:cs="Arial"/>
          <w:sz w:val="22"/>
          <w:szCs w:val="22"/>
          <w:u w:val="single"/>
          <w:lang w:val="en-US"/>
        </w:rPr>
      </w:pPr>
      <w:r w:rsidRPr="00EA4776">
        <w:rPr>
          <w:rFonts w:ascii="Arial" w:hAnsi="Arial" w:cs="Arial"/>
          <w:sz w:val="22"/>
          <w:szCs w:val="22"/>
          <w:u w:val="single"/>
          <w:lang w:val="en-US"/>
        </w:rPr>
        <w:t>Водоснабдевање</w:t>
      </w:r>
    </w:p>
    <w:p w14:paraId="510FEE31" w14:textId="77777777" w:rsidR="00EA4776" w:rsidRPr="00EA4776" w:rsidRDefault="00EA4776" w:rsidP="00EA4776">
      <w:pPr>
        <w:jc w:val="both"/>
        <w:rPr>
          <w:rFonts w:ascii="Arial" w:hAnsi="Arial" w:cs="Arial"/>
          <w:sz w:val="22"/>
          <w:szCs w:val="22"/>
          <w:u w:val="single"/>
          <w:lang w:val="en-US"/>
        </w:rPr>
      </w:pPr>
    </w:p>
    <w:p w14:paraId="6B31B520" w14:textId="77777777" w:rsidR="00EA4776" w:rsidRPr="00EA4776" w:rsidRDefault="00EA4776" w:rsidP="00EA4776">
      <w:pPr>
        <w:numPr>
          <w:ilvl w:val="0"/>
          <w:numId w:val="67"/>
        </w:numPr>
        <w:jc w:val="both"/>
        <w:rPr>
          <w:rFonts w:ascii="Arial" w:hAnsi="Arial" w:cs="Arial"/>
          <w:sz w:val="22"/>
          <w:szCs w:val="22"/>
          <w:lang w:val="en-US"/>
        </w:rPr>
      </w:pPr>
      <w:r w:rsidRPr="00EA4776">
        <w:rPr>
          <w:rFonts w:ascii="Arial" w:hAnsi="Arial" w:cs="Arial"/>
          <w:sz w:val="22"/>
          <w:szCs w:val="22"/>
          <w:lang w:val="en-US"/>
        </w:rPr>
        <w:t>Израдити техничку документацију за изградњу нових цевовода уз планиране саобраћајнице;</w:t>
      </w:r>
    </w:p>
    <w:p w14:paraId="6CFE78F8" w14:textId="77777777" w:rsidR="00EA4776" w:rsidRPr="00EA4776" w:rsidRDefault="00EA4776" w:rsidP="00EA4776">
      <w:pPr>
        <w:numPr>
          <w:ilvl w:val="0"/>
          <w:numId w:val="67"/>
        </w:numPr>
        <w:jc w:val="both"/>
        <w:rPr>
          <w:rFonts w:ascii="Arial" w:hAnsi="Arial" w:cs="Arial"/>
          <w:sz w:val="22"/>
          <w:szCs w:val="22"/>
          <w:lang w:val="en-US"/>
        </w:rPr>
      </w:pPr>
      <w:r w:rsidRPr="00EA4776">
        <w:rPr>
          <w:rFonts w:ascii="Arial" w:hAnsi="Arial" w:cs="Arial"/>
          <w:sz w:val="22"/>
          <w:szCs w:val="22"/>
          <w:lang w:val="en-US"/>
        </w:rPr>
        <w:t xml:space="preserve">Приликом пројектовања водоводне мреже изабрати полиетиленске цеви; </w:t>
      </w:r>
    </w:p>
    <w:p w14:paraId="7973B51B" w14:textId="77777777" w:rsidR="00EA4776" w:rsidRPr="00EA4776" w:rsidRDefault="00EA4776" w:rsidP="00EA4776">
      <w:pPr>
        <w:numPr>
          <w:ilvl w:val="0"/>
          <w:numId w:val="67"/>
        </w:numPr>
        <w:jc w:val="both"/>
        <w:rPr>
          <w:rFonts w:ascii="Arial" w:hAnsi="Arial" w:cs="Arial"/>
          <w:sz w:val="22"/>
          <w:szCs w:val="22"/>
          <w:lang w:val="en-US"/>
        </w:rPr>
      </w:pPr>
      <w:r w:rsidRPr="00EA4776">
        <w:rPr>
          <w:rFonts w:ascii="Arial" w:hAnsi="Arial" w:cs="Arial"/>
          <w:sz w:val="22"/>
          <w:szCs w:val="22"/>
          <w:lang w:val="en-US"/>
        </w:rPr>
        <w:t xml:space="preserve">Минимални пречник нових цевовода је Ø110mm; </w:t>
      </w:r>
    </w:p>
    <w:p w14:paraId="66F7C61E" w14:textId="77777777" w:rsidR="00EA4776" w:rsidRPr="00EA4776" w:rsidRDefault="00EA4776" w:rsidP="00EA4776">
      <w:pPr>
        <w:numPr>
          <w:ilvl w:val="0"/>
          <w:numId w:val="67"/>
        </w:numPr>
        <w:jc w:val="both"/>
        <w:rPr>
          <w:rFonts w:ascii="Arial" w:hAnsi="Arial" w:cs="Arial"/>
          <w:sz w:val="22"/>
          <w:szCs w:val="22"/>
          <w:lang w:val="en-US"/>
        </w:rPr>
      </w:pPr>
      <w:r w:rsidRPr="00EA4776">
        <w:rPr>
          <w:rFonts w:ascii="Arial" w:hAnsi="Arial" w:cs="Arial"/>
          <w:sz w:val="22"/>
          <w:szCs w:val="22"/>
          <w:lang w:val="en-US"/>
        </w:rPr>
        <w:t>Трасу нових водоводних цевовода пројектовати уз саобраћајнице изван коловоза по правилу на минималној удаљености од 0,5 m ;</w:t>
      </w:r>
    </w:p>
    <w:p w14:paraId="4A7849BC" w14:textId="77777777" w:rsidR="00EA4776" w:rsidRPr="00EA4776" w:rsidRDefault="00EA4776" w:rsidP="00EA4776">
      <w:pPr>
        <w:numPr>
          <w:ilvl w:val="0"/>
          <w:numId w:val="67"/>
        </w:numPr>
        <w:jc w:val="both"/>
        <w:rPr>
          <w:rFonts w:ascii="Arial" w:hAnsi="Arial" w:cs="Arial"/>
          <w:sz w:val="22"/>
          <w:szCs w:val="22"/>
          <w:lang w:val="en-US"/>
        </w:rPr>
      </w:pPr>
      <w:r w:rsidRPr="00EA4776">
        <w:rPr>
          <w:rFonts w:ascii="Arial" w:hAnsi="Arial" w:cs="Arial"/>
          <w:sz w:val="22"/>
          <w:szCs w:val="22"/>
          <w:lang w:val="en-US"/>
        </w:rPr>
        <w:t>Дубина укопавања водоводних цеви је минимално 1,0 m од коте терена до горње површине цеви, због дубине мржњења и саобраћајног оптерећења;</w:t>
      </w:r>
    </w:p>
    <w:p w14:paraId="03B18D2A" w14:textId="77777777" w:rsidR="00EA4776" w:rsidRPr="00EA4776" w:rsidRDefault="00EA4776" w:rsidP="00EA4776">
      <w:pPr>
        <w:numPr>
          <w:ilvl w:val="0"/>
          <w:numId w:val="67"/>
        </w:numPr>
        <w:jc w:val="both"/>
        <w:rPr>
          <w:rFonts w:ascii="Arial" w:hAnsi="Arial" w:cs="Arial"/>
          <w:sz w:val="22"/>
          <w:szCs w:val="22"/>
          <w:lang w:val="en-US"/>
        </w:rPr>
      </w:pPr>
      <w:r w:rsidRPr="00EA4776">
        <w:rPr>
          <w:rFonts w:ascii="Arial" w:hAnsi="Arial" w:cs="Arial"/>
          <w:sz w:val="22"/>
          <w:szCs w:val="22"/>
          <w:lang w:val="en-US"/>
        </w:rPr>
        <w:t>Тежити да водоводне цеви буду изнад канализационих, а испод електричних каблова при укрштању;</w:t>
      </w:r>
    </w:p>
    <w:p w14:paraId="4D812BE5" w14:textId="77777777" w:rsidR="00EA4776" w:rsidRPr="00EA4776" w:rsidRDefault="00EA4776" w:rsidP="00EA4776">
      <w:pPr>
        <w:numPr>
          <w:ilvl w:val="0"/>
          <w:numId w:val="67"/>
        </w:numPr>
        <w:jc w:val="both"/>
        <w:rPr>
          <w:rFonts w:ascii="Arial" w:hAnsi="Arial" w:cs="Arial"/>
          <w:sz w:val="22"/>
          <w:szCs w:val="22"/>
          <w:lang w:val="en-US"/>
        </w:rPr>
      </w:pPr>
      <w:r w:rsidRPr="00EA4776">
        <w:rPr>
          <w:rFonts w:ascii="Arial" w:hAnsi="Arial" w:cs="Arial"/>
          <w:sz w:val="22"/>
          <w:szCs w:val="22"/>
          <w:lang w:val="en-US"/>
        </w:rPr>
        <w:t>Предвидети шахтове на мрежним чворовима са два и више затварача;</w:t>
      </w:r>
    </w:p>
    <w:p w14:paraId="6F7DCD66" w14:textId="77777777" w:rsidR="00EA4776" w:rsidRPr="00EA4776" w:rsidRDefault="00EA4776" w:rsidP="00EA4776">
      <w:pPr>
        <w:numPr>
          <w:ilvl w:val="0"/>
          <w:numId w:val="67"/>
        </w:numPr>
        <w:jc w:val="both"/>
        <w:rPr>
          <w:rFonts w:ascii="Arial" w:hAnsi="Arial" w:cs="Arial"/>
          <w:sz w:val="22"/>
          <w:szCs w:val="22"/>
          <w:lang w:val="en-US"/>
        </w:rPr>
      </w:pPr>
      <w:r w:rsidRPr="00EA4776">
        <w:rPr>
          <w:rFonts w:ascii="Arial" w:hAnsi="Arial" w:cs="Arial"/>
          <w:sz w:val="22"/>
          <w:szCs w:val="22"/>
          <w:lang w:val="en-US"/>
        </w:rPr>
        <w:t>Предвидети објекте на мрежи (ваздушни вентили, испусти и др.) ради бољег функционисања и лакшег одржавања;</w:t>
      </w:r>
    </w:p>
    <w:p w14:paraId="483DC0C2" w14:textId="77777777" w:rsidR="00EA4776" w:rsidRPr="00EA4776" w:rsidRDefault="00EA4776" w:rsidP="00EA4776">
      <w:pPr>
        <w:numPr>
          <w:ilvl w:val="0"/>
          <w:numId w:val="67"/>
        </w:numPr>
        <w:jc w:val="both"/>
        <w:rPr>
          <w:rFonts w:ascii="Arial" w:hAnsi="Arial" w:cs="Arial"/>
          <w:sz w:val="22"/>
          <w:szCs w:val="22"/>
          <w:lang w:val="en-US"/>
        </w:rPr>
      </w:pPr>
      <w:r w:rsidRPr="00EA4776">
        <w:rPr>
          <w:rFonts w:ascii="Arial" w:hAnsi="Arial" w:cs="Arial"/>
          <w:sz w:val="22"/>
          <w:szCs w:val="22"/>
          <w:lang w:val="sr-Cyrl-RS"/>
        </w:rPr>
        <w:lastRenderedPageBreak/>
        <w:t>Планирати постављање надземних хидраната (подземни уколико је неопходно) на максималној удаљености од 80</w:t>
      </w:r>
      <w:r>
        <w:rPr>
          <w:rFonts w:ascii="Arial" w:hAnsi="Arial" w:cs="Arial"/>
          <w:sz w:val="22"/>
          <w:szCs w:val="22"/>
        </w:rPr>
        <w:t>m</w:t>
      </w:r>
      <w:r w:rsidRPr="00EA4776">
        <w:rPr>
          <w:rFonts w:ascii="Arial" w:hAnsi="Arial" w:cs="Arial"/>
          <w:sz w:val="22"/>
          <w:szCs w:val="22"/>
          <w:lang w:val="sr-Cyrl-RS"/>
        </w:rPr>
        <w:t xml:space="preserve"> између хидраната;</w:t>
      </w:r>
    </w:p>
    <w:p w14:paraId="0418B250" w14:textId="77777777" w:rsidR="00EA4776" w:rsidRPr="00EA4776" w:rsidRDefault="00EA4776" w:rsidP="00EA4776">
      <w:pPr>
        <w:numPr>
          <w:ilvl w:val="0"/>
          <w:numId w:val="67"/>
        </w:numPr>
        <w:jc w:val="both"/>
        <w:rPr>
          <w:rFonts w:ascii="Arial" w:hAnsi="Arial" w:cs="Arial"/>
          <w:sz w:val="22"/>
          <w:szCs w:val="22"/>
          <w:lang w:val="en-US"/>
        </w:rPr>
      </w:pPr>
      <w:r w:rsidRPr="00EA4776">
        <w:rPr>
          <w:rFonts w:ascii="Arial" w:hAnsi="Arial" w:cs="Arial"/>
          <w:sz w:val="22"/>
          <w:szCs w:val="22"/>
          <w:lang w:val="en-US"/>
        </w:rPr>
        <w:t>Цеви приликом уградње морају бити постављене на слоју песка по 10 сm испод и изнад цеви;</w:t>
      </w:r>
    </w:p>
    <w:p w14:paraId="427D66C0" w14:textId="77777777" w:rsidR="00EA4776" w:rsidRPr="00EA4776" w:rsidRDefault="00EA4776" w:rsidP="00EA4776">
      <w:pPr>
        <w:numPr>
          <w:ilvl w:val="0"/>
          <w:numId w:val="67"/>
        </w:numPr>
        <w:jc w:val="both"/>
        <w:rPr>
          <w:rFonts w:ascii="Arial" w:hAnsi="Arial" w:cs="Arial"/>
          <w:sz w:val="22"/>
          <w:szCs w:val="22"/>
          <w:lang w:val="en-US"/>
        </w:rPr>
      </w:pPr>
      <w:r w:rsidRPr="00EA4776">
        <w:rPr>
          <w:rFonts w:ascii="Arial" w:hAnsi="Arial" w:cs="Arial"/>
          <w:sz w:val="22"/>
          <w:szCs w:val="22"/>
          <w:lang w:val="en-US"/>
        </w:rPr>
        <w:t>У случају укрштања са саобраћајницама и водотоцима водоводне инсталације морају бити у заштитној челичној цеви, висина надслоја изнад горње површине заштитне цеви до коте нивелете саобраћајнице, односно дна регулисаног водотока треба да је минимално 0,8 m, а 1,5 m до дна нерегулисаног водотока. У случају укрштања хидротехничке инфраструктуре са водотоцима треба прибавити посебна водна акта;</w:t>
      </w:r>
    </w:p>
    <w:p w14:paraId="5FDBBCB9" w14:textId="77777777" w:rsidR="00EA4776" w:rsidRPr="00EA4776" w:rsidRDefault="00EA4776" w:rsidP="00EA4776">
      <w:pPr>
        <w:numPr>
          <w:ilvl w:val="0"/>
          <w:numId w:val="67"/>
        </w:numPr>
        <w:jc w:val="both"/>
        <w:rPr>
          <w:rFonts w:ascii="Arial" w:hAnsi="Arial" w:cs="Arial"/>
          <w:sz w:val="22"/>
          <w:szCs w:val="22"/>
          <w:lang w:val="en-US"/>
        </w:rPr>
      </w:pPr>
      <w:r w:rsidRPr="00EA4776">
        <w:rPr>
          <w:rFonts w:ascii="Arial" w:hAnsi="Arial" w:cs="Arial"/>
          <w:sz w:val="22"/>
          <w:szCs w:val="22"/>
          <w:lang w:val="en-US"/>
        </w:rPr>
        <w:t>Спречити негативне утицаје на квалитет воде</w:t>
      </w:r>
      <w:r w:rsidRPr="00EA4776">
        <w:rPr>
          <w:rFonts w:ascii="Arial" w:hAnsi="Arial" w:cs="Arial"/>
          <w:sz w:val="22"/>
          <w:szCs w:val="22"/>
        </w:rPr>
        <w:t>, како јавне водоводне мреже, тако и локалних изворишта водоснабдевања,</w:t>
      </w:r>
      <w:r w:rsidRPr="00EA4776">
        <w:rPr>
          <w:rFonts w:ascii="Arial" w:hAnsi="Arial" w:cs="Arial"/>
          <w:sz w:val="22"/>
          <w:szCs w:val="22"/>
          <w:lang w:val="en-US"/>
        </w:rPr>
        <w:t xml:space="preserve">  стриктним поштовањем Правилника о начину одређивања и одржавања зона санитарне заштите изворишта водоснабдевања;</w:t>
      </w:r>
    </w:p>
    <w:p w14:paraId="0BE3F168" w14:textId="77777777" w:rsidR="00EA4776" w:rsidRPr="00EA4776" w:rsidRDefault="00EA4776" w:rsidP="00EA4776">
      <w:pPr>
        <w:numPr>
          <w:ilvl w:val="0"/>
          <w:numId w:val="67"/>
        </w:numPr>
        <w:jc w:val="both"/>
        <w:rPr>
          <w:rFonts w:ascii="Arial" w:hAnsi="Arial" w:cs="Arial"/>
          <w:sz w:val="22"/>
          <w:szCs w:val="22"/>
          <w:lang w:val="en-US"/>
        </w:rPr>
      </w:pPr>
      <w:r w:rsidRPr="00EA4776">
        <w:rPr>
          <w:rFonts w:ascii="Arial" w:hAnsi="Arial" w:cs="Arial"/>
          <w:sz w:val="22"/>
          <w:szCs w:val="22"/>
          <w:lang w:val="en-US"/>
        </w:rPr>
        <w:t xml:space="preserve">Изградња објеката у појасу заштите цевовода  одређује се посебним условима надлежног предузећа; </w:t>
      </w:r>
    </w:p>
    <w:p w14:paraId="42B0E159" w14:textId="77777777" w:rsidR="00EA4776" w:rsidRPr="00EA4776" w:rsidRDefault="00EA4776" w:rsidP="00EA4776">
      <w:pPr>
        <w:numPr>
          <w:ilvl w:val="0"/>
          <w:numId w:val="67"/>
        </w:numPr>
        <w:jc w:val="both"/>
        <w:rPr>
          <w:rFonts w:ascii="Arial" w:hAnsi="Arial" w:cs="Arial"/>
          <w:sz w:val="22"/>
          <w:szCs w:val="22"/>
          <w:lang w:val="en-US"/>
        </w:rPr>
      </w:pPr>
      <w:r w:rsidRPr="00EA4776">
        <w:rPr>
          <w:rFonts w:ascii="Arial" w:hAnsi="Arial" w:cs="Arial"/>
          <w:sz w:val="22"/>
          <w:szCs w:val="22"/>
          <w:lang w:val="en-US"/>
        </w:rPr>
        <w:t xml:space="preserve">Прикључење на водоводну мрежу вршити на основу техничке документације, у складу са Законом о планирању и изградњи, а према условима </w:t>
      </w:r>
      <w:r w:rsidRPr="00EA4776">
        <w:rPr>
          <w:rFonts w:ascii="Arial" w:hAnsi="Arial" w:cs="Arial"/>
          <w:sz w:val="22"/>
          <w:szCs w:val="22"/>
        </w:rPr>
        <w:t>надлежног предузећа</w:t>
      </w:r>
      <w:r w:rsidRPr="00EA4776">
        <w:rPr>
          <w:rFonts w:ascii="Arial" w:hAnsi="Arial" w:cs="Arial"/>
          <w:sz w:val="22"/>
          <w:szCs w:val="22"/>
          <w:lang w:val="en-US"/>
        </w:rPr>
        <w:t>.</w:t>
      </w:r>
    </w:p>
    <w:p w14:paraId="16C1E083" w14:textId="77777777" w:rsidR="00EA4776" w:rsidRPr="00EA4776" w:rsidRDefault="00EA4776" w:rsidP="00EA4776">
      <w:pPr>
        <w:jc w:val="both"/>
        <w:rPr>
          <w:rFonts w:ascii="Arial" w:hAnsi="Arial" w:cs="Arial"/>
          <w:sz w:val="22"/>
          <w:szCs w:val="22"/>
          <w:u w:val="single"/>
          <w:lang w:val="en-US"/>
        </w:rPr>
      </w:pPr>
    </w:p>
    <w:p w14:paraId="26CEB884" w14:textId="77777777" w:rsidR="00EA4776" w:rsidRPr="00EA4776" w:rsidRDefault="00EA4776" w:rsidP="00EA4776">
      <w:pPr>
        <w:jc w:val="both"/>
        <w:rPr>
          <w:rFonts w:ascii="Arial" w:hAnsi="Arial" w:cs="Arial"/>
          <w:sz w:val="22"/>
          <w:szCs w:val="22"/>
          <w:u w:val="single"/>
          <w:lang w:val="en-US"/>
        </w:rPr>
      </w:pPr>
      <w:r w:rsidRPr="00EA4776">
        <w:rPr>
          <w:rFonts w:ascii="Arial" w:hAnsi="Arial" w:cs="Arial"/>
          <w:sz w:val="22"/>
          <w:szCs w:val="22"/>
          <w:u w:val="single"/>
          <w:lang w:val="en-US"/>
        </w:rPr>
        <w:t>Фекална канализација</w:t>
      </w:r>
    </w:p>
    <w:p w14:paraId="638958E6" w14:textId="77777777" w:rsidR="00EA4776" w:rsidRPr="00EA4776" w:rsidRDefault="00EA4776" w:rsidP="00EA4776">
      <w:pPr>
        <w:rPr>
          <w:rFonts w:ascii="Arial" w:hAnsi="Arial" w:cs="Arial"/>
          <w:b/>
          <w:sz w:val="22"/>
          <w:szCs w:val="22"/>
        </w:rPr>
      </w:pPr>
    </w:p>
    <w:p w14:paraId="27244B32" w14:textId="77777777" w:rsidR="00EA4776" w:rsidRPr="00EA4776" w:rsidRDefault="00EA4776" w:rsidP="00EA4776">
      <w:pPr>
        <w:numPr>
          <w:ilvl w:val="0"/>
          <w:numId w:val="67"/>
        </w:numPr>
        <w:jc w:val="both"/>
        <w:rPr>
          <w:rFonts w:ascii="Arial" w:hAnsi="Arial" w:cs="Arial"/>
          <w:sz w:val="22"/>
          <w:szCs w:val="22"/>
        </w:rPr>
      </w:pPr>
      <w:r w:rsidRPr="00EA4776">
        <w:rPr>
          <w:rFonts w:ascii="Arial" w:hAnsi="Arial" w:cs="Arial"/>
          <w:sz w:val="22"/>
          <w:szCs w:val="22"/>
        </w:rPr>
        <w:t>Потребно је израдити техничку документацију за изградњу канализације отпадних вода;</w:t>
      </w:r>
    </w:p>
    <w:p w14:paraId="36657643" w14:textId="77777777" w:rsidR="00EA4776" w:rsidRPr="00EA4776" w:rsidRDefault="00EA4776" w:rsidP="00EA4776">
      <w:pPr>
        <w:numPr>
          <w:ilvl w:val="0"/>
          <w:numId w:val="67"/>
        </w:numPr>
        <w:jc w:val="both"/>
        <w:rPr>
          <w:rFonts w:ascii="Arial" w:hAnsi="Arial" w:cs="Arial"/>
          <w:sz w:val="22"/>
          <w:szCs w:val="22"/>
        </w:rPr>
      </w:pPr>
      <w:r w:rsidRPr="00EA4776">
        <w:rPr>
          <w:rFonts w:ascii="Arial" w:hAnsi="Arial" w:cs="Arial"/>
          <w:sz w:val="22"/>
          <w:szCs w:val="22"/>
        </w:rPr>
        <w:t>Трасу фекалне канализације пројектовати у осовини планираних саобраћајница, у јавној површини;</w:t>
      </w:r>
    </w:p>
    <w:p w14:paraId="6D76AB8C" w14:textId="77777777" w:rsidR="00EA4776" w:rsidRPr="00EA4776" w:rsidRDefault="00EA4776" w:rsidP="00EA4776">
      <w:pPr>
        <w:numPr>
          <w:ilvl w:val="0"/>
          <w:numId w:val="67"/>
        </w:numPr>
        <w:jc w:val="both"/>
        <w:rPr>
          <w:rFonts w:ascii="Arial" w:hAnsi="Arial" w:cs="Arial"/>
          <w:sz w:val="22"/>
          <w:szCs w:val="22"/>
        </w:rPr>
      </w:pPr>
      <w:r w:rsidRPr="00EA4776">
        <w:rPr>
          <w:rFonts w:ascii="Arial" w:hAnsi="Arial" w:cs="Arial"/>
          <w:sz w:val="22"/>
          <w:szCs w:val="22"/>
        </w:rPr>
        <w:t>Минимални пречник канализационих цеви не може да буде мањи од Ø200 mm.</w:t>
      </w:r>
    </w:p>
    <w:p w14:paraId="7CA01770" w14:textId="77777777" w:rsidR="00EA4776" w:rsidRPr="00EA4776" w:rsidRDefault="00EA4776" w:rsidP="00EA4776">
      <w:pPr>
        <w:numPr>
          <w:ilvl w:val="0"/>
          <w:numId w:val="67"/>
        </w:numPr>
        <w:jc w:val="both"/>
        <w:rPr>
          <w:rFonts w:ascii="Arial" w:hAnsi="Arial" w:cs="Arial"/>
          <w:sz w:val="22"/>
          <w:szCs w:val="22"/>
        </w:rPr>
      </w:pPr>
      <w:r w:rsidRPr="00EA4776">
        <w:rPr>
          <w:rFonts w:ascii="Arial" w:hAnsi="Arial" w:cs="Arial"/>
          <w:sz w:val="22"/>
          <w:szCs w:val="22"/>
        </w:rPr>
        <w:t>Минимални пад канализационих цеви не може да буде мањи од 0,5%, а биће одређен кроз техничку документацију, зависно од цевног материјала и пречника канала;</w:t>
      </w:r>
    </w:p>
    <w:p w14:paraId="24B00E03" w14:textId="77777777" w:rsidR="00EA4776" w:rsidRPr="00EA4776" w:rsidRDefault="00EA4776" w:rsidP="00EA4776">
      <w:pPr>
        <w:numPr>
          <w:ilvl w:val="0"/>
          <w:numId w:val="67"/>
        </w:numPr>
        <w:jc w:val="both"/>
        <w:rPr>
          <w:rFonts w:ascii="Arial" w:hAnsi="Arial" w:cs="Arial"/>
          <w:sz w:val="22"/>
          <w:szCs w:val="22"/>
        </w:rPr>
      </w:pPr>
      <w:r w:rsidRPr="00EA4776">
        <w:rPr>
          <w:rFonts w:ascii="Arial" w:hAnsi="Arial" w:cs="Arial"/>
          <w:sz w:val="22"/>
          <w:szCs w:val="22"/>
        </w:rPr>
        <w:t>Минимална дубина фекалне канализације од површине терена до горње површине цеви не може бити мања од 1,0 m;</w:t>
      </w:r>
    </w:p>
    <w:p w14:paraId="11165957" w14:textId="77777777" w:rsidR="00EA4776" w:rsidRPr="00EA4776" w:rsidRDefault="00EA4776" w:rsidP="00EA4776">
      <w:pPr>
        <w:numPr>
          <w:ilvl w:val="0"/>
          <w:numId w:val="67"/>
        </w:numPr>
        <w:jc w:val="both"/>
        <w:rPr>
          <w:rFonts w:ascii="Arial" w:hAnsi="Arial" w:cs="Arial"/>
          <w:sz w:val="22"/>
          <w:szCs w:val="22"/>
        </w:rPr>
      </w:pPr>
      <w:r w:rsidRPr="00EA4776">
        <w:rPr>
          <w:rFonts w:ascii="Arial" w:hAnsi="Arial" w:cs="Arial"/>
          <w:sz w:val="22"/>
          <w:szCs w:val="22"/>
        </w:rPr>
        <w:t xml:space="preserve">Дубине укопавања цеви </w:t>
      </w:r>
      <w:r w:rsidRPr="00EA4776">
        <w:rPr>
          <w:rFonts w:ascii="Arial" w:hAnsi="Arial" w:cs="Arial"/>
          <w:sz w:val="22"/>
          <w:szCs w:val="22"/>
          <w:lang w:val="sr-Cyrl-RS"/>
        </w:rPr>
        <w:t>веће</w:t>
      </w:r>
      <w:r w:rsidRPr="00EA4776">
        <w:rPr>
          <w:rFonts w:ascii="Arial" w:hAnsi="Arial" w:cs="Arial"/>
          <w:sz w:val="22"/>
          <w:szCs w:val="22"/>
        </w:rPr>
        <w:t xml:space="preserve"> од 5,0 m су дозвољене само изузетно;</w:t>
      </w:r>
    </w:p>
    <w:p w14:paraId="216E26B0" w14:textId="77777777" w:rsidR="00EA4776" w:rsidRPr="00EA4776" w:rsidRDefault="00EA4776" w:rsidP="00EA4776">
      <w:pPr>
        <w:numPr>
          <w:ilvl w:val="0"/>
          <w:numId w:val="67"/>
        </w:numPr>
        <w:jc w:val="both"/>
        <w:rPr>
          <w:rFonts w:ascii="Arial" w:hAnsi="Arial" w:cs="Arial"/>
          <w:sz w:val="22"/>
          <w:szCs w:val="22"/>
        </w:rPr>
      </w:pPr>
      <w:r w:rsidRPr="00EA4776">
        <w:rPr>
          <w:rFonts w:ascii="Arial" w:hAnsi="Arial" w:cs="Arial"/>
          <w:sz w:val="22"/>
          <w:szCs w:val="22"/>
        </w:rPr>
        <w:t xml:space="preserve">Цеви приликом уградње морају бити постављене на слоју песка по 10 сm испод и изнад цеви, а затим шљунком до коте терена, у слојевима од по 30 </w:t>
      </w:r>
      <w:r>
        <w:rPr>
          <w:rFonts w:ascii="Arial" w:hAnsi="Arial" w:cs="Arial"/>
          <w:sz w:val="22"/>
          <w:szCs w:val="22"/>
        </w:rPr>
        <w:t>cm</w:t>
      </w:r>
      <w:r w:rsidRPr="00EA4776">
        <w:rPr>
          <w:rFonts w:ascii="Arial" w:hAnsi="Arial" w:cs="Arial"/>
          <w:sz w:val="22"/>
          <w:szCs w:val="22"/>
        </w:rPr>
        <w:t xml:space="preserve"> са збијањем, док се сва земља из ископа одвози на депонију;</w:t>
      </w:r>
    </w:p>
    <w:p w14:paraId="19CEFDBD" w14:textId="77777777" w:rsidR="00EA4776" w:rsidRPr="00EA4776" w:rsidRDefault="00EA4776" w:rsidP="00EA4776">
      <w:pPr>
        <w:numPr>
          <w:ilvl w:val="0"/>
          <w:numId w:val="67"/>
        </w:numPr>
        <w:jc w:val="both"/>
        <w:rPr>
          <w:rFonts w:ascii="Arial" w:hAnsi="Arial" w:cs="Arial"/>
          <w:sz w:val="22"/>
          <w:szCs w:val="22"/>
        </w:rPr>
      </w:pPr>
      <w:r w:rsidRPr="00EA4776">
        <w:rPr>
          <w:rFonts w:ascii="Arial" w:hAnsi="Arial" w:cs="Arial"/>
          <w:sz w:val="22"/>
          <w:szCs w:val="22"/>
        </w:rPr>
        <w:t xml:space="preserve">Ревизиона окна морају се постављати на: </w:t>
      </w:r>
    </w:p>
    <w:p w14:paraId="34E9004C" w14:textId="77777777" w:rsidR="00EA4776" w:rsidRPr="00EA4776" w:rsidRDefault="00EA4776" w:rsidP="00EA4776">
      <w:pPr>
        <w:numPr>
          <w:ilvl w:val="1"/>
          <w:numId w:val="67"/>
        </w:numPr>
        <w:jc w:val="both"/>
        <w:rPr>
          <w:rFonts w:ascii="Arial" w:hAnsi="Arial" w:cs="Arial"/>
          <w:sz w:val="22"/>
          <w:szCs w:val="22"/>
        </w:rPr>
      </w:pPr>
      <w:r w:rsidRPr="00EA4776">
        <w:rPr>
          <w:rFonts w:ascii="Arial" w:hAnsi="Arial" w:cs="Arial"/>
          <w:sz w:val="22"/>
          <w:szCs w:val="22"/>
        </w:rPr>
        <w:t>местима споја два колектора,</w:t>
      </w:r>
    </w:p>
    <w:p w14:paraId="69BD25C5" w14:textId="77777777" w:rsidR="00EA4776" w:rsidRPr="00EA4776" w:rsidRDefault="00EA4776" w:rsidP="00EA4776">
      <w:pPr>
        <w:numPr>
          <w:ilvl w:val="1"/>
          <w:numId w:val="67"/>
        </w:numPr>
        <w:jc w:val="both"/>
        <w:rPr>
          <w:rFonts w:ascii="Arial" w:hAnsi="Arial" w:cs="Arial"/>
          <w:sz w:val="22"/>
          <w:szCs w:val="22"/>
        </w:rPr>
      </w:pPr>
      <w:r w:rsidRPr="00EA4776">
        <w:rPr>
          <w:rFonts w:ascii="Arial" w:hAnsi="Arial" w:cs="Arial"/>
          <w:sz w:val="22"/>
          <w:szCs w:val="22"/>
        </w:rPr>
        <w:t>ако се мења правац колектора који спроводи фекалну отпадну воду,</w:t>
      </w:r>
    </w:p>
    <w:p w14:paraId="185EDF52" w14:textId="77777777" w:rsidR="00EA4776" w:rsidRPr="00EA4776" w:rsidRDefault="00EA4776" w:rsidP="00EA4776">
      <w:pPr>
        <w:numPr>
          <w:ilvl w:val="1"/>
          <w:numId w:val="67"/>
        </w:numPr>
        <w:jc w:val="both"/>
        <w:rPr>
          <w:rFonts w:ascii="Arial" w:hAnsi="Arial" w:cs="Arial"/>
          <w:sz w:val="22"/>
          <w:szCs w:val="22"/>
        </w:rPr>
      </w:pPr>
      <w:r w:rsidRPr="00EA4776">
        <w:rPr>
          <w:rFonts w:ascii="Arial" w:hAnsi="Arial" w:cs="Arial"/>
          <w:sz w:val="22"/>
          <w:szCs w:val="22"/>
        </w:rPr>
        <w:t>на правцима на растојању највише 160 D (не веће од 50</w:t>
      </w:r>
      <w:r>
        <w:rPr>
          <w:rFonts w:ascii="Arial" w:hAnsi="Arial" w:cs="Arial"/>
          <w:sz w:val="22"/>
          <w:szCs w:val="22"/>
        </w:rPr>
        <w:t>m</w:t>
      </w:r>
      <w:r w:rsidRPr="00EA4776">
        <w:rPr>
          <w:rFonts w:ascii="Arial" w:hAnsi="Arial" w:cs="Arial"/>
          <w:sz w:val="22"/>
          <w:szCs w:val="22"/>
        </w:rPr>
        <w:t xml:space="preserve">), </w:t>
      </w:r>
    </w:p>
    <w:p w14:paraId="0AA9FDB9" w14:textId="77777777" w:rsidR="00EA4776" w:rsidRPr="00EA4776" w:rsidRDefault="00EA4776" w:rsidP="00EA4776">
      <w:pPr>
        <w:numPr>
          <w:ilvl w:val="1"/>
          <w:numId w:val="67"/>
        </w:numPr>
        <w:jc w:val="both"/>
        <w:rPr>
          <w:rFonts w:ascii="Arial" w:hAnsi="Arial" w:cs="Arial"/>
          <w:sz w:val="22"/>
          <w:szCs w:val="22"/>
        </w:rPr>
      </w:pPr>
      <w:r w:rsidRPr="00EA4776">
        <w:rPr>
          <w:rFonts w:ascii="Arial" w:hAnsi="Arial" w:cs="Arial"/>
          <w:sz w:val="22"/>
          <w:szCs w:val="22"/>
        </w:rPr>
        <w:t>при промени пречника колектора ;</w:t>
      </w:r>
    </w:p>
    <w:p w14:paraId="367746C6" w14:textId="77777777" w:rsidR="00EA4776" w:rsidRPr="00EA4776" w:rsidRDefault="00EA4776" w:rsidP="00EA4776">
      <w:pPr>
        <w:numPr>
          <w:ilvl w:val="0"/>
          <w:numId w:val="67"/>
        </w:numPr>
        <w:jc w:val="both"/>
        <w:rPr>
          <w:rFonts w:ascii="Arial" w:hAnsi="Arial" w:cs="Arial"/>
          <w:sz w:val="22"/>
          <w:szCs w:val="22"/>
        </w:rPr>
      </w:pPr>
      <w:r w:rsidRPr="00EA4776">
        <w:rPr>
          <w:rFonts w:ascii="Arial" w:hAnsi="Arial" w:cs="Arial"/>
          <w:sz w:val="22"/>
          <w:szCs w:val="22"/>
        </w:rPr>
        <w:t>Ревизионе шахтове пројектовати од готових бетонских прстенова Ø1000</w:t>
      </w:r>
      <w:r>
        <w:rPr>
          <w:rFonts w:ascii="Arial" w:hAnsi="Arial" w:cs="Arial"/>
          <w:sz w:val="22"/>
          <w:szCs w:val="22"/>
        </w:rPr>
        <w:t>mm</w:t>
      </w:r>
      <w:r w:rsidRPr="00EA4776">
        <w:rPr>
          <w:rFonts w:ascii="Arial" w:hAnsi="Arial" w:cs="Arial"/>
          <w:sz w:val="22"/>
          <w:szCs w:val="22"/>
        </w:rPr>
        <w:t>, а поклопце од ливеног гвожђа или дуктилног лива класе носивости D400 за тешки саобраћај;</w:t>
      </w:r>
    </w:p>
    <w:p w14:paraId="18E2E5FC" w14:textId="77777777" w:rsidR="00EA4776" w:rsidRPr="00EA4776" w:rsidRDefault="00EA4776" w:rsidP="00EA4776">
      <w:pPr>
        <w:numPr>
          <w:ilvl w:val="0"/>
          <w:numId w:val="67"/>
        </w:numPr>
        <w:jc w:val="both"/>
        <w:rPr>
          <w:rFonts w:ascii="Arial" w:hAnsi="Arial" w:cs="Arial"/>
          <w:sz w:val="22"/>
          <w:szCs w:val="22"/>
        </w:rPr>
      </w:pPr>
      <w:r w:rsidRPr="00EA4776">
        <w:rPr>
          <w:rFonts w:ascii="Arial" w:hAnsi="Arial" w:cs="Arial"/>
          <w:sz w:val="22"/>
          <w:szCs w:val="22"/>
        </w:rPr>
        <w:t>Забрањено је увођење атмосферске воде у колекторе фекалних вода;</w:t>
      </w:r>
    </w:p>
    <w:p w14:paraId="539DB609" w14:textId="77777777" w:rsidR="00EA4776" w:rsidRPr="00EA4776" w:rsidRDefault="00EA4776" w:rsidP="00EA4776">
      <w:pPr>
        <w:numPr>
          <w:ilvl w:val="0"/>
          <w:numId w:val="67"/>
        </w:numPr>
        <w:jc w:val="both"/>
        <w:rPr>
          <w:rFonts w:ascii="Arial" w:hAnsi="Arial" w:cs="Arial"/>
          <w:sz w:val="22"/>
          <w:szCs w:val="22"/>
        </w:rPr>
      </w:pPr>
      <w:r w:rsidRPr="00EA4776">
        <w:rPr>
          <w:rFonts w:ascii="Arial" w:hAnsi="Arial" w:cs="Arial"/>
          <w:sz w:val="22"/>
          <w:szCs w:val="22"/>
        </w:rPr>
        <w:t>Квалитет отпадних вода које се испуштају у канализациони систем мора да одговара Правилнику о техничким и санитарним условима за испуштање отпадних вода у градску канализацију;</w:t>
      </w:r>
    </w:p>
    <w:p w14:paraId="645D47AA" w14:textId="77777777" w:rsidR="00EA4776" w:rsidRPr="00EA4776" w:rsidRDefault="00EA4776" w:rsidP="00EA4776">
      <w:pPr>
        <w:numPr>
          <w:ilvl w:val="0"/>
          <w:numId w:val="67"/>
        </w:numPr>
        <w:jc w:val="both"/>
        <w:rPr>
          <w:rFonts w:ascii="Arial" w:hAnsi="Arial" w:cs="Arial"/>
          <w:sz w:val="22"/>
          <w:szCs w:val="22"/>
        </w:rPr>
      </w:pPr>
      <w:r w:rsidRPr="00EA4776">
        <w:rPr>
          <w:rFonts w:ascii="Arial" w:hAnsi="Arial" w:cs="Arial"/>
          <w:sz w:val="22"/>
          <w:szCs w:val="22"/>
        </w:rPr>
        <w:t xml:space="preserve">Прикључење гаража и других објеката, који продукују отпадну воду са садржајем уља, масти, нафтних деривата вршити преко таложника и сепаратора уља и масти у складу са </w:t>
      </w:r>
      <w:r w:rsidRPr="00EA4776">
        <w:rPr>
          <w:rFonts w:ascii="Arial" w:hAnsi="Arial" w:cs="Arial"/>
          <w:i/>
          <w:iCs/>
          <w:sz w:val="22"/>
          <w:szCs w:val="22"/>
          <w:shd w:val="clear" w:color="auto" w:fill="FFFFFF"/>
        </w:rPr>
        <w:t>"Уредбом о грсшичним вредиосттт емисије загађујућих матерцја у воде и роковима за љихово доапизаље' (</w:t>
      </w:r>
      <w:r w:rsidRPr="00EA4776">
        <w:rPr>
          <w:rFonts w:ascii="Arial" w:hAnsi="Arial" w:cs="Arial"/>
          <w:sz w:val="22"/>
          <w:szCs w:val="22"/>
        </w:rPr>
        <w:t>“Сл гласиик PC" бр. 67/2011-и 48/2012.);</w:t>
      </w:r>
    </w:p>
    <w:p w14:paraId="69934123" w14:textId="77777777" w:rsidR="00EA4776" w:rsidRPr="00EA4776" w:rsidRDefault="00EA4776" w:rsidP="00EA4776">
      <w:pPr>
        <w:numPr>
          <w:ilvl w:val="0"/>
          <w:numId w:val="67"/>
        </w:numPr>
        <w:jc w:val="both"/>
        <w:rPr>
          <w:rFonts w:ascii="Arial" w:hAnsi="Arial" w:cs="Arial"/>
          <w:sz w:val="22"/>
          <w:szCs w:val="22"/>
        </w:rPr>
      </w:pPr>
      <w:r w:rsidRPr="00EA4776">
        <w:rPr>
          <w:rFonts w:ascii="Arial" w:hAnsi="Arial" w:cs="Arial"/>
          <w:sz w:val="22"/>
          <w:szCs w:val="22"/>
        </w:rPr>
        <w:lastRenderedPageBreak/>
        <w:t>Код пројектовања и изградње обавезно је поштовање и примена свих важећих техничких прописа и норматива из ове области;</w:t>
      </w:r>
    </w:p>
    <w:p w14:paraId="5136C9A2" w14:textId="77777777" w:rsidR="00EA4776" w:rsidRPr="00EA4776" w:rsidRDefault="00EA4776" w:rsidP="00EA4776">
      <w:pPr>
        <w:numPr>
          <w:ilvl w:val="0"/>
          <w:numId w:val="67"/>
        </w:numPr>
        <w:jc w:val="both"/>
        <w:rPr>
          <w:rFonts w:ascii="Arial" w:hAnsi="Arial" w:cs="Arial"/>
          <w:sz w:val="22"/>
          <w:szCs w:val="22"/>
        </w:rPr>
      </w:pPr>
      <w:r w:rsidRPr="00EA4776">
        <w:rPr>
          <w:rFonts w:ascii="Arial" w:hAnsi="Arial" w:cs="Arial"/>
          <w:sz w:val="22"/>
          <w:szCs w:val="22"/>
        </w:rPr>
        <w:t xml:space="preserve">Минималан пречник прикључка на фекалну канализацијупредвидети према условима </w:t>
      </w:r>
      <w:r w:rsidRPr="00EA4776">
        <w:rPr>
          <w:rFonts w:ascii="Arial" w:hAnsi="Arial" w:cs="Arial"/>
          <w:sz w:val="22"/>
          <w:szCs w:val="22"/>
          <w:lang w:val="sr-Cyrl-RS"/>
        </w:rPr>
        <w:t>надлежног</w:t>
      </w:r>
      <w:r w:rsidRPr="00EA4776">
        <w:rPr>
          <w:rFonts w:ascii="Arial" w:hAnsi="Arial" w:cs="Arial"/>
          <w:sz w:val="22"/>
          <w:szCs w:val="22"/>
        </w:rPr>
        <w:t>;</w:t>
      </w:r>
    </w:p>
    <w:p w14:paraId="3DE23799" w14:textId="77777777" w:rsidR="00EA4776" w:rsidRPr="00EA4776" w:rsidRDefault="00EA4776" w:rsidP="00EA4776">
      <w:pPr>
        <w:numPr>
          <w:ilvl w:val="0"/>
          <w:numId w:val="67"/>
        </w:numPr>
        <w:jc w:val="both"/>
        <w:rPr>
          <w:rFonts w:ascii="Arial" w:hAnsi="Arial" w:cs="Arial"/>
          <w:sz w:val="22"/>
          <w:szCs w:val="22"/>
        </w:rPr>
      </w:pPr>
      <w:r w:rsidRPr="00EA4776">
        <w:rPr>
          <w:rFonts w:ascii="Arial" w:hAnsi="Arial" w:cs="Arial"/>
          <w:sz w:val="22"/>
          <w:szCs w:val="22"/>
        </w:rPr>
        <w:t xml:space="preserve">Прикључење на канализациону мрежу вршити на основу техничке документације, у складу са Законом о планирању и изгадњи, а према условима </w:t>
      </w:r>
      <w:r w:rsidRPr="00EA4776">
        <w:rPr>
          <w:rFonts w:ascii="Arial" w:hAnsi="Arial" w:cs="Arial"/>
          <w:sz w:val="22"/>
          <w:szCs w:val="22"/>
          <w:lang w:val="sr-Cyrl-RS"/>
        </w:rPr>
        <w:t>надлежног ЈКП</w:t>
      </w:r>
      <w:r w:rsidRPr="00EA4776">
        <w:rPr>
          <w:rFonts w:ascii="Arial" w:hAnsi="Arial" w:cs="Arial"/>
          <w:sz w:val="22"/>
          <w:szCs w:val="22"/>
        </w:rPr>
        <w:t>.</w:t>
      </w:r>
    </w:p>
    <w:p w14:paraId="2A7BCA11" w14:textId="77777777" w:rsidR="00EA4776" w:rsidRDefault="00EA4776" w:rsidP="00EA4776">
      <w:pPr>
        <w:ind w:left="1080"/>
        <w:jc w:val="both"/>
        <w:rPr>
          <w:rFonts w:ascii="Arial" w:hAnsi="Arial" w:cs="Arial"/>
          <w:sz w:val="22"/>
          <w:szCs w:val="22"/>
          <w:lang w:val="en-US"/>
        </w:rPr>
      </w:pPr>
    </w:p>
    <w:p w14:paraId="6A03ADB6" w14:textId="77777777" w:rsidR="00EA4776" w:rsidRPr="00EA4776" w:rsidRDefault="00EA4776" w:rsidP="00EA4776">
      <w:pPr>
        <w:ind w:left="1080"/>
        <w:jc w:val="both"/>
        <w:rPr>
          <w:rFonts w:ascii="Arial" w:hAnsi="Arial" w:cs="Arial"/>
          <w:sz w:val="22"/>
          <w:szCs w:val="22"/>
        </w:rPr>
      </w:pPr>
      <w:r w:rsidRPr="00EA4776">
        <w:rPr>
          <w:rFonts w:ascii="Arial" w:hAnsi="Arial" w:cs="Arial"/>
          <w:sz w:val="22"/>
          <w:szCs w:val="22"/>
          <w:u w:val="single"/>
        </w:rPr>
        <w:t>Атмосферска канализациј</w:t>
      </w:r>
      <w:r w:rsidRPr="00EA4776">
        <w:rPr>
          <w:rFonts w:ascii="Arial" w:hAnsi="Arial" w:cs="Arial"/>
          <w:sz w:val="22"/>
          <w:szCs w:val="22"/>
          <w:u w:val="single"/>
          <w:lang w:val="sr-Cyrl-RS"/>
        </w:rPr>
        <w:t>а</w:t>
      </w:r>
    </w:p>
    <w:p w14:paraId="2A2C2085" w14:textId="77777777" w:rsidR="00EA4776" w:rsidRPr="00EA4776" w:rsidRDefault="00EA4776" w:rsidP="00EA4776">
      <w:pPr>
        <w:pStyle w:val="Default"/>
        <w:ind w:firstLine="720"/>
        <w:jc w:val="both"/>
        <w:rPr>
          <w:rFonts w:ascii="Arial" w:hAnsi="Arial" w:cs="Arial"/>
          <w:color w:val="auto"/>
          <w:sz w:val="22"/>
          <w:szCs w:val="22"/>
        </w:rPr>
      </w:pPr>
    </w:p>
    <w:p w14:paraId="79E85C63" w14:textId="77777777" w:rsidR="00EA4776" w:rsidRPr="00EA4776" w:rsidRDefault="00EA4776" w:rsidP="00EA4776">
      <w:pPr>
        <w:pStyle w:val="Default"/>
        <w:ind w:firstLine="720"/>
        <w:jc w:val="both"/>
        <w:rPr>
          <w:rFonts w:ascii="Arial" w:hAnsi="Arial" w:cs="Arial"/>
          <w:color w:val="auto"/>
          <w:sz w:val="22"/>
          <w:szCs w:val="22"/>
        </w:rPr>
      </w:pPr>
      <w:r w:rsidRPr="00EA4776">
        <w:rPr>
          <w:rFonts w:ascii="Arial" w:hAnsi="Arial" w:cs="Arial"/>
          <w:color w:val="auto"/>
          <w:sz w:val="22"/>
          <w:szCs w:val="22"/>
        </w:rPr>
        <w:t xml:space="preserve">Систем одвођења атмосферских вода за подручје обухваћеног планом усвојен је као сепарациони. </w:t>
      </w:r>
    </w:p>
    <w:p w14:paraId="622D4C81" w14:textId="77777777" w:rsidR="00EA4776" w:rsidRPr="00EA4776" w:rsidRDefault="00EA4776" w:rsidP="00EA4776">
      <w:pPr>
        <w:pStyle w:val="Default"/>
        <w:ind w:firstLine="720"/>
        <w:jc w:val="both"/>
        <w:rPr>
          <w:rFonts w:ascii="Arial" w:hAnsi="Arial" w:cs="Arial"/>
          <w:color w:val="auto"/>
          <w:sz w:val="22"/>
          <w:szCs w:val="22"/>
        </w:rPr>
      </w:pPr>
    </w:p>
    <w:p w14:paraId="7EDCEB84" w14:textId="77777777" w:rsidR="00EA4776" w:rsidRPr="00EA4776" w:rsidRDefault="00EA4776" w:rsidP="00EA4776">
      <w:pPr>
        <w:pStyle w:val="Default"/>
        <w:ind w:firstLine="720"/>
        <w:jc w:val="both"/>
        <w:rPr>
          <w:rFonts w:ascii="Arial" w:hAnsi="Arial" w:cs="Arial"/>
          <w:color w:val="auto"/>
          <w:sz w:val="22"/>
          <w:szCs w:val="22"/>
        </w:rPr>
      </w:pPr>
      <w:r w:rsidRPr="00EA4776">
        <w:rPr>
          <w:rFonts w:ascii="Arial" w:hAnsi="Arial" w:cs="Arial"/>
          <w:color w:val="auto"/>
          <w:sz w:val="22"/>
          <w:szCs w:val="22"/>
        </w:rPr>
        <w:t xml:space="preserve">Атмосферска канализација се мора трасирати тако: </w:t>
      </w:r>
    </w:p>
    <w:p w14:paraId="7C44346A" w14:textId="77777777" w:rsidR="00EA4776" w:rsidRPr="00EA4776" w:rsidRDefault="00EA4776" w:rsidP="00EA4776">
      <w:pPr>
        <w:pStyle w:val="Default"/>
        <w:numPr>
          <w:ilvl w:val="0"/>
          <w:numId w:val="68"/>
        </w:numPr>
        <w:jc w:val="both"/>
        <w:rPr>
          <w:rFonts w:ascii="Arial" w:hAnsi="Arial" w:cs="Arial"/>
          <w:color w:val="auto"/>
          <w:sz w:val="22"/>
          <w:szCs w:val="22"/>
        </w:rPr>
      </w:pPr>
      <w:r w:rsidRPr="00EA4776">
        <w:rPr>
          <w:rFonts w:ascii="Arial" w:hAnsi="Arial" w:cs="Arial"/>
          <w:color w:val="auto"/>
          <w:sz w:val="22"/>
          <w:szCs w:val="22"/>
        </w:rPr>
        <w:t xml:space="preserve">Да не угрожава постојеће и планиране објекте, као и планиране намене коришћења земљишта </w:t>
      </w:r>
    </w:p>
    <w:p w14:paraId="5F9BC450" w14:textId="77777777" w:rsidR="00EA4776" w:rsidRPr="00EA4776" w:rsidRDefault="00EA4776" w:rsidP="00EA4776">
      <w:pPr>
        <w:pStyle w:val="Default"/>
        <w:numPr>
          <w:ilvl w:val="0"/>
          <w:numId w:val="68"/>
        </w:numPr>
        <w:jc w:val="both"/>
        <w:rPr>
          <w:rFonts w:ascii="Arial" w:hAnsi="Arial" w:cs="Arial"/>
          <w:color w:val="auto"/>
          <w:sz w:val="22"/>
          <w:szCs w:val="22"/>
        </w:rPr>
      </w:pPr>
      <w:r w:rsidRPr="00EA4776">
        <w:rPr>
          <w:rFonts w:ascii="Arial" w:hAnsi="Arial" w:cs="Arial"/>
          <w:color w:val="auto"/>
          <w:sz w:val="22"/>
          <w:szCs w:val="22"/>
        </w:rPr>
        <w:t xml:space="preserve">Да се поштују прописи који се односе на друге инфраструктурне системе и објекте </w:t>
      </w:r>
    </w:p>
    <w:p w14:paraId="75C70A00" w14:textId="77777777" w:rsidR="00EA4776" w:rsidRPr="00EA4776" w:rsidRDefault="00EA4776" w:rsidP="00EA4776">
      <w:pPr>
        <w:pStyle w:val="Default"/>
        <w:numPr>
          <w:ilvl w:val="0"/>
          <w:numId w:val="68"/>
        </w:numPr>
        <w:jc w:val="both"/>
        <w:rPr>
          <w:rFonts w:ascii="Arial" w:hAnsi="Arial" w:cs="Arial"/>
          <w:color w:val="auto"/>
          <w:sz w:val="22"/>
          <w:szCs w:val="22"/>
        </w:rPr>
      </w:pPr>
      <w:r w:rsidRPr="00EA4776">
        <w:rPr>
          <w:rFonts w:ascii="Arial" w:hAnsi="Arial" w:cs="Arial"/>
          <w:color w:val="auto"/>
          <w:sz w:val="22"/>
          <w:szCs w:val="22"/>
        </w:rPr>
        <w:t>Максимална дубина укопавања канализационе мреже је 2</w:t>
      </w:r>
      <w:r>
        <w:rPr>
          <w:rFonts w:ascii="Arial" w:hAnsi="Arial" w:cs="Arial"/>
          <w:color w:val="auto"/>
          <w:sz w:val="22"/>
          <w:szCs w:val="22"/>
          <w:lang w:val="en-GB"/>
        </w:rPr>
        <w:t>m</w:t>
      </w:r>
      <w:r w:rsidRPr="00EA4776">
        <w:rPr>
          <w:rFonts w:ascii="Arial" w:hAnsi="Arial" w:cs="Arial"/>
          <w:color w:val="auto"/>
          <w:sz w:val="22"/>
          <w:szCs w:val="22"/>
          <w:lang w:val="sr-Cyrl-RS"/>
        </w:rPr>
        <w:t xml:space="preserve"> </w:t>
      </w:r>
      <w:r w:rsidRPr="00EA4776">
        <w:rPr>
          <w:rFonts w:ascii="Arial" w:hAnsi="Arial" w:cs="Arial"/>
          <w:color w:val="auto"/>
          <w:sz w:val="22"/>
          <w:szCs w:val="22"/>
        </w:rPr>
        <w:t xml:space="preserve"> Минимална дубина треба да буде таква да цевовод буде безбедан у односу на темена оптерећења </w:t>
      </w:r>
    </w:p>
    <w:p w14:paraId="6FD79324" w14:textId="77777777" w:rsidR="00EA4776" w:rsidRPr="00EA4776" w:rsidRDefault="00EA4776" w:rsidP="00EA4776">
      <w:pPr>
        <w:pStyle w:val="Default"/>
        <w:numPr>
          <w:ilvl w:val="0"/>
          <w:numId w:val="68"/>
        </w:numPr>
        <w:jc w:val="both"/>
        <w:rPr>
          <w:rFonts w:ascii="Arial" w:hAnsi="Arial" w:cs="Arial"/>
          <w:color w:val="auto"/>
          <w:sz w:val="22"/>
          <w:szCs w:val="22"/>
        </w:rPr>
      </w:pPr>
      <w:r w:rsidRPr="00EA4776">
        <w:rPr>
          <w:rFonts w:ascii="Arial" w:hAnsi="Arial" w:cs="Arial"/>
          <w:color w:val="auto"/>
          <w:sz w:val="22"/>
          <w:szCs w:val="22"/>
        </w:rPr>
        <w:t xml:space="preserve">Ревизиона окна морају се постављати на: </w:t>
      </w:r>
    </w:p>
    <w:p w14:paraId="3C34B0B5" w14:textId="77777777" w:rsidR="00EA4776" w:rsidRPr="00EA4776" w:rsidRDefault="00EA4776" w:rsidP="00EA4776">
      <w:pPr>
        <w:pStyle w:val="Default"/>
        <w:numPr>
          <w:ilvl w:val="1"/>
          <w:numId w:val="68"/>
        </w:numPr>
        <w:jc w:val="both"/>
        <w:rPr>
          <w:rFonts w:ascii="Arial" w:hAnsi="Arial" w:cs="Arial"/>
          <w:color w:val="auto"/>
          <w:sz w:val="22"/>
          <w:szCs w:val="22"/>
        </w:rPr>
      </w:pPr>
      <w:r w:rsidRPr="00EA4776">
        <w:rPr>
          <w:rFonts w:ascii="Arial" w:hAnsi="Arial" w:cs="Arial"/>
          <w:color w:val="auto"/>
          <w:sz w:val="22"/>
          <w:szCs w:val="22"/>
        </w:rPr>
        <w:t xml:space="preserve">местима споја два колектора </w:t>
      </w:r>
    </w:p>
    <w:p w14:paraId="4C6BE77F" w14:textId="77777777" w:rsidR="00EA4776" w:rsidRPr="00EA4776" w:rsidRDefault="00EA4776" w:rsidP="00EA4776">
      <w:pPr>
        <w:pStyle w:val="Default"/>
        <w:numPr>
          <w:ilvl w:val="1"/>
          <w:numId w:val="68"/>
        </w:numPr>
        <w:jc w:val="both"/>
        <w:rPr>
          <w:rFonts w:ascii="Arial" w:hAnsi="Arial" w:cs="Arial"/>
          <w:color w:val="auto"/>
          <w:sz w:val="22"/>
          <w:szCs w:val="22"/>
        </w:rPr>
      </w:pPr>
      <w:r w:rsidRPr="00EA4776">
        <w:rPr>
          <w:rFonts w:ascii="Arial" w:hAnsi="Arial" w:cs="Arial"/>
          <w:color w:val="auto"/>
          <w:sz w:val="22"/>
          <w:szCs w:val="22"/>
        </w:rPr>
        <w:t>ако се мења правац колектора који спроводи фекалну отпадну воду</w:t>
      </w:r>
    </w:p>
    <w:p w14:paraId="629CC183" w14:textId="77777777" w:rsidR="00EA4776" w:rsidRPr="00EA4776" w:rsidRDefault="00EA4776" w:rsidP="00EA4776">
      <w:pPr>
        <w:pStyle w:val="Default"/>
        <w:numPr>
          <w:ilvl w:val="1"/>
          <w:numId w:val="68"/>
        </w:numPr>
        <w:jc w:val="both"/>
        <w:rPr>
          <w:rFonts w:ascii="Arial" w:hAnsi="Arial" w:cs="Arial"/>
          <w:color w:val="auto"/>
          <w:sz w:val="22"/>
          <w:szCs w:val="22"/>
        </w:rPr>
      </w:pPr>
      <w:r w:rsidRPr="00EA4776">
        <w:rPr>
          <w:rFonts w:ascii="Arial" w:hAnsi="Arial" w:cs="Arial"/>
          <w:color w:val="auto"/>
          <w:sz w:val="22"/>
          <w:szCs w:val="22"/>
        </w:rPr>
        <w:t xml:space="preserve">при промени пречника колектора. </w:t>
      </w:r>
    </w:p>
    <w:p w14:paraId="32B89848" w14:textId="77777777" w:rsidR="00EA4776" w:rsidRPr="00EA4776" w:rsidRDefault="00EA4776" w:rsidP="00EA4776">
      <w:pPr>
        <w:pStyle w:val="Default"/>
        <w:numPr>
          <w:ilvl w:val="0"/>
          <w:numId w:val="68"/>
        </w:numPr>
        <w:jc w:val="both"/>
        <w:rPr>
          <w:rFonts w:ascii="Arial" w:hAnsi="Arial" w:cs="Arial"/>
          <w:color w:val="auto"/>
          <w:sz w:val="22"/>
          <w:szCs w:val="22"/>
        </w:rPr>
      </w:pPr>
      <w:r w:rsidRPr="00EA4776">
        <w:rPr>
          <w:rFonts w:ascii="Arial" w:hAnsi="Arial" w:cs="Arial"/>
          <w:color w:val="auto"/>
          <w:sz w:val="22"/>
          <w:szCs w:val="22"/>
        </w:rPr>
        <w:t xml:space="preserve">Прикључке на ревизиона окна извести са падом од 1,5 %, искључиво у правој линији без хоризонталних и вертикалних ломова. </w:t>
      </w:r>
    </w:p>
    <w:p w14:paraId="6EB6C5E4" w14:textId="77777777" w:rsidR="00EA4776" w:rsidRPr="00EA4776" w:rsidRDefault="00EA4776" w:rsidP="00EA4776">
      <w:pPr>
        <w:pStyle w:val="Default"/>
        <w:numPr>
          <w:ilvl w:val="0"/>
          <w:numId w:val="68"/>
        </w:numPr>
        <w:jc w:val="both"/>
        <w:rPr>
          <w:rFonts w:ascii="Arial" w:hAnsi="Arial" w:cs="Arial"/>
          <w:color w:val="auto"/>
          <w:sz w:val="22"/>
          <w:szCs w:val="22"/>
        </w:rPr>
      </w:pPr>
      <w:r w:rsidRPr="00EA4776">
        <w:rPr>
          <w:rFonts w:ascii="Arial" w:hAnsi="Arial" w:cs="Arial"/>
          <w:color w:val="auto"/>
          <w:sz w:val="22"/>
          <w:szCs w:val="22"/>
        </w:rPr>
        <w:t>Минимални пречник атмосферске канализације изван објекта је Ø</w:t>
      </w:r>
      <w:r w:rsidRPr="00EA4776">
        <w:rPr>
          <w:rFonts w:ascii="Arial" w:hAnsi="Arial" w:cs="Arial"/>
          <w:color w:val="auto"/>
          <w:sz w:val="22"/>
          <w:szCs w:val="22"/>
          <w:lang w:val="sr-Cyrl-RS"/>
        </w:rPr>
        <w:t>30</w:t>
      </w:r>
      <w:r w:rsidRPr="00EA4776">
        <w:rPr>
          <w:rFonts w:ascii="Arial" w:hAnsi="Arial" w:cs="Arial"/>
          <w:color w:val="auto"/>
          <w:sz w:val="22"/>
          <w:szCs w:val="22"/>
        </w:rPr>
        <w:t>0</w:t>
      </w:r>
      <w:r>
        <w:rPr>
          <w:rFonts w:ascii="Arial" w:hAnsi="Arial" w:cs="Arial"/>
          <w:color w:val="auto"/>
          <w:sz w:val="22"/>
          <w:szCs w:val="22"/>
        </w:rPr>
        <w:t>mm</w:t>
      </w:r>
      <w:r w:rsidRPr="00EA4776">
        <w:rPr>
          <w:rFonts w:ascii="Arial" w:hAnsi="Arial" w:cs="Arial"/>
          <w:color w:val="auto"/>
          <w:sz w:val="22"/>
          <w:szCs w:val="22"/>
        </w:rPr>
        <w:t xml:space="preserve">. </w:t>
      </w:r>
    </w:p>
    <w:p w14:paraId="74D29D75" w14:textId="77777777" w:rsidR="00EA4776" w:rsidRPr="00EA4776" w:rsidRDefault="00EA4776" w:rsidP="00EA4776">
      <w:pPr>
        <w:pStyle w:val="Default"/>
        <w:numPr>
          <w:ilvl w:val="0"/>
          <w:numId w:val="68"/>
        </w:numPr>
        <w:jc w:val="both"/>
        <w:rPr>
          <w:rFonts w:ascii="Arial" w:hAnsi="Arial" w:cs="Arial"/>
          <w:color w:val="auto"/>
          <w:sz w:val="22"/>
          <w:szCs w:val="22"/>
        </w:rPr>
      </w:pPr>
      <w:r w:rsidRPr="00EA4776">
        <w:rPr>
          <w:rFonts w:ascii="Arial" w:hAnsi="Arial" w:cs="Arial"/>
          <w:color w:val="auto"/>
          <w:sz w:val="22"/>
          <w:szCs w:val="22"/>
        </w:rPr>
        <w:t xml:space="preserve">Забрањено је увођење фекалних вода у цевоводе атмосферских вода. </w:t>
      </w:r>
    </w:p>
    <w:p w14:paraId="4EEF856B" w14:textId="77777777" w:rsidR="00EA4776" w:rsidRPr="00EA4776" w:rsidRDefault="00EA4776" w:rsidP="00EA4776">
      <w:pPr>
        <w:pStyle w:val="Default"/>
        <w:numPr>
          <w:ilvl w:val="0"/>
          <w:numId w:val="68"/>
        </w:numPr>
        <w:jc w:val="both"/>
        <w:rPr>
          <w:rFonts w:ascii="Arial" w:hAnsi="Arial" w:cs="Arial"/>
          <w:color w:val="auto"/>
          <w:sz w:val="22"/>
          <w:szCs w:val="22"/>
        </w:rPr>
      </w:pPr>
      <w:r w:rsidRPr="00EA4776">
        <w:rPr>
          <w:rFonts w:ascii="Arial" w:hAnsi="Arial" w:cs="Arial"/>
          <w:color w:val="auto"/>
          <w:sz w:val="22"/>
          <w:szCs w:val="22"/>
        </w:rPr>
        <w:t xml:space="preserve">Код пројектовања и изградње обавезно је поштовање и примена свих важећих техничких прописа и норматива из ове области. </w:t>
      </w:r>
    </w:p>
    <w:p w14:paraId="55DE33B6" w14:textId="77777777" w:rsidR="00035B5C" w:rsidRPr="00EA4776" w:rsidRDefault="00EA4776" w:rsidP="00035B5C">
      <w:pPr>
        <w:pStyle w:val="Default"/>
        <w:numPr>
          <w:ilvl w:val="0"/>
          <w:numId w:val="68"/>
        </w:numPr>
        <w:jc w:val="both"/>
        <w:rPr>
          <w:rFonts w:ascii="Arial" w:hAnsi="Arial" w:cs="Arial"/>
          <w:color w:val="auto"/>
          <w:sz w:val="22"/>
          <w:szCs w:val="22"/>
        </w:rPr>
      </w:pPr>
      <w:r w:rsidRPr="00EA4776">
        <w:rPr>
          <w:rFonts w:ascii="Arial" w:hAnsi="Arial" w:cs="Arial"/>
          <w:color w:val="auto"/>
          <w:sz w:val="22"/>
          <w:szCs w:val="22"/>
        </w:rPr>
        <w:t xml:space="preserve">Пре увођења атмосферсих вода са паркинга и саобраћајница, у јавну атмосферску мрежу, потребно је из исте елиминисати масти и уља.  </w:t>
      </w:r>
    </w:p>
    <w:p w14:paraId="48729ECA" w14:textId="77777777" w:rsidR="0098512C" w:rsidRDefault="0098512C" w:rsidP="0098512C">
      <w:pPr>
        <w:contextualSpacing/>
        <w:jc w:val="both"/>
        <w:rPr>
          <w:rFonts w:ascii="Arial" w:hAnsi="Arial" w:cs="Arial"/>
          <w:sz w:val="22"/>
          <w:szCs w:val="22"/>
          <w:lang w:val="sr-Cyrl-RS"/>
        </w:rPr>
      </w:pPr>
    </w:p>
    <w:p w14:paraId="704284C5" w14:textId="77777777" w:rsidR="001D21FC" w:rsidRDefault="00035B5C" w:rsidP="001D21FC">
      <w:pPr>
        <w:pStyle w:val="Heading5"/>
        <w:rPr>
          <w:lang w:val="sr-Cyrl-RS"/>
        </w:rPr>
      </w:pPr>
      <w:bookmarkStart w:id="38" w:name="_Toc531943076"/>
      <w:r>
        <w:rPr>
          <w:lang w:val="sr-Cyrl-RS"/>
        </w:rPr>
        <w:t>Е</w:t>
      </w:r>
      <w:r w:rsidR="001D21FC" w:rsidRPr="0036607D">
        <w:t>лектроенергетск</w:t>
      </w:r>
      <w:r>
        <w:rPr>
          <w:lang w:val="sr-Cyrl-RS"/>
        </w:rPr>
        <w:t>а</w:t>
      </w:r>
      <w:r w:rsidR="001D21FC" w:rsidRPr="0036607D">
        <w:t xml:space="preserve"> инфраструктур</w:t>
      </w:r>
      <w:bookmarkEnd w:id="38"/>
      <w:r>
        <w:rPr>
          <w:lang w:val="sr-Cyrl-RS"/>
        </w:rPr>
        <w:t>а</w:t>
      </w:r>
    </w:p>
    <w:p w14:paraId="42EC6E28" w14:textId="77777777" w:rsidR="001D21FC" w:rsidRPr="001C498A" w:rsidRDefault="001D21FC" w:rsidP="001D21FC">
      <w:pPr>
        <w:rPr>
          <w:lang w:val="sr-Cyrl-RS"/>
        </w:rPr>
      </w:pPr>
    </w:p>
    <w:p w14:paraId="034AC04A"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Изградња електроенергетских објеката се може вршити уз прибављену грађевинску дозволу и друге услове према Закону о планирању и изградњи ("Службени гласник РС" бр. 72/09, 81/09-исправка, 64/10-УС, 24/11, 121/12, 42/13-УС, 50/13-УС, 98/13-УС, 132/14, 145/14, 83/18, 31/19, 37/19 – др. закон, 9/2020, 52/2021 и 62/2023). Издавање грађевинске дозволе је у надлежности</w:t>
      </w:r>
      <w:r w:rsidR="004B4867">
        <w:rPr>
          <w:rFonts w:ascii="Arial" w:hAnsi="Arial" w:cs="Arial"/>
          <w:sz w:val="22"/>
          <w:szCs w:val="22"/>
          <w:lang w:val="sr-Cyrl-RS"/>
        </w:rPr>
        <w:t xml:space="preserve"> надлежног органа</w:t>
      </w:r>
      <w:r w:rsidRPr="005A72A1">
        <w:rPr>
          <w:rFonts w:ascii="Arial" w:hAnsi="Arial" w:cs="Arial"/>
          <w:sz w:val="22"/>
          <w:szCs w:val="22"/>
        </w:rPr>
        <w:t xml:space="preserve">. Инвеститор може приступити изградњи објеката на основу добијене грађевинске дозволе, уз услов пријаве радова органу који је издао грађевинску дозволу пре почетка извођења радова. </w:t>
      </w:r>
    </w:p>
    <w:p w14:paraId="65BF7C7F"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У случају земљаних радова – ископа, у реону трасе постојећих кабловских водова, инвеститор (извођач радова) је у обавези да се благовремено пре отпочињања радова јави надлежном Електродистрибутивном предузећу са захтевом за одређивање стручног лица, које ће вршити надзор над извођењем радова.  Предвидети да се земљани радови обављају искључиво ручно уз повећану опрезност да се не изазове оштећење изолације и оловног плашта, и уз присуство стручног лица надлежне Електродистрибуције Србије – огранак Лесковац.</w:t>
      </w:r>
    </w:p>
    <w:p w14:paraId="7E17F505"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 xml:space="preserve">Обезбедити довољну удаљеност од темеља надземних електродистрибутивних објеката, да би се сачувала њихова статичка стабилност, и од уземљења стубова мреже и </w:t>
      </w:r>
      <w:r w:rsidRPr="005A72A1">
        <w:rPr>
          <w:rFonts w:ascii="Arial" w:hAnsi="Arial" w:cs="Arial"/>
          <w:sz w:val="22"/>
          <w:szCs w:val="22"/>
        </w:rPr>
        <w:lastRenderedPageBreak/>
        <w:t xml:space="preserve">трафостаница који се налазе прстенасто положени на растојању 1m од спољашњих ивица истих и на дубини од 0,5 до 1m. </w:t>
      </w:r>
    </w:p>
    <w:p w14:paraId="781FAC56"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Услови за укрштање и паралелно вођење објеката инфраструктуре (водоводне и канализационе мреже као и других кабловских водова), са постојећим и планираним електроенергетским кабловским водовима одређени су Техничком препоруком бр. 3 ЕПС – Дирекције за дистрибуцију ел. енергије Србије.</w:t>
      </w:r>
    </w:p>
    <w:p w14:paraId="72235241" w14:textId="77777777" w:rsidR="005A72A1" w:rsidRPr="005A72A1" w:rsidRDefault="005A72A1" w:rsidP="008C3D8C">
      <w:pPr>
        <w:spacing w:line="276" w:lineRule="auto"/>
        <w:ind w:firstLine="630"/>
        <w:jc w:val="both"/>
        <w:rPr>
          <w:rFonts w:ascii="Arial" w:hAnsi="Arial" w:cs="Arial"/>
          <w:sz w:val="22"/>
          <w:szCs w:val="22"/>
        </w:rPr>
      </w:pPr>
      <w:r w:rsidRPr="005A72A1">
        <w:rPr>
          <w:rFonts w:ascii="Arial" w:hAnsi="Arial" w:cs="Arial"/>
          <w:sz w:val="22"/>
          <w:szCs w:val="22"/>
        </w:rPr>
        <w:t>Услови за укрштање и паралелно вођење објеката инфраструктуре, са постојећим и планираним електроенергетским надземним водовима одређени су Техничком препоруком бр. 10  ЕПС – Дирекције за дистрибуцију ел. енергије Србије, Правилником о техничким нормативима за изградњу надземних електроенергетских водова називног напона од 1kV до 400kV и Правилником о техничким нормативима за изградњу нисконапонских водова.</w:t>
      </w:r>
    </w:p>
    <w:p w14:paraId="501780EC" w14:textId="77777777" w:rsidR="005A72A1" w:rsidRPr="005A72A1" w:rsidRDefault="005A72A1" w:rsidP="008C3D8C">
      <w:pPr>
        <w:spacing w:line="276" w:lineRule="auto"/>
        <w:ind w:firstLine="630"/>
        <w:jc w:val="both"/>
        <w:rPr>
          <w:rFonts w:ascii="Arial" w:hAnsi="Arial" w:cs="Arial"/>
          <w:sz w:val="22"/>
          <w:szCs w:val="22"/>
        </w:rPr>
      </w:pPr>
      <w:r w:rsidRPr="005A72A1">
        <w:rPr>
          <w:rFonts w:ascii="Arial" w:hAnsi="Arial" w:cs="Arial"/>
          <w:sz w:val="22"/>
          <w:szCs w:val="22"/>
        </w:rPr>
        <w:t xml:space="preserve">Извођење радова у близини постојећих електроенергетских објеката се врши према члану 218. Закона о енергетици ("Сл. гласник РС", бр.145/2014, 95/2018 – др. закон, 40/2021, 35/2023 – др. закон, 62/2023 и 94/2024). У заштитном појасу, испод, изнад или поред електроенергетских објеката могу се градити објекти, изводити друге радње или засађивати дрвеће и друго растиње, ако те радње нису у супротности са планским актом, наменом земљишта, прописима о изградњи објеката, условима прописаним законом или техничким нормативима и другим прописима. Власник или носилац других права на непокретности који намерава да изводи грађевинске радове у зони заштите енергетског објекта, пре подношења захтева за издавање грађевинске дозволе, дужан је да прибави сагласност енергетског субјекта. Сагласност се издаје по испуњености услова енергетског субјекта, које инвеститор доказује достављањем елабората овереног од стране овлашћеног лица у складу са законом. </w:t>
      </w:r>
    </w:p>
    <w:p w14:paraId="30B9BA92"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Заштитни појас за надземне електроенергетске водове, са обе стране вода од крајњег фазног проводника, има следеће ширине сходно Закону о енергетици:</w:t>
      </w:r>
    </w:p>
    <w:p w14:paraId="60374EE6"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o</w:t>
      </w:r>
      <w:r w:rsidRPr="005A72A1">
        <w:rPr>
          <w:rFonts w:ascii="Arial" w:hAnsi="Arial" w:cs="Arial"/>
          <w:sz w:val="22"/>
          <w:szCs w:val="22"/>
        </w:rPr>
        <w:tab/>
        <w:t xml:space="preserve">за напонски ниво 1 – 35 </w:t>
      </w:r>
      <w:r w:rsidR="0033003E">
        <w:rPr>
          <w:rFonts w:ascii="Arial" w:hAnsi="Arial" w:cs="Arial"/>
          <w:sz w:val="22"/>
          <w:szCs w:val="22"/>
          <w:lang w:val="sr-Cyrl-RS"/>
        </w:rPr>
        <w:t xml:space="preserve">ма </w:t>
      </w:r>
      <w:r w:rsidRPr="005A72A1">
        <w:rPr>
          <w:rFonts w:ascii="Arial" w:hAnsi="Arial" w:cs="Arial"/>
          <w:sz w:val="22"/>
          <w:szCs w:val="22"/>
        </w:rPr>
        <w:t>kV:</w:t>
      </w:r>
    </w:p>
    <w:p w14:paraId="44DAC1EB"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 за голе проводнике 10 метара, кроз шумско подручје 3 метра</w:t>
      </w:r>
    </w:p>
    <w:p w14:paraId="174E3196"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 за слабоизоловане проводнике 4 метра, кроз шумско подручје 3 метра</w:t>
      </w:r>
    </w:p>
    <w:p w14:paraId="2DD0F979"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 за самоносеће кабловске снопове 1 метар</w:t>
      </w:r>
    </w:p>
    <w:p w14:paraId="44FF505A"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o</w:t>
      </w:r>
      <w:r w:rsidRPr="005A72A1">
        <w:rPr>
          <w:rFonts w:ascii="Arial" w:hAnsi="Arial" w:cs="Arial"/>
          <w:sz w:val="22"/>
          <w:szCs w:val="22"/>
        </w:rPr>
        <w:tab/>
        <w:t>за напонски ниво 35 kV, 15 метара</w:t>
      </w:r>
    </w:p>
    <w:p w14:paraId="11BA6BC8"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o</w:t>
      </w:r>
      <w:r w:rsidRPr="005A72A1">
        <w:rPr>
          <w:rFonts w:ascii="Arial" w:hAnsi="Arial" w:cs="Arial"/>
          <w:sz w:val="22"/>
          <w:szCs w:val="22"/>
        </w:rPr>
        <w:tab/>
        <w:t>за напонски ниво 110 kV, укључујући и 110 kV, 25 метара</w:t>
      </w:r>
    </w:p>
    <w:p w14:paraId="37C59E64"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o</w:t>
      </w:r>
      <w:r w:rsidRPr="005A72A1">
        <w:rPr>
          <w:rFonts w:ascii="Arial" w:hAnsi="Arial" w:cs="Arial"/>
          <w:sz w:val="22"/>
          <w:szCs w:val="22"/>
        </w:rPr>
        <w:tab/>
        <w:t>за напонски ниво 220 и 400kV, 30 метара</w:t>
      </w:r>
    </w:p>
    <w:p w14:paraId="335A27CA"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Заштитни појас за подземне електроенергетске водове (каблове) износи, од ивице армирано – бетонског канала:</w:t>
      </w:r>
    </w:p>
    <w:p w14:paraId="24B53279"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o</w:t>
      </w:r>
      <w:r w:rsidRPr="005A72A1">
        <w:rPr>
          <w:rFonts w:ascii="Arial" w:hAnsi="Arial" w:cs="Arial"/>
          <w:sz w:val="22"/>
          <w:szCs w:val="22"/>
        </w:rPr>
        <w:tab/>
        <w:t>за напонски ниво 1 – 35 kV, укључујући и 35 kV, 1 метар</w:t>
      </w:r>
    </w:p>
    <w:p w14:paraId="565E0760"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Заштитни појас за трансформаторске станице на отвореном износи:</w:t>
      </w:r>
    </w:p>
    <w:p w14:paraId="704DC949"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o</w:t>
      </w:r>
      <w:r w:rsidRPr="005A72A1">
        <w:rPr>
          <w:rFonts w:ascii="Arial" w:hAnsi="Arial" w:cs="Arial"/>
          <w:sz w:val="22"/>
          <w:szCs w:val="22"/>
        </w:rPr>
        <w:tab/>
        <w:t>за напонски ниво 1 – 35 kV, 10 метара</w:t>
      </w:r>
    </w:p>
    <w:p w14:paraId="732FE66F" w14:textId="77777777" w:rsidR="005A72A1" w:rsidRPr="005A72A1" w:rsidRDefault="005A72A1" w:rsidP="008C3D8C">
      <w:pPr>
        <w:spacing w:line="276" w:lineRule="auto"/>
        <w:ind w:firstLine="630"/>
        <w:jc w:val="both"/>
        <w:rPr>
          <w:rFonts w:ascii="Arial" w:hAnsi="Arial" w:cs="Arial"/>
          <w:sz w:val="22"/>
          <w:szCs w:val="22"/>
        </w:rPr>
      </w:pPr>
      <w:r w:rsidRPr="005A72A1">
        <w:rPr>
          <w:rFonts w:ascii="Arial" w:hAnsi="Arial" w:cs="Arial"/>
          <w:sz w:val="22"/>
          <w:szCs w:val="22"/>
        </w:rPr>
        <w:t>o</w:t>
      </w:r>
      <w:r w:rsidRPr="005A72A1">
        <w:rPr>
          <w:rFonts w:ascii="Arial" w:hAnsi="Arial" w:cs="Arial"/>
          <w:sz w:val="22"/>
          <w:szCs w:val="22"/>
        </w:rPr>
        <w:tab/>
        <w:t>за напонски ниво 110 kV и изнад 110 kV, 30 метара</w:t>
      </w:r>
    </w:p>
    <w:p w14:paraId="0FA82657" w14:textId="77777777" w:rsidR="005A72A1" w:rsidRPr="005A72A1" w:rsidRDefault="005A72A1" w:rsidP="008C3D8C">
      <w:pPr>
        <w:spacing w:line="276" w:lineRule="auto"/>
        <w:ind w:firstLine="630"/>
        <w:jc w:val="both"/>
        <w:rPr>
          <w:rFonts w:ascii="Arial" w:hAnsi="Arial" w:cs="Arial"/>
          <w:sz w:val="22"/>
          <w:szCs w:val="22"/>
        </w:rPr>
      </w:pPr>
      <w:r w:rsidRPr="005A72A1">
        <w:rPr>
          <w:rFonts w:ascii="Arial" w:hAnsi="Arial" w:cs="Arial"/>
          <w:sz w:val="22"/>
          <w:szCs w:val="22"/>
        </w:rPr>
        <w:t xml:space="preserve">У случају градње испод или у близини далековода 110kV потребна је сагласност Електромрежа Србије А.Д. Планирати изградњу објеката ван заштитног појаса далековода 110kV, како би се избегла израда Елабората о могућностима градње планираних објеката у заштитном појасу далековода и евентуална адаптација или реконструкција далековода. Такође препорука је и да минимално растојање планираних објеката, пратеће инфраструктуре и инсталација, од било ког дела стуба далековода буде 12 метара што не искључује потребу за Елаборатом. Приликом израде Елабората о могућностима градње планираних објеката у заштитном појасу далековода потребно је уцртати положаје </w:t>
      </w:r>
      <w:r w:rsidRPr="005A72A1">
        <w:rPr>
          <w:rFonts w:ascii="Arial" w:hAnsi="Arial" w:cs="Arial"/>
          <w:sz w:val="22"/>
          <w:szCs w:val="22"/>
        </w:rPr>
        <w:lastRenderedPageBreak/>
        <w:t>планиране инфраструктуре у односу на далеководе и проверити њихов однос и усклађеност са законском регулативом. Елаборатом мора бити обрађена изградња комплетне инфраструктуре (јавне расвете, саобраћајнице, водовод и канализација, топловоди, дистрибутивна мрежа, озелењавање и др.). Такође у зонама повећане осетљивости Елаборатом морају бити прорачунате и вредности нивоа електромагнетног поља и извршена провера њихове усклађености са законском регулативом. У случају да се из Елабората утврди колизија далековода и планираних објеката са пратећом инфраструктуром приступити склапању Уговора о пословно – техничкој сарадњи на адаптацији или реконструкцији далековода, између Електромрежа Србије А.Д. и Инвеститора планираних објеката. Усклађивање постојећих електроенергетских објеката се врши према члану 217. Закона о енергетици ("Сл. гласник РС", бр.145/2014, 95/2018 – др. закон, 40/2021, 35/2023 – др. закон, 62/2023 и 94/2024). Усклађивање обухвата радове на адаптацији, реконструкцији и изградњи енергетског објекта, односно појединачног стуба на линијској инфраструктури, као и радове на изградњи нове трасе у складу са Законом о планирању и изградњи.</w:t>
      </w:r>
    </w:p>
    <w:p w14:paraId="40D38E61" w14:textId="77777777" w:rsidR="005A72A1" w:rsidRPr="005A72A1" w:rsidRDefault="005A72A1" w:rsidP="005A72A1">
      <w:pPr>
        <w:spacing w:line="276" w:lineRule="auto"/>
        <w:ind w:firstLine="630"/>
        <w:jc w:val="both"/>
        <w:rPr>
          <w:rFonts w:ascii="Arial" w:hAnsi="Arial" w:cs="Arial"/>
          <w:sz w:val="22"/>
          <w:szCs w:val="22"/>
        </w:rPr>
      </w:pPr>
      <w:r w:rsidRPr="005A72A1">
        <w:rPr>
          <w:rFonts w:ascii="Arial" w:hAnsi="Arial" w:cs="Arial"/>
          <w:sz w:val="22"/>
          <w:szCs w:val="22"/>
        </w:rPr>
        <w:t xml:space="preserve">У случају градње испод или у близини далековода у заштитном појасу, као и у случају угрожавања електроенергетских објеката напона 1 - 35кV (далеководи, трафостанице, кабловски водови) потребно је обратити се надлежној Електродистрибуцији Србије са захтевом за закључивање уговора о припремању земљишта, пре израде одговарајуће техничке документације и пре почетка земљаних радова. Уколико је потребно измештање или заштита електроенергетских објеката угрожених планираном наменом у обухвату плана потребно је предвидети коридоре, односно адекватно земљиште, за потребе измештања угрожених електроенергетских објеката. Сва измештања извршити алтернативном трасом кроз јавну површину уз остављање коридора и резервних цеви тамо где је то потребно. За изградњу електроенергетских објеката који нису у јавној површини потребно је обезбедити одговарајуће право за изградњу на земљишту у складу са члановима 69. и 135. Закона о планирању и изградњи. Одговарајући доказ права на земљишту за изградњу према наведеним члановима Закона о планирању и изградњи обезбеђује инвеститор објекта због чије изградње се врши измештање. Трошкове евентуалних измештања електродистрибутивних објеката сноси инвеститор. Потребно је да се, након израде пројекта конкретног објекта, инвеститор истог обрати Електродистрибуцији Србије са захтевом за уговарање израде инвестиционо – техничке документације измештања, као и радова на измештању предметних електродистрибутивних објеката. При изради техничке документације придржавати се закона и важећих техничких прописа. </w:t>
      </w:r>
    </w:p>
    <w:p w14:paraId="0F09F09D" w14:textId="77777777" w:rsidR="005A72A1" w:rsidRPr="005A72A1" w:rsidRDefault="005A72A1" w:rsidP="005A72A1">
      <w:pPr>
        <w:spacing w:line="276" w:lineRule="auto"/>
        <w:ind w:firstLine="630"/>
        <w:jc w:val="both"/>
        <w:rPr>
          <w:rFonts w:ascii="Arial" w:hAnsi="Arial" w:cs="Arial"/>
          <w:sz w:val="22"/>
          <w:szCs w:val="22"/>
        </w:rPr>
      </w:pPr>
    </w:p>
    <w:p w14:paraId="0B60748E" w14:textId="77777777" w:rsidR="005A72A1" w:rsidRPr="00E6564F" w:rsidRDefault="005A72A1" w:rsidP="00085D57">
      <w:pPr>
        <w:ind w:firstLine="630"/>
        <w:jc w:val="both"/>
        <w:rPr>
          <w:rFonts w:ascii="Arial" w:hAnsi="Arial" w:cs="Arial"/>
          <w:i/>
          <w:sz w:val="22"/>
          <w:szCs w:val="22"/>
          <w:u w:val="single"/>
        </w:rPr>
      </w:pPr>
      <w:r w:rsidRPr="00E6564F">
        <w:rPr>
          <w:rFonts w:ascii="Arial" w:hAnsi="Arial" w:cs="Arial"/>
          <w:i/>
          <w:sz w:val="22"/>
          <w:szCs w:val="22"/>
          <w:u w:val="single"/>
        </w:rPr>
        <w:t>Електроенергетски објекти напонског нивоа 110кV</w:t>
      </w:r>
    </w:p>
    <w:p w14:paraId="0E6423EF" w14:textId="77777777" w:rsidR="005A72A1" w:rsidRPr="005A72A1" w:rsidRDefault="005A72A1" w:rsidP="00085D57">
      <w:pPr>
        <w:ind w:firstLine="630"/>
        <w:jc w:val="both"/>
        <w:rPr>
          <w:rFonts w:ascii="Arial" w:hAnsi="Arial" w:cs="Arial"/>
          <w:sz w:val="22"/>
          <w:szCs w:val="22"/>
        </w:rPr>
      </w:pPr>
    </w:p>
    <w:p w14:paraId="32C35214" w14:textId="77777777" w:rsidR="005A72A1" w:rsidRPr="005A72A1" w:rsidRDefault="005A72A1" w:rsidP="00085D57">
      <w:pPr>
        <w:ind w:firstLine="630"/>
        <w:jc w:val="both"/>
        <w:rPr>
          <w:rFonts w:ascii="Arial" w:hAnsi="Arial" w:cs="Arial"/>
          <w:sz w:val="22"/>
          <w:szCs w:val="22"/>
        </w:rPr>
      </w:pPr>
      <w:r w:rsidRPr="005A72A1">
        <w:rPr>
          <w:rFonts w:ascii="Arial" w:hAnsi="Arial" w:cs="Arial"/>
          <w:sz w:val="22"/>
          <w:szCs w:val="22"/>
        </w:rPr>
        <w:t>Свака градња испод или у близини ДВ 110кV је условљена:</w:t>
      </w:r>
    </w:p>
    <w:p w14:paraId="0A30A355" w14:textId="77777777" w:rsidR="005A72A1" w:rsidRPr="005A72A1" w:rsidRDefault="005A72A1" w:rsidP="00085D57">
      <w:pPr>
        <w:tabs>
          <w:tab w:val="left" w:pos="851"/>
        </w:tabs>
        <w:ind w:left="851" w:hanging="284"/>
        <w:jc w:val="both"/>
        <w:rPr>
          <w:rFonts w:ascii="Arial" w:hAnsi="Arial" w:cs="Arial"/>
          <w:sz w:val="22"/>
          <w:szCs w:val="22"/>
        </w:rPr>
      </w:pPr>
      <w:r w:rsidRPr="005A72A1">
        <w:rPr>
          <w:rFonts w:ascii="Arial" w:hAnsi="Arial" w:cs="Arial"/>
          <w:sz w:val="22"/>
          <w:szCs w:val="22"/>
        </w:rPr>
        <w:t xml:space="preserve">- </w:t>
      </w:r>
      <w:r w:rsidR="00E6564F">
        <w:rPr>
          <w:rFonts w:ascii="Arial" w:hAnsi="Arial" w:cs="Arial"/>
          <w:sz w:val="22"/>
          <w:szCs w:val="22"/>
        </w:rPr>
        <w:t xml:space="preserve"> </w:t>
      </w:r>
      <w:r w:rsidRPr="005A72A1">
        <w:rPr>
          <w:rFonts w:ascii="Arial" w:hAnsi="Arial" w:cs="Arial"/>
          <w:sz w:val="22"/>
          <w:szCs w:val="22"/>
        </w:rPr>
        <w:t>Уредбом о локацијским условима ("Сл. гласник РС", бр.87/2023)</w:t>
      </w:r>
    </w:p>
    <w:p w14:paraId="06F6B419" w14:textId="77777777" w:rsidR="005A72A1" w:rsidRPr="005A72A1" w:rsidRDefault="005A72A1" w:rsidP="00085D57">
      <w:pPr>
        <w:tabs>
          <w:tab w:val="left" w:pos="851"/>
        </w:tabs>
        <w:ind w:left="851" w:hanging="284"/>
        <w:jc w:val="both"/>
        <w:rPr>
          <w:rFonts w:ascii="Arial" w:hAnsi="Arial" w:cs="Arial"/>
          <w:sz w:val="22"/>
          <w:szCs w:val="22"/>
        </w:rPr>
      </w:pPr>
      <w:r w:rsidRPr="005A72A1">
        <w:rPr>
          <w:rFonts w:ascii="Arial" w:hAnsi="Arial" w:cs="Arial"/>
          <w:sz w:val="22"/>
          <w:szCs w:val="22"/>
        </w:rPr>
        <w:t>- Законом о енергетици ("Сл. гласник РС", бр.145/2014, 95/2018 – др. закон, 40/2021, 35/2023 – др. закон, 62/2023 и 94/2024);</w:t>
      </w:r>
    </w:p>
    <w:p w14:paraId="4167C9BF" w14:textId="77777777" w:rsidR="005A72A1" w:rsidRPr="005A72A1" w:rsidRDefault="005A72A1" w:rsidP="00085D57">
      <w:pPr>
        <w:tabs>
          <w:tab w:val="left" w:pos="851"/>
        </w:tabs>
        <w:ind w:left="851" w:hanging="284"/>
        <w:jc w:val="both"/>
        <w:rPr>
          <w:rFonts w:ascii="Arial" w:hAnsi="Arial" w:cs="Arial"/>
          <w:sz w:val="22"/>
          <w:szCs w:val="22"/>
        </w:rPr>
      </w:pPr>
      <w:r w:rsidRPr="005A72A1">
        <w:rPr>
          <w:rFonts w:ascii="Arial" w:hAnsi="Arial" w:cs="Arial"/>
          <w:sz w:val="22"/>
          <w:szCs w:val="22"/>
        </w:rPr>
        <w:t>- Законом о планирању и изградњи ("Сл. гласник РС", бр.72/2009, 81/2009 – испр., 64/2010  одлука УС, 24/2011, 121/2012, 42/2013 – одлука УС, 50/2013 – одлука УС и 98/2013 - одлука УС, 132/2014, 145/2014, 83/2018, 31/2019, 37/2019, 9/2020, 52/2021 и 62/2023);</w:t>
      </w:r>
    </w:p>
    <w:p w14:paraId="45B373BC" w14:textId="77777777" w:rsidR="005A72A1" w:rsidRPr="005A72A1" w:rsidRDefault="005A72A1" w:rsidP="00085D57">
      <w:pPr>
        <w:tabs>
          <w:tab w:val="left" w:pos="851"/>
        </w:tabs>
        <w:ind w:left="851" w:hanging="284"/>
        <w:jc w:val="both"/>
        <w:rPr>
          <w:rFonts w:ascii="Arial" w:hAnsi="Arial" w:cs="Arial"/>
          <w:sz w:val="22"/>
          <w:szCs w:val="22"/>
        </w:rPr>
      </w:pPr>
      <w:r w:rsidRPr="005A72A1">
        <w:rPr>
          <w:rFonts w:ascii="Arial" w:hAnsi="Arial" w:cs="Arial"/>
          <w:sz w:val="22"/>
          <w:szCs w:val="22"/>
        </w:rPr>
        <w:t>-</w:t>
      </w:r>
      <w:r w:rsidR="00E6564F">
        <w:rPr>
          <w:rFonts w:ascii="Arial" w:hAnsi="Arial" w:cs="Arial"/>
          <w:sz w:val="22"/>
          <w:szCs w:val="22"/>
        </w:rPr>
        <w:t xml:space="preserve"> </w:t>
      </w:r>
      <w:r w:rsidRPr="005A72A1">
        <w:rPr>
          <w:rFonts w:ascii="Arial" w:hAnsi="Arial" w:cs="Arial"/>
          <w:sz w:val="22"/>
          <w:szCs w:val="22"/>
        </w:rPr>
        <w:t xml:space="preserve"> Правилником о техничким нормативима за изградњу надземних електроенергетских водова називног напона од 1kV до 400kV ("Сл. лист СФРЈ" бр. 65/88, "Сл. лист СРЈ" бр. 18/92);</w:t>
      </w:r>
    </w:p>
    <w:p w14:paraId="106BDADA" w14:textId="77777777" w:rsidR="005A72A1" w:rsidRPr="005A72A1" w:rsidRDefault="005A72A1" w:rsidP="00085D57">
      <w:pPr>
        <w:tabs>
          <w:tab w:val="left" w:pos="851"/>
        </w:tabs>
        <w:ind w:left="851" w:hanging="284"/>
        <w:jc w:val="both"/>
        <w:rPr>
          <w:rFonts w:ascii="Arial" w:hAnsi="Arial" w:cs="Arial"/>
          <w:sz w:val="22"/>
          <w:szCs w:val="22"/>
        </w:rPr>
      </w:pPr>
      <w:r w:rsidRPr="005A72A1">
        <w:rPr>
          <w:rFonts w:ascii="Arial" w:hAnsi="Arial" w:cs="Arial"/>
          <w:sz w:val="22"/>
          <w:szCs w:val="22"/>
        </w:rPr>
        <w:lastRenderedPageBreak/>
        <w:t>- Правилником о техничким нормативима за електроенергетска постројења називног напона изнад 1000V ("Сл. лист СФРЈ" бр. 4/74);</w:t>
      </w:r>
    </w:p>
    <w:p w14:paraId="14B791B9" w14:textId="77777777" w:rsidR="005A72A1" w:rsidRPr="005A72A1" w:rsidRDefault="005A72A1" w:rsidP="00085D57">
      <w:pPr>
        <w:tabs>
          <w:tab w:val="left" w:pos="851"/>
        </w:tabs>
        <w:ind w:left="851" w:hanging="284"/>
        <w:jc w:val="both"/>
        <w:rPr>
          <w:rFonts w:ascii="Arial" w:hAnsi="Arial" w:cs="Arial"/>
          <w:sz w:val="22"/>
          <w:szCs w:val="22"/>
        </w:rPr>
      </w:pPr>
      <w:r w:rsidRPr="005A72A1">
        <w:rPr>
          <w:rFonts w:ascii="Arial" w:hAnsi="Arial" w:cs="Arial"/>
          <w:sz w:val="22"/>
          <w:szCs w:val="22"/>
        </w:rPr>
        <w:t>- Правилником о техничким нормативима за уземљења електроенергетских постројења називног напона изнад 1000V ("Сл. лист СРЈ" бр. 61/95);</w:t>
      </w:r>
    </w:p>
    <w:p w14:paraId="615E2658" w14:textId="77777777" w:rsidR="005A72A1" w:rsidRPr="005A72A1" w:rsidRDefault="005A72A1" w:rsidP="00085D57">
      <w:pPr>
        <w:tabs>
          <w:tab w:val="left" w:pos="851"/>
        </w:tabs>
        <w:ind w:left="851" w:hanging="284"/>
        <w:jc w:val="both"/>
        <w:rPr>
          <w:rFonts w:ascii="Arial" w:hAnsi="Arial" w:cs="Arial"/>
          <w:sz w:val="22"/>
          <w:szCs w:val="22"/>
        </w:rPr>
      </w:pPr>
      <w:r w:rsidRPr="005A72A1">
        <w:rPr>
          <w:rFonts w:ascii="Arial" w:hAnsi="Arial" w:cs="Arial"/>
          <w:sz w:val="22"/>
          <w:szCs w:val="22"/>
        </w:rPr>
        <w:t>- Законом о заштити од нејонизујућих зрачења ("Сл. гласник РС", бр.36/2009 и 93/2021) са припадајућим правилницима од којих посебно треба издвојити Правилник о границама нејонизујућим зрачењима ("Сл. гласник РС", бр.104/2009 и 16/2025) и Правилник о изворима нејонизујућих зрачења од посебног интереса, врстама извора, начину и периоду њиховог испитивања ("Сл. гласник РС", бр.104/2009 и 16/2025);</w:t>
      </w:r>
    </w:p>
    <w:p w14:paraId="73F1EA63" w14:textId="77777777" w:rsidR="005A72A1" w:rsidRPr="005A72A1" w:rsidRDefault="005A72A1" w:rsidP="00085D57">
      <w:pPr>
        <w:tabs>
          <w:tab w:val="left" w:pos="851"/>
        </w:tabs>
        <w:ind w:left="851" w:hanging="284"/>
        <w:jc w:val="both"/>
        <w:rPr>
          <w:rFonts w:ascii="Arial" w:hAnsi="Arial" w:cs="Arial"/>
          <w:sz w:val="22"/>
          <w:szCs w:val="22"/>
        </w:rPr>
      </w:pPr>
      <w:r w:rsidRPr="005A72A1">
        <w:rPr>
          <w:rFonts w:ascii="Arial" w:hAnsi="Arial" w:cs="Arial"/>
          <w:sz w:val="22"/>
          <w:szCs w:val="22"/>
        </w:rPr>
        <w:t>-   SRPS N.C0.105 Техничким условима заштите подземних металних цевовода од утицаја електроенергетских постројења ("Сл. лист СФРЈ", бр.68/86);</w:t>
      </w:r>
    </w:p>
    <w:p w14:paraId="22B9D1CD" w14:textId="77777777" w:rsidR="005A72A1" w:rsidRPr="005A72A1" w:rsidRDefault="005A72A1" w:rsidP="00085D57">
      <w:pPr>
        <w:tabs>
          <w:tab w:val="left" w:pos="851"/>
        </w:tabs>
        <w:ind w:left="851" w:hanging="284"/>
        <w:jc w:val="both"/>
        <w:rPr>
          <w:rFonts w:ascii="Arial" w:hAnsi="Arial" w:cs="Arial"/>
          <w:sz w:val="22"/>
          <w:szCs w:val="22"/>
        </w:rPr>
      </w:pPr>
      <w:r w:rsidRPr="005A72A1">
        <w:rPr>
          <w:rFonts w:ascii="Arial" w:hAnsi="Arial" w:cs="Arial"/>
          <w:sz w:val="22"/>
          <w:szCs w:val="22"/>
        </w:rPr>
        <w:t xml:space="preserve"> - SRPS N.C0.101 Заштитом телекомуникационих постројења од утицаја електроенергетских постројења – заштита од опасности; </w:t>
      </w:r>
    </w:p>
    <w:p w14:paraId="4DB2666F" w14:textId="77777777" w:rsidR="005A72A1" w:rsidRPr="005A72A1" w:rsidRDefault="005A72A1" w:rsidP="00085D57">
      <w:pPr>
        <w:tabs>
          <w:tab w:val="left" w:pos="851"/>
        </w:tabs>
        <w:ind w:left="851" w:hanging="284"/>
        <w:jc w:val="both"/>
        <w:rPr>
          <w:rFonts w:ascii="Arial" w:hAnsi="Arial" w:cs="Arial"/>
          <w:sz w:val="22"/>
          <w:szCs w:val="22"/>
        </w:rPr>
      </w:pPr>
      <w:r w:rsidRPr="005A72A1">
        <w:rPr>
          <w:rFonts w:ascii="Arial" w:hAnsi="Arial" w:cs="Arial"/>
          <w:sz w:val="22"/>
          <w:szCs w:val="22"/>
        </w:rPr>
        <w:t>- SRPS N.C0.102 Заштитом телекомуникационих постројења од утицаја електроенергетских постројења – заштита од сметњи ("Сл. лист СФРЈ", бр.68/86);</w:t>
      </w:r>
    </w:p>
    <w:p w14:paraId="50109CAB" w14:textId="77777777" w:rsidR="005A72A1" w:rsidRPr="005A72A1" w:rsidRDefault="005A72A1" w:rsidP="00085D57">
      <w:pPr>
        <w:tabs>
          <w:tab w:val="left" w:pos="851"/>
        </w:tabs>
        <w:ind w:left="851" w:hanging="284"/>
        <w:jc w:val="both"/>
        <w:rPr>
          <w:rFonts w:ascii="Arial" w:hAnsi="Arial" w:cs="Arial"/>
          <w:sz w:val="22"/>
          <w:szCs w:val="22"/>
        </w:rPr>
      </w:pPr>
      <w:r w:rsidRPr="005A72A1">
        <w:rPr>
          <w:rFonts w:ascii="Arial" w:hAnsi="Arial" w:cs="Arial"/>
          <w:sz w:val="22"/>
          <w:szCs w:val="22"/>
        </w:rPr>
        <w:t>- SRPS N.C0.104 Заштитом телекомуникационих постројења од утицаја електроенергетских постројења – увођење телекомуникационих водова у електроенергетска постројења ("Сл. лист СФРЈ", бр.49/83);</w:t>
      </w:r>
    </w:p>
    <w:p w14:paraId="28573EFD" w14:textId="77777777" w:rsidR="005A72A1" w:rsidRPr="005A72A1" w:rsidRDefault="005A72A1" w:rsidP="00085D57">
      <w:pPr>
        <w:tabs>
          <w:tab w:val="left" w:pos="851"/>
        </w:tabs>
        <w:ind w:left="851" w:hanging="284"/>
        <w:jc w:val="both"/>
        <w:rPr>
          <w:rFonts w:ascii="Arial" w:hAnsi="Arial" w:cs="Arial"/>
          <w:sz w:val="22"/>
          <w:szCs w:val="22"/>
        </w:rPr>
      </w:pPr>
      <w:r w:rsidRPr="005A72A1">
        <w:rPr>
          <w:rFonts w:ascii="Arial" w:hAnsi="Arial" w:cs="Arial"/>
          <w:sz w:val="22"/>
          <w:szCs w:val="22"/>
        </w:rPr>
        <w:t xml:space="preserve">- </w:t>
      </w:r>
      <w:r w:rsidR="00E6564F">
        <w:rPr>
          <w:rFonts w:ascii="Arial" w:hAnsi="Arial" w:cs="Arial"/>
          <w:sz w:val="22"/>
          <w:szCs w:val="22"/>
        </w:rPr>
        <w:t xml:space="preserve"> </w:t>
      </w:r>
      <w:r w:rsidRPr="005A72A1">
        <w:rPr>
          <w:rFonts w:ascii="Arial" w:hAnsi="Arial" w:cs="Arial"/>
          <w:sz w:val="22"/>
          <w:szCs w:val="22"/>
        </w:rPr>
        <w:t>Интерним стандардом ЕМС АД, ИС-ЕМС 200: 2019 – Основни технички захтеви за избор и монтажу енергетских каблова и кабловског прибора у преносној мрежи</w:t>
      </w:r>
      <w:r w:rsidR="00E6564F">
        <w:rPr>
          <w:rFonts w:ascii="Arial" w:hAnsi="Arial" w:cs="Arial"/>
          <w:sz w:val="22"/>
          <w:szCs w:val="22"/>
        </w:rPr>
        <w:t>.</w:t>
      </w:r>
      <w:r w:rsidRPr="005A72A1">
        <w:rPr>
          <w:rFonts w:ascii="Arial" w:hAnsi="Arial" w:cs="Arial"/>
          <w:sz w:val="22"/>
          <w:szCs w:val="22"/>
        </w:rPr>
        <w:t xml:space="preserve"> </w:t>
      </w:r>
    </w:p>
    <w:p w14:paraId="361834D8" w14:textId="77777777" w:rsidR="005A72A1" w:rsidRPr="005A72A1" w:rsidRDefault="005A72A1" w:rsidP="005A72A1">
      <w:pPr>
        <w:spacing w:line="276" w:lineRule="auto"/>
        <w:ind w:firstLine="630"/>
        <w:jc w:val="both"/>
        <w:rPr>
          <w:rFonts w:ascii="Arial" w:hAnsi="Arial" w:cs="Arial"/>
          <w:sz w:val="22"/>
          <w:szCs w:val="22"/>
        </w:rPr>
      </w:pPr>
    </w:p>
    <w:p w14:paraId="59B02081"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Дозвољена је градња објеката ван заштитног појаса далековода 110кV који износи 25m са обе стране вода мерено од крајњег фазног проводника.</w:t>
      </w:r>
    </w:p>
    <w:p w14:paraId="54DBCD21"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 xml:space="preserve">У близини далековода, а ван заштитног појаса, потребно је размотрити могућност градње планираних објеката у зависности од индуктивног утицаја на потенцијалне планиране објекте од електропроводног материјала и потенцијалне планиране телекомуникационе водове (нема потребе за оптичке каблове). Предвидети мере попут сопствених и колективних средстава заштите, галванских уметака чији је изолациони ниво виши од граничних вредности утицаја, изоловање надземних делова пластичним омотачима и слично. Уколико постоје метални цевоводи, у зависности од насељености подручја, потребно је анализирати индуктивни утицај на максималној удаљености до 1000m од осе далековода. Индуктивни утицај, у зависности од специфичне отпорности тла и насељености подручја, потребно је анализирати на максималној удаљености до 3000 од осе далековода, у случају градње телекомуникационих водова. </w:t>
      </w:r>
    </w:p>
    <w:p w14:paraId="0F5943C8"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Приликом извођења радова као и касније приликом експлоатације планираних објеката, водити рачуна да се не наруши сигурносна удаљеност од 5m у односу на проводнике далековода напонског нивоа 110kV.</w:t>
      </w:r>
    </w:p>
    <w:p w14:paraId="6E8A0C7F"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У заштитном појасу, испод, изнад и у близини далековода не садити високо дрвеће које се својим растом може приближити на мање од 5m у односу на проводнике далековода напонског нивоа 110kV, као и случају пада дрвета.</w:t>
      </w:r>
    </w:p>
    <w:p w14:paraId="410E50DC"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Забрањено је коришћење прскалица и воде у млазу за заливање уколико постоји могућност да се млаз воде приближи на мање од 5m од проводника далековода напонског нивоа 110kV.</w:t>
      </w:r>
    </w:p>
    <w:p w14:paraId="5D40D0FA"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Забрањено је складиштење лако запаљивог материјала у заштитном појасу далековода.</w:t>
      </w:r>
    </w:p>
    <w:p w14:paraId="1A9DE47C"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 xml:space="preserve">Нисконапонске, телефонске прикључке, прикључке на кабловску телевизију и друге прикључке извести подземно у случају укрштања са далеководом. </w:t>
      </w:r>
    </w:p>
    <w:p w14:paraId="36531E79"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Приликом извођења било каквих грађевинских радова, нивелације терена, земљаних радова и ископа у близини далековода, ни на који начин се не сме угрозити статичка стабилност стубова далековода. Терен испод далековода и око стубова далековода се не сме насипати.</w:t>
      </w:r>
    </w:p>
    <w:p w14:paraId="2DC4CEFE"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lastRenderedPageBreak/>
        <w:t xml:space="preserve">Све металне инсталације (електро-инсталације, грејање и сл.) и други метални делови (ограде и сл.) морају да буду прописно уземљени. Нарочито водити рачуна о изједначењу потенцијала. </w:t>
      </w:r>
    </w:p>
    <w:p w14:paraId="7245A13D"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Делови цевовода кроз које се испушта флуид морају бити удаљени најмање 30m од најистуренијих делова под напоном.</w:t>
      </w:r>
    </w:p>
    <w:p w14:paraId="74479F7D"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У постојећим коридорима далековода и постојећим трансформаторским станицама (разводним постројењима) могу се изводити санације, адаптације и реконструкције, ако то у будућности због потребе интервенција и ревитализација електроенергетског система буде неопходно, а не може бити тренутно сагледано.</w:t>
      </w:r>
    </w:p>
    <w:p w14:paraId="7ABE61D6" w14:textId="77777777" w:rsidR="008C039F" w:rsidRDefault="008C039F" w:rsidP="005A72A1">
      <w:pPr>
        <w:spacing w:line="276" w:lineRule="auto"/>
        <w:ind w:firstLine="630"/>
        <w:jc w:val="both"/>
        <w:rPr>
          <w:rFonts w:ascii="Arial" w:hAnsi="Arial" w:cs="Arial"/>
          <w:i/>
          <w:sz w:val="22"/>
          <w:szCs w:val="22"/>
          <w:u w:val="single"/>
          <w:lang w:val="sr-Cyrl-RS"/>
        </w:rPr>
      </w:pPr>
    </w:p>
    <w:p w14:paraId="74BC5071" w14:textId="77777777" w:rsidR="00085D57" w:rsidRDefault="00085D57" w:rsidP="00085D57">
      <w:pPr>
        <w:ind w:firstLine="629"/>
        <w:jc w:val="both"/>
        <w:rPr>
          <w:rFonts w:ascii="Arial" w:hAnsi="Arial" w:cs="Arial"/>
          <w:i/>
          <w:sz w:val="22"/>
          <w:szCs w:val="22"/>
          <w:u w:val="single"/>
          <w:lang w:val="sr-Cyrl-RS"/>
        </w:rPr>
      </w:pPr>
    </w:p>
    <w:p w14:paraId="7766E912" w14:textId="77777777" w:rsidR="005A72A1" w:rsidRPr="00E6564F" w:rsidRDefault="005A72A1" w:rsidP="00085D57">
      <w:pPr>
        <w:ind w:firstLine="629"/>
        <w:jc w:val="both"/>
        <w:rPr>
          <w:rFonts w:ascii="Arial" w:hAnsi="Arial" w:cs="Arial"/>
          <w:i/>
          <w:sz w:val="22"/>
          <w:szCs w:val="22"/>
          <w:u w:val="single"/>
        </w:rPr>
      </w:pPr>
      <w:r w:rsidRPr="00E6564F">
        <w:rPr>
          <w:rFonts w:ascii="Arial" w:hAnsi="Arial" w:cs="Arial"/>
          <w:i/>
          <w:sz w:val="22"/>
          <w:szCs w:val="22"/>
          <w:u w:val="single"/>
        </w:rPr>
        <w:t>Електроенергетски објекти напонског нивоа 1 – 35 кV</w:t>
      </w:r>
    </w:p>
    <w:p w14:paraId="420858A4"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У односу на коловоз пута стубови средњенапонске надземне мреже 10 - 35kV морају бити удаљени минимално:</w:t>
      </w:r>
    </w:p>
    <w:p w14:paraId="553D6438"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w:t>
      </w:r>
      <w:r w:rsidRPr="005A72A1">
        <w:rPr>
          <w:rFonts w:ascii="Arial" w:hAnsi="Arial" w:cs="Arial"/>
          <w:sz w:val="22"/>
          <w:szCs w:val="22"/>
        </w:rPr>
        <w:tab/>
        <w:t>10m......за регионалне и локалне путеве, изузетно 5m, а угао укрштања треба да је најмање 20˚ за регионални пут и без ограничења за локалне путеве.</w:t>
      </w:r>
    </w:p>
    <w:p w14:paraId="2F3A8D9D" w14:textId="77777777" w:rsidR="00C205BA" w:rsidRPr="00C205BA" w:rsidRDefault="005A72A1" w:rsidP="00085D57">
      <w:pPr>
        <w:ind w:firstLine="629"/>
        <w:jc w:val="both"/>
        <w:rPr>
          <w:rFonts w:ascii="Arial" w:hAnsi="Arial" w:cs="Arial"/>
          <w:sz w:val="22"/>
          <w:szCs w:val="22"/>
          <w:lang w:val="sr-Cyrl-RS"/>
        </w:rPr>
      </w:pPr>
      <w:r w:rsidRPr="005A72A1">
        <w:rPr>
          <w:rFonts w:ascii="Arial" w:hAnsi="Arial" w:cs="Arial"/>
          <w:sz w:val="22"/>
          <w:szCs w:val="22"/>
        </w:rPr>
        <w:t>-</w:t>
      </w:r>
      <w:r w:rsidRPr="005A72A1">
        <w:rPr>
          <w:rFonts w:ascii="Arial" w:hAnsi="Arial" w:cs="Arial"/>
          <w:sz w:val="22"/>
          <w:szCs w:val="22"/>
        </w:rPr>
        <w:tab/>
        <w:t>20m......за магистралне путеве, изузетно 10m, а угао укрштања треба да је најмање 30˚.</w:t>
      </w:r>
    </w:p>
    <w:p w14:paraId="74578EA2"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Сигурносна висина вода изнад путева износи 7m.</w:t>
      </w:r>
    </w:p>
    <w:p w14:paraId="5E07CB72"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За надземне нисконапонске водове заштитни коридор зависи од врсте проводника (Ал/ч или СКС). Стубови надземне нисконапонске мреже треба да су удаљени мин. 2m од коловоза за магистрални, регионални и локални пут. У односу на саобраћајнице у насељу, код укрштања, приближавања и паралелног вођења надземне нисконапонске мреже, стубови се могу постављати без ограничења у односу на коловоз, пожељно на удаљености од 0,3 до 0,5m, на тротоару или у зеленом појасу.</w:t>
      </w:r>
    </w:p>
    <w:p w14:paraId="6C14B226"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Сигурносна висина на преласку преко пута треба да износи 6m.</w:t>
      </w:r>
    </w:p>
    <w:p w14:paraId="71033E8F"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 xml:space="preserve">Приликом измештања мешовитих 10kV и 1kV надземних водова, за упоришта користити одговарајуће стубове прописаних димензија и одговарајући проводник. Ако се планира укидање надземног вода и изградња новог подземног, користити проводник одговарајућег типа и пресека. </w:t>
      </w:r>
    </w:p>
    <w:p w14:paraId="2483DD60"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При свођењу надземних кућних прикључака користити одговарајући проводник. Ако се планира укидање надземног или мешовитог вода и изградња новог подземног вода, потребно је обезбедити сагласност за уградњу КПК и успонског вода на свим објектима који се напајају преко надземног кућног прикључка.</w:t>
      </w:r>
    </w:p>
    <w:p w14:paraId="71D0753A"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Код изградње надземних водова средњег и ниског напона морају се поштовати прописи дефинисани:</w:t>
      </w:r>
    </w:p>
    <w:p w14:paraId="652E2B9A"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w:t>
      </w:r>
      <w:r w:rsidRPr="005A72A1">
        <w:rPr>
          <w:rFonts w:ascii="Arial" w:hAnsi="Arial" w:cs="Arial"/>
          <w:sz w:val="22"/>
          <w:szCs w:val="22"/>
        </w:rPr>
        <w:tab/>
        <w:t>„ПТН за изградњу надземних електроенергетских водова називног напона од 1 kV до 400 kV“ (Сл.лист СФРЈ бр. 65/88 и Сл.лист СРЈ бр.18/92) и</w:t>
      </w:r>
    </w:p>
    <w:p w14:paraId="374BA4C3"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w:t>
      </w:r>
      <w:r w:rsidRPr="005A72A1">
        <w:rPr>
          <w:rFonts w:ascii="Arial" w:hAnsi="Arial" w:cs="Arial"/>
          <w:sz w:val="22"/>
          <w:szCs w:val="22"/>
        </w:rPr>
        <w:tab/>
        <w:t>„ПТН за изградњу надземних нисконапонских водова“ (Сл.лист СФРЈ бр.6/92)</w:t>
      </w:r>
    </w:p>
    <w:p w14:paraId="6BFCA34E"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Такође се морају поштовати прописи о техничким условима заштите подземних металних цевовода од утицаја електроенергетских постројења, према СРПС Н.ЦО.105 (Сл.лист СФРЈ 68/86), прописи о заштити телекомуникационих постројења од утицаја електроенергетских постројења, заштита од опасности СРПС Н.ЦО.101 (Сл.лист СФРЈ бр.68/88) као и Закон о заштити од нејонизујућег зрачења (Сл.гл.РС бр.36/09 и 93/2021).</w:t>
      </w:r>
    </w:p>
    <w:p w14:paraId="5611D8B4"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Планиране трафостанице напонског нивоа 10/0,4kV градиће се као монтажно - бетонске (МБТС, КБТС или зидане). Потребни простор који се мора обезбедити за наведене ТС износи за МБТС снаге до 1х630kVА: мин 7х6m. Габарит грађевинског дела треба да омогући смештај енергетског трансформатора, расклопног блока 10kV и расклопног блока 1kV. При томе се морају поштовати одредбе техничке препоруке ЕД Србије бр.Т.П. бр. 1а.</w:t>
      </w:r>
    </w:p>
    <w:p w14:paraId="05B3447D"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Електроенергетски каблови се могу полагати уз услов да су обезбеђени минимални размаци од других врста инсталација и објеката који износе:</w:t>
      </w:r>
    </w:p>
    <w:p w14:paraId="495733BF"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0,4m … од цеви водовода и канализације и темеља грађевинских објеката</w:t>
      </w:r>
    </w:p>
    <w:p w14:paraId="3168F30A"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lastRenderedPageBreak/>
        <w:t>0,5m ... од телекомуникацијских каблова</w:t>
      </w:r>
    </w:p>
    <w:p w14:paraId="22409981"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0,6m ... од спољне ивице канала за топловод</w:t>
      </w:r>
    </w:p>
    <w:p w14:paraId="234DBFA9"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0,8m ... од гасовода у насељу</w:t>
      </w:r>
    </w:p>
    <w:p w14:paraId="78BE690B"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1,2m ... од гасовода ван насеља</w:t>
      </w:r>
    </w:p>
    <w:p w14:paraId="3BD0C31B"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 xml:space="preserve">Полагање једножилних енергетских каблова (XHE 49-A и сл.) вршити у троугластом снопу на дубини 0,8m. Сноп се формира провлачењем каблова кроз одговарајућу матрицу, при одмотавању са три калема. Дозвољено је појединачно провлачење једножилног кабла кроз цев од неферомагнетног материјала, под условом да цев није дужа од 20m. Кроз челичну цев дозвољено је провлачење снопа који чине једножилни каблови све три фазе. За причвршћивање једножилних каблова могу да се користе само обујмице од неферомагнетног материјала. На оба краја кабловског вода треба галвански да се повежу метални плаштови или електричне заштите сва три једножилна кабла и да се уземљи овај спој. Међусобни размак енергетских каблова (вишежилних, односно кабловског снопа три једножилна кабла) у истом рову одређује се на основу струјног оптерећења, али не сме да буде мањи од 0,07m при паралелном вођењу, односно 0,2m при укрштању. Да се обезбеди да се у рову каблови међусобно не додирују, између каблова може целом дужином трасе да се постави низ опека, које се монтирају насатице на међусобном размаку од 1m.  </w:t>
      </w:r>
    </w:p>
    <w:p w14:paraId="52D9C33E"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Уколико се траса кабла нађе испод коловоза за кабловске водове 10kV и 1kV предвидети кабловску канализацију израђену од пластичних цеви одговарајућег пречника. Кабловско окно користити на правој деоници кабловске канализације која је дужа од 40m, на месту промене правца или нивоа кабловске канализације и на местима гранања кабловске канализације. Предвидети 100% резерве у броју отвора кабловске канализације за напонски ниво 35kV и 10kV, а 50% за напонски ниво 1kV.</w:t>
      </w:r>
    </w:p>
    <w:p w14:paraId="0723F29A"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 xml:space="preserve">При укрштању са путем изван насеља енергетски кабал се поставља у бетонски канал, односно бетонску или пластичну "јувидур" цев </w:t>
      </w:r>
      <w:r w:rsidRPr="005A72A1">
        <w:rPr>
          <w:rFonts w:ascii="Arial" w:hAnsi="Arial" w:cs="Arial"/>
          <w:sz w:val="22"/>
          <w:szCs w:val="22"/>
        </w:rPr>
        <w:t>160mm увучену у хоризонтално избушени отвор дужи за 1m од спољне ивице пута тако да је могућа замена кабла без раскопавања пута. Подбушивање се врши механичким путем а темељне јаме за бушење се постављају уз спољну ивицу земљишног појаса. Вертикални размак између горње ивице кабловске канализације и површине пута треба да износи најмање 0,8m а од дна канала најмање 1,2m. Штитник и упозоравајућа трака се постављају целом трасом до дела трасе у заштитним цевима. Угао укрштања треба да је што ближи 90</w:t>
      </w:r>
      <w:r w:rsidRPr="005A72A1">
        <w:rPr>
          <w:rFonts w:ascii="Arial" w:hAnsi="Arial" w:cs="Arial"/>
          <w:sz w:val="22"/>
          <w:szCs w:val="22"/>
        </w:rPr>
        <w:t>, а најмање 30</w:t>
      </w:r>
      <w:r w:rsidRPr="005A72A1">
        <w:rPr>
          <w:rFonts w:ascii="Arial" w:hAnsi="Arial" w:cs="Arial"/>
          <w:sz w:val="22"/>
          <w:szCs w:val="22"/>
        </w:rPr>
        <w:t xml:space="preserve">. На крајевима цеви поставити одговарајуће ознаке. </w:t>
      </w:r>
    </w:p>
    <w:p w14:paraId="091E9F98"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Код паралелног вођења минимални размак у односу на пут треба да је :</w:t>
      </w:r>
    </w:p>
    <w:p w14:paraId="76DD2CAF"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 мин. 5m ... за пут I реда, односно мин. 3m код приближавања</w:t>
      </w:r>
    </w:p>
    <w:p w14:paraId="1E0824B2"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 мин. 3m ... за путеве изнад I реда односно мин. 1m код приближавања</w:t>
      </w:r>
    </w:p>
    <w:p w14:paraId="39748287"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Ако се потребни размаци не могу постићи, кабл се полаже у заштитну цев дужине најмање 2m са обе стране места укрштања или целом дужином код паралелног вођења, при чему најмањи размак не сме бити мањи од 0,3m.</w:t>
      </w:r>
    </w:p>
    <w:p w14:paraId="45C041EB"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 xml:space="preserve">Код укрштања са телекомуникационим каблом, енергетски кабл се полаже испод, а код укршања са гасоводом и топловодом изнад. При укрштању енергетских каблова, кабал вишег напонског нивоа полаже се испод кабла нижег напонског нивоа, уз поштовање потребне дубине свих каблова, на вертикалном одстојању од најмање 0,4m. </w:t>
      </w:r>
    </w:p>
    <w:p w14:paraId="7BADBC25"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Телекомуникациони каблови који служе искључиво за потребе електродистрибуције могу се полагати у исти ров са енергетским кабловима, на најмањем размаку који се покаже задовољавајући прорачуном, али не мањи од 0,2m.</w:t>
      </w:r>
    </w:p>
    <w:p w14:paraId="5317C73C" w14:textId="77777777" w:rsidR="005A72A1" w:rsidRPr="005A72A1" w:rsidRDefault="005A72A1" w:rsidP="00085D57">
      <w:pPr>
        <w:ind w:firstLine="629"/>
        <w:jc w:val="both"/>
        <w:rPr>
          <w:rFonts w:ascii="Arial" w:hAnsi="Arial" w:cs="Arial"/>
          <w:sz w:val="22"/>
          <w:szCs w:val="22"/>
        </w:rPr>
      </w:pPr>
      <w:r w:rsidRPr="005A72A1">
        <w:rPr>
          <w:rFonts w:ascii="Arial" w:hAnsi="Arial" w:cs="Arial"/>
          <w:sz w:val="22"/>
          <w:szCs w:val="22"/>
        </w:rPr>
        <w:t xml:space="preserve">Код укрштања са каналом енергетски кабал се поставља у заштитну металну цев </w:t>
      </w:r>
      <w:r w:rsidRPr="005A72A1">
        <w:rPr>
          <w:rFonts w:ascii="Arial" w:hAnsi="Arial" w:cs="Arial"/>
          <w:sz w:val="22"/>
          <w:szCs w:val="22"/>
        </w:rPr>
        <w:t>160mm до 0,5m шире од спољних ивица канала тако да је могућа замена кабла без раскопавања канала. Вертикални размак између најниже коте дна канала и горње ивице металне цеви треба да износи најмање 1,2m. Штитник и упозоравајућа трака се постављају целом трасом до дела трасе у заштитним цевима. Угао укрштања треба да је што ближи 90</w:t>
      </w:r>
      <w:r w:rsidRPr="005A72A1">
        <w:rPr>
          <w:rFonts w:ascii="Arial" w:hAnsi="Arial" w:cs="Arial"/>
          <w:sz w:val="22"/>
          <w:szCs w:val="22"/>
        </w:rPr>
        <w:t>, а најмање 30</w:t>
      </w:r>
      <w:r w:rsidRPr="005A72A1">
        <w:rPr>
          <w:rFonts w:ascii="Arial" w:hAnsi="Arial" w:cs="Arial"/>
          <w:sz w:val="22"/>
          <w:szCs w:val="22"/>
        </w:rPr>
        <w:t>. На крајевима цеви поставити одговарајуће ознаке.</w:t>
      </w:r>
    </w:p>
    <w:p w14:paraId="524322EF" w14:textId="77777777" w:rsidR="005A72A1" w:rsidRPr="008C3D8C" w:rsidRDefault="005A72A1" w:rsidP="00085D57">
      <w:pPr>
        <w:ind w:firstLine="629"/>
        <w:jc w:val="both"/>
        <w:rPr>
          <w:rFonts w:ascii="Arial" w:hAnsi="Arial" w:cs="Arial"/>
          <w:sz w:val="22"/>
          <w:szCs w:val="22"/>
        </w:rPr>
      </w:pPr>
      <w:r w:rsidRPr="005A72A1">
        <w:rPr>
          <w:rFonts w:ascii="Arial" w:hAnsi="Arial" w:cs="Arial"/>
          <w:sz w:val="22"/>
          <w:szCs w:val="22"/>
        </w:rPr>
        <w:lastRenderedPageBreak/>
        <w:t xml:space="preserve">За све предвиђене интервенције и инсталације које воде кроз земљишни појас (парцелу пута) потребно је обратити се ЈП „Путеви Србије“ за прибављање услова и сагласности за </w:t>
      </w:r>
      <w:r w:rsidRPr="008C3D8C">
        <w:rPr>
          <w:rFonts w:ascii="Arial" w:hAnsi="Arial" w:cs="Arial"/>
          <w:sz w:val="22"/>
          <w:szCs w:val="22"/>
        </w:rPr>
        <w:t>израду пројектне документације и постављање истих.</w:t>
      </w:r>
    </w:p>
    <w:p w14:paraId="74A0185E" w14:textId="77777777" w:rsidR="005A72A1" w:rsidRPr="008C3D8C" w:rsidRDefault="005A72A1" w:rsidP="00085D57">
      <w:pPr>
        <w:ind w:firstLine="629"/>
        <w:jc w:val="both"/>
        <w:rPr>
          <w:rFonts w:ascii="Arial" w:hAnsi="Arial" w:cs="Arial"/>
          <w:sz w:val="22"/>
          <w:szCs w:val="22"/>
        </w:rPr>
      </w:pPr>
      <w:r w:rsidRPr="008C3D8C">
        <w:rPr>
          <w:rFonts w:ascii="Arial" w:hAnsi="Arial" w:cs="Arial"/>
          <w:sz w:val="22"/>
          <w:szCs w:val="22"/>
        </w:rPr>
        <w:t>Заштита од индиректног напона додира се спроводи у ТН или ТТ систему уз примену мера за изједначење потенцијала, према условима надлежне Електродистрибуције Србије, сагласно СРПС Н.Б2.741.</w:t>
      </w:r>
    </w:p>
    <w:p w14:paraId="3CD3BD6B" w14:textId="77777777" w:rsidR="00A7487B" w:rsidRPr="008C3D8C" w:rsidRDefault="005A72A1" w:rsidP="00085D57">
      <w:pPr>
        <w:ind w:firstLine="629"/>
        <w:jc w:val="both"/>
        <w:rPr>
          <w:rFonts w:ascii="Arial" w:hAnsi="Arial" w:cs="Arial"/>
          <w:sz w:val="22"/>
          <w:szCs w:val="22"/>
          <w:lang w:val="sr-Cyrl-RS"/>
        </w:rPr>
      </w:pPr>
      <w:r w:rsidRPr="008C3D8C">
        <w:rPr>
          <w:rFonts w:ascii="Arial" w:hAnsi="Arial" w:cs="Arial"/>
          <w:sz w:val="22"/>
          <w:szCs w:val="22"/>
        </w:rPr>
        <w:t>На графичком прилогу бр.</w:t>
      </w:r>
      <w:r w:rsidR="008C3D8C" w:rsidRPr="008C3D8C">
        <w:rPr>
          <w:rFonts w:ascii="Arial" w:hAnsi="Arial" w:cs="Arial"/>
          <w:sz w:val="22"/>
          <w:szCs w:val="22"/>
        </w:rPr>
        <w:t>6</w:t>
      </w:r>
      <w:r w:rsidRPr="008C3D8C">
        <w:rPr>
          <w:rFonts w:ascii="Arial" w:hAnsi="Arial" w:cs="Arial"/>
          <w:sz w:val="22"/>
          <w:szCs w:val="22"/>
        </w:rPr>
        <w:t>. “План мрежа и објеката комуналне инфраструктуре“, приказани су потребни електроенергетски објекти из којих се обезбеђује ел.енергија за потрошаче на планском подручју.</w:t>
      </w:r>
    </w:p>
    <w:p w14:paraId="221681AC" w14:textId="77777777" w:rsidR="00085D57" w:rsidRPr="00085D57" w:rsidRDefault="00085D57" w:rsidP="005A72A1">
      <w:pPr>
        <w:spacing w:line="276" w:lineRule="auto"/>
        <w:ind w:firstLine="630"/>
        <w:jc w:val="both"/>
        <w:rPr>
          <w:rFonts w:ascii="Arial" w:hAnsi="Arial" w:cs="Arial"/>
          <w:sz w:val="22"/>
          <w:szCs w:val="22"/>
          <w:lang w:val="sr-Cyrl-RS"/>
        </w:rPr>
      </w:pPr>
    </w:p>
    <w:p w14:paraId="5479681E" w14:textId="77777777" w:rsidR="001D21FC" w:rsidRDefault="001D21FC" w:rsidP="001D21FC">
      <w:pPr>
        <w:pStyle w:val="Heading5"/>
        <w:rPr>
          <w:lang w:val="sr-Cyrl-RS"/>
        </w:rPr>
      </w:pPr>
      <w:bookmarkStart w:id="39" w:name="_Toc531943077"/>
      <w:r w:rsidRPr="00BA7332">
        <w:t>Електронска комуникациона инфраструктура</w:t>
      </w:r>
      <w:bookmarkEnd w:id="39"/>
    </w:p>
    <w:p w14:paraId="509C2F6C" w14:textId="77777777" w:rsidR="001D21FC" w:rsidRDefault="001D21FC" w:rsidP="001D21FC">
      <w:pPr>
        <w:rPr>
          <w:lang w:val="sr-Cyrl-RS"/>
        </w:rPr>
      </w:pPr>
    </w:p>
    <w:p w14:paraId="12D42AFD" w14:textId="77777777" w:rsidR="00855AF8" w:rsidRPr="00B97019" w:rsidRDefault="00855AF8" w:rsidP="00FE7D47">
      <w:pPr>
        <w:numPr>
          <w:ilvl w:val="0"/>
          <w:numId w:val="54"/>
        </w:numPr>
        <w:spacing w:after="120"/>
        <w:ind w:left="567" w:hanging="567"/>
        <w:jc w:val="both"/>
        <w:rPr>
          <w:rFonts w:ascii="Arial" w:hAnsi="Arial" w:cs="Arial"/>
          <w:b/>
          <w:sz w:val="22"/>
          <w:szCs w:val="22"/>
          <w:lang w:val="sr-Cyrl-RS"/>
        </w:rPr>
      </w:pPr>
      <w:r w:rsidRPr="00B97019">
        <w:rPr>
          <w:rFonts w:ascii="Arial" w:hAnsi="Arial" w:cs="Arial"/>
          <w:b/>
          <w:sz w:val="22"/>
          <w:szCs w:val="22"/>
          <w:lang w:val="en-US"/>
        </w:rPr>
        <w:t xml:space="preserve">ПРАВИЛА </w:t>
      </w:r>
      <w:r w:rsidRPr="00B97019">
        <w:rPr>
          <w:rFonts w:ascii="Arial" w:hAnsi="Arial" w:cs="Arial"/>
          <w:b/>
          <w:sz w:val="22"/>
          <w:szCs w:val="22"/>
          <w:lang w:val="sr-Cyrl-RS"/>
        </w:rPr>
        <w:t>ГРАЂЕЊА</w:t>
      </w:r>
    </w:p>
    <w:p w14:paraId="7081DCD6" w14:textId="77777777" w:rsidR="00855AF8" w:rsidRPr="00071F91" w:rsidRDefault="00855AF8" w:rsidP="00FE7D47">
      <w:pPr>
        <w:pStyle w:val="Default"/>
        <w:numPr>
          <w:ilvl w:val="0"/>
          <w:numId w:val="53"/>
        </w:numPr>
        <w:tabs>
          <w:tab w:val="left" w:pos="567"/>
        </w:tabs>
        <w:ind w:left="567" w:hanging="567"/>
        <w:jc w:val="both"/>
        <w:rPr>
          <w:rFonts w:ascii="Arial" w:hAnsi="Arial" w:cs="Arial"/>
          <w:color w:val="auto"/>
          <w:sz w:val="22"/>
          <w:szCs w:val="22"/>
        </w:rPr>
      </w:pPr>
      <w:r w:rsidRPr="00071F91">
        <w:rPr>
          <w:rFonts w:ascii="Arial" w:hAnsi="Arial" w:cs="Arial"/>
          <w:color w:val="auto"/>
          <w:sz w:val="22"/>
          <w:szCs w:val="22"/>
        </w:rPr>
        <w:t>Дубина полагања оптичких каблова у насељеним местима не сме да буде мања од 1,0 m, а изван њих 1,2 m, а бакарних мања од 0,8 m</w:t>
      </w:r>
    </w:p>
    <w:p w14:paraId="4101EF09" w14:textId="77777777" w:rsidR="00855AF8" w:rsidRPr="00071F91" w:rsidRDefault="00855AF8" w:rsidP="00FE7D47">
      <w:pPr>
        <w:pStyle w:val="Default"/>
        <w:numPr>
          <w:ilvl w:val="0"/>
          <w:numId w:val="53"/>
        </w:numPr>
        <w:tabs>
          <w:tab w:val="left" w:pos="567"/>
        </w:tabs>
        <w:ind w:left="567" w:hanging="567"/>
        <w:jc w:val="both"/>
        <w:rPr>
          <w:rFonts w:ascii="Arial" w:hAnsi="Arial" w:cs="Arial"/>
          <w:color w:val="auto"/>
          <w:sz w:val="22"/>
          <w:szCs w:val="22"/>
        </w:rPr>
      </w:pPr>
      <w:r w:rsidRPr="00071F91">
        <w:rPr>
          <w:rFonts w:ascii="Arial" w:hAnsi="Arial" w:cs="Arial"/>
          <w:color w:val="auto"/>
          <w:sz w:val="22"/>
          <w:szCs w:val="22"/>
        </w:rPr>
        <w:t>Удаљеност планираних објеката од   телекомуникационих објеката мора бити мин. 1,5 m.</w:t>
      </w:r>
    </w:p>
    <w:p w14:paraId="023BF853" w14:textId="77777777" w:rsidR="00855AF8" w:rsidRPr="00071F91" w:rsidRDefault="00855AF8" w:rsidP="00FE7D47">
      <w:pPr>
        <w:pStyle w:val="Default"/>
        <w:numPr>
          <w:ilvl w:val="0"/>
          <w:numId w:val="53"/>
        </w:numPr>
        <w:tabs>
          <w:tab w:val="left" w:pos="567"/>
        </w:tabs>
        <w:ind w:left="567" w:hanging="567"/>
        <w:jc w:val="both"/>
        <w:rPr>
          <w:rFonts w:ascii="Arial" w:hAnsi="Arial" w:cs="Arial"/>
          <w:color w:val="auto"/>
          <w:sz w:val="22"/>
          <w:szCs w:val="22"/>
        </w:rPr>
      </w:pPr>
      <w:r w:rsidRPr="00071F91">
        <w:rPr>
          <w:rFonts w:ascii="Arial" w:hAnsi="Arial" w:cs="Arial"/>
          <w:color w:val="auto"/>
          <w:sz w:val="22"/>
          <w:szCs w:val="22"/>
        </w:rPr>
        <w:t>У случају да се земљани радови изводе на дубини већој од 0,4m изнад подземних телекомуникационих инсталација инсталације морају се заштити одговарајућим полуцевима</w:t>
      </w:r>
    </w:p>
    <w:p w14:paraId="51B249A4" w14:textId="77777777" w:rsidR="00855AF8" w:rsidRPr="00071F91" w:rsidRDefault="00855AF8" w:rsidP="00FE7D47">
      <w:pPr>
        <w:pStyle w:val="Default"/>
        <w:numPr>
          <w:ilvl w:val="0"/>
          <w:numId w:val="53"/>
        </w:numPr>
        <w:tabs>
          <w:tab w:val="left" w:pos="567"/>
        </w:tabs>
        <w:ind w:left="567" w:hanging="567"/>
        <w:jc w:val="both"/>
        <w:rPr>
          <w:rFonts w:ascii="Arial" w:hAnsi="Arial" w:cs="Arial"/>
          <w:color w:val="auto"/>
          <w:sz w:val="22"/>
          <w:szCs w:val="22"/>
        </w:rPr>
      </w:pPr>
      <w:r w:rsidRPr="00071F91">
        <w:rPr>
          <w:rFonts w:ascii="Arial" w:hAnsi="Arial" w:cs="Arial"/>
          <w:color w:val="auto"/>
          <w:sz w:val="22"/>
          <w:szCs w:val="22"/>
        </w:rPr>
        <w:t xml:space="preserve">Код приближавања или паралелног вођења електроенергетског кабла од 1kV до 10kV и телекомуникационих инсталација мора се испоштовати минимално растојање од 0,5m. а у случају каблова преко 10kV минимално растојање је 1m.На местима укрштања електроенергетски кабл мора бити положен испод телекомуникационих инсталација уз поштовање минималног растојања од 0,5m. </w:t>
      </w:r>
    </w:p>
    <w:p w14:paraId="3FBFE8FB" w14:textId="77777777" w:rsidR="00855AF8" w:rsidRPr="00071F91" w:rsidRDefault="00855AF8" w:rsidP="00FE7D47">
      <w:pPr>
        <w:pStyle w:val="Default"/>
        <w:numPr>
          <w:ilvl w:val="0"/>
          <w:numId w:val="53"/>
        </w:numPr>
        <w:tabs>
          <w:tab w:val="left" w:pos="567"/>
        </w:tabs>
        <w:ind w:left="567" w:hanging="567"/>
        <w:jc w:val="both"/>
        <w:rPr>
          <w:rFonts w:ascii="Arial" w:hAnsi="Arial" w:cs="Arial"/>
          <w:color w:val="auto"/>
          <w:sz w:val="22"/>
          <w:szCs w:val="22"/>
        </w:rPr>
      </w:pPr>
      <w:r w:rsidRPr="00071F91">
        <w:rPr>
          <w:rFonts w:ascii="Arial" w:hAnsi="Arial" w:cs="Arial"/>
          <w:color w:val="auto"/>
          <w:sz w:val="22"/>
          <w:szCs w:val="22"/>
        </w:rPr>
        <w:t>Код приближавања или паралелног вођења подземних телекомуникационих инсталација и водовода мора се осигурати минимални размак од 0,6m. На местима укрштања водоводна цев мора бити положена испод телекомуникационих инсталација уз поштовање минималног растојања од 0,5m.</w:t>
      </w:r>
    </w:p>
    <w:p w14:paraId="4059ABD7" w14:textId="77777777" w:rsidR="00855AF8" w:rsidRPr="00071F91" w:rsidRDefault="00855AF8" w:rsidP="00FE7D47">
      <w:pPr>
        <w:pStyle w:val="Default"/>
        <w:numPr>
          <w:ilvl w:val="0"/>
          <w:numId w:val="53"/>
        </w:numPr>
        <w:tabs>
          <w:tab w:val="left" w:pos="567"/>
        </w:tabs>
        <w:ind w:left="567" w:hanging="567"/>
        <w:jc w:val="both"/>
        <w:rPr>
          <w:rFonts w:ascii="Arial" w:hAnsi="Arial" w:cs="Arial"/>
          <w:color w:val="auto"/>
          <w:sz w:val="22"/>
          <w:szCs w:val="22"/>
        </w:rPr>
      </w:pPr>
      <w:r w:rsidRPr="00071F91">
        <w:rPr>
          <w:rFonts w:ascii="Arial" w:hAnsi="Arial" w:cs="Arial"/>
          <w:color w:val="auto"/>
          <w:sz w:val="22"/>
          <w:szCs w:val="22"/>
        </w:rPr>
        <w:t>Код приближавања или паралелног вођења подземних телекомуникационих инсталација и фекалне канализације ( за мање цеви пречника до 0,6м и кућне приклјучке) мора се осигурати минимални размак од 0,5m, односно 1,5м за магистралне канализационе цеви пречника једнаког или већег 0,6м. На местима укрштања канализациона цев мора бити положена испод телекомуникационих инсталација при чему кабл треба да буде механички заштићен. Дужина заштитне цеви треба да буде 1,5m са сваке стране места укрштања, а растојање треба да буде најмање 0,3m.</w:t>
      </w:r>
    </w:p>
    <w:p w14:paraId="4B223BF5" w14:textId="77777777" w:rsidR="00855AF8" w:rsidRPr="00071F91" w:rsidRDefault="00855AF8" w:rsidP="00FE7D47">
      <w:pPr>
        <w:pStyle w:val="Default"/>
        <w:numPr>
          <w:ilvl w:val="0"/>
          <w:numId w:val="53"/>
        </w:numPr>
        <w:tabs>
          <w:tab w:val="left" w:pos="567"/>
        </w:tabs>
        <w:ind w:left="567" w:hanging="567"/>
        <w:jc w:val="both"/>
        <w:rPr>
          <w:rFonts w:ascii="Arial" w:hAnsi="Arial" w:cs="Arial"/>
          <w:color w:val="auto"/>
          <w:sz w:val="22"/>
          <w:szCs w:val="22"/>
        </w:rPr>
      </w:pPr>
      <w:r w:rsidRPr="00071F91">
        <w:rPr>
          <w:rFonts w:ascii="Arial" w:hAnsi="Arial" w:cs="Arial"/>
          <w:color w:val="auto"/>
          <w:sz w:val="22"/>
          <w:szCs w:val="22"/>
        </w:rPr>
        <w:t>Код приближавања или паралелног вођења подземних телекомуникационих инсталација и гасовода мора се осигурати минимални размак од 0,5m. На местима укрштања гасовод мора бити положен испод телекомуникационих инсталација уз поштовање минималног растојања од 0,5m.</w:t>
      </w:r>
    </w:p>
    <w:p w14:paraId="7B631292" w14:textId="77777777" w:rsidR="00855AF8" w:rsidRPr="00071F91" w:rsidRDefault="00855AF8" w:rsidP="00FE7D47">
      <w:pPr>
        <w:pStyle w:val="Default"/>
        <w:numPr>
          <w:ilvl w:val="0"/>
          <w:numId w:val="53"/>
        </w:numPr>
        <w:tabs>
          <w:tab w:val="left" w:pos="567"/>
        </w:tabs>
        <w:ind w:left="567" w:hanging="567"/>
        <w:jc w:val="both"/>
        <w:rPr>
          <w:rFonts w:ascii="Arial" w:hAnsi="Arial" w:cs="Arial"/>
          <w:color w:val="auto"/>
          <w:sz w:val="22"/>
          <w:szCs w:val="22"/>
        </w:rPr>
      </w:pPr>
      <w:r w:rsidRPr="00071F91">
        <w:rPr>
          <w:rFonts w:ascii="Arial" w:hAnsi="Arial" w:cs="Arial"/>
          <w:color w:val="auto"/>
          <w:sz w:val="22"/>
          <w:szCs w:val="22"/>
        </w:rPr>
        <w:t>Код приближавања или паралелног вођења подземних телекомуникационих инсталација и вреловода мора се осигурати минимални растојање од 0,5m. На месту укрштања вреловод мора бити положен испод телекомуникационих инсталација уз поштовање минималног растојања од 0,8m.</w:t>
      </w:r>
    </w:p>
    <w:p w14:paraId="22CC72D0" w14:textId="77777777" w:rsidR="00855AF8" w:rsidRPr="00071F91" w:rsidRDefault="00855AF8" w:rsidP="00FE7D47">
      <w:pPr>
        <w:pStyle w:val="Default"/>
        <w:numPr>
          <w:ilvl w:val="0"/>
          <w:numId w:val="53"/>
        </w:numPr>
        <w:tabs>
          <w:tab w:val="left" w:pos="567"/>
        </w:tabs>
        <w:ind w:left="567" w:hanging="567"/>
        <w:jc w:val="both"/>
        <w:rPr>
          <w:rFonts w:ascii="Arial" w:hAnsi="Arial" w:cs="Arial"/>
          <w:color w:val="auto"/>
          <w:sz w:val="22"/>
          <w:szCs w:val="22"/>
        </w:rPr>
      </w:pPr>
      <w:r w:rsidRPr="00071F91">
        <w:rPr>
          <w:rFonts w:ascii="Arial" w:hAnsi="Arial" w:cs="Arial"/>
          <w:color w:val="auto"/>
          <w:sz w:val="22"/>
          <w:szCs w:val="22"/>
        </w:rPr>
        <w:t>Угао укрштања наведених инсталација и телекомуникациони инсталација треба да буде по правилу 90°, а ни у ком случају угао не може бити мањи од 45°.</w:t>
      </w:r>
    </w:p>
    <w:p w14:paraId="185D4E23" w14:textId="77777777" w:rsidR="00855AF8" w:rsidRPr="00071F91" w:rsidRDefault="00855AF8" w:rsidP="00FE7D47">
      <w:pPr>
        <w:pStyle w:val="Default"/>
        <w:numPr>
          <w:ilvl w:val="0"/>
          <w:numId w:val="53"/>
        </w:numPr>
        <w:tabs>
          <w:tab w:val="left" w:pos="567"/>
        </w:tabs>
        <w:ind w:left="567" w:hanging="567"/>
        <w:jc w:val="both"/>
        <w:rPr>
          <w:rFonts w:ascii="Arial" w:hAnsi="Arial" w:cs="Arial"/>
          <w:color w:val="auto"/>
          <w:sz w:val="22"/>
          <w:szCs w:val="22"/>
        </w:rPr>
      </w:pPr>
      <w:r w:rsidRPr="00071F91">
        <w:rPr>
          <w:rFonts w:ascii="Arial" w:hAnsi="Arial" w:cs="Arial"/>
          <w:color w:val="auto"/>
          <w:sz w:val="22"/>
          <w:szCs w:val="22"/>
        </w:rPr>
        <w:t xml:space="preserve">На местима укрштања </w:t>
      </w:r>
      <w:r w:rsidRPr="00B97019">
        <w:rPr>
          <w:rFonts w:ascii="Arial" w:hAnsi="Arial" w:cs="Arial"/>
          <w:color w:val="auto"/>
          <w:sz w:val="22"/>
          <w:szCs w:val="22"/>
        </w:rPr>
        <w:t>постојећих</w:t>
      </w:r>
      <w:r w:rsidRPr="00071F91">
        <w:rPr>
          <w:rFonts w:ascii="Arial" w:hAnsi="Arial" w:cs="Arial"/>
          <w:color w:val="auto"/>
          <w:sz w:val="22"/>
          <w:szCs w:val="22"/>
        </w:rPr>
        <w:t xml:space="preserve"> телекомуникационих инсталација са пројектованим саобраћајницама (коловозом, тротоаром, паркингом, ...), инвеститор је дужан да паралелно са постојећим подземним телекомуникационим кабловима постави заштитне PVC цеви пречника 110mm, дужине ширина саобраћајнице +1,5m са обе стране. Крајеве цеви треба одговарајуће затворити.</w:t>
      </w:r>
    </w:p>
    <w:p w14:paraId="4E8B4D83" w14:textId="77777777" w:rsidR="00855AF8" w:rsidRPr="00071F91" w:rsidRDefault="00855AF8" w:rsidP="00FE7D47">
      <w:pPr>
        <w:pStyle w:val="Default"/>
        <w:numPr>
          <w:ilvl w:val="0"/>
          <w:numId w:val="53"/>
        </w:numPr>
        <w:tabs>
          <w:tab w:val="left" w:pos="567"/>
        </w:tabs>
        <w:ind w:left="567" w:hanging="567"/>
        <w:jc w:val="both"/>
        <w:rPr>
          <w:rFonts w:ascii="Arial" w:hAnsi="Arial" w:cs="Arial"/>
          <w:color w:val="auto"/>
          <w:sz w:val="22"/>
          <w:szCs w:val="22"/>
        </w:rPr>
      </w:pPr>
      <w:r w:rsidRPr="00071F91">
        <w:rPr>
          <w:rFonts w:ascii="Arial" w:hAnsi="Arial" w:cs="Arial"/>
          <w:color w:val="auto"/>
          <w:sz w:val="22"/>
          <w:szCs w:val="22"/>
        </w:rPr>
        <w:lastRenderedPageBreak/>
        <w:t>На местима приближавања пројектованих саобраћајних површина телекомуникационим објектима растојање мора бити мин. 1,0m.</w:t>
      </w:r>
    </w:p>
    <w:p w14:paraId="5129684A" w14:textId="77777777" w:rsidR="00855AF8" w:rsidRPr="00071F91" w:rsidRDefault="00855AF8" w:rsidP="00FE7D47">
      <w:pPr>
        <w:pStyle w:val="Default"/>
        <w:numPr>
          <w:ilvl w:val="0"/>
          <w:numId w:val="53"/>
        </w:numPr>
        <w:tabs>
          <w:tab w:val="left" w:pos="567"/>
        </w:tabs>
        <w:ind w:left="567" w:hanging="567"/>
        <w:jc w:val="both"/>
        <w:rPr>
          <w:rFonts w:ascii="Arial" w:hAnsi="Arial" w:cs="Arial"/>
          <w:color w:val="auto"/>
          <w:sz w:val="22"/>
          <w:szCs w:val="22"/>
        </w:rPr>
      </w:pPr>
      <w:r w:rsidRPr="00071F91">
        <w:rPr>
          <w:rFonts w:ascii="Arial" w:hAnsi="Arial" w:cs="Arial"/>
          <w:color w:val="auto"/>
          <w:sz w:val="22"/>
          <w:szCs w:val="22"/>
        </w:rPr>
        <w:t xml:space="preserve">Угао укрштања пројектоване саобраћајнице и телекомуникационих инсталација треба да буде по правилу 90°, а ни у ком случају угао не може бити мањи од 45°. </w:t>
      </w:r>
    </w:p>
    <w:p w14:paraId="3C92C696" w14:textId="77777777" w:rsidR="00855AF8" w:rsidRPr="00071F91" w:rsidRDefault="00855AF8" w:rsidP="00FE7D47">
      <w:pPr>
        <w:pStyle w:val="Default"/>
        <w:numPr>
          <w:ilvl w:val="0"/>
          <w:numId w:val="53"/>
        </w:numPr>
        <w:tabs>
          <w:tab w:val="left" w:pos="567"/>
        </w:tabs>
        <w:ind w:left="567" w:hanging="567"/>
        <w:jc w:val="both"/>
        <w:rPr>
          <w:rFonts w:ascii="Arial" w:hAnsi="Arial" w:cs="Arial"/>
          <w:color w:val="auto"/>
          <w:sz w:val="22"/>
          <w:szCs w:val="22"/>
        </w:rPr>
      </w:pPr>
      <w:r w:rsidRPr="00071F91">
        <w:rPr>
          <w:rFonts w:ascii="Arial" w:hAnsi="Arial" w:cs="Arial"/>
          <w:color w:val="auto"/>
          <w:sz w:val="22"/>
          <w:szCs w:val="22"/>
        </w:rPr>
        <w:t xml:space="preserve">Подземне телекомуникационе инсталације не смеју бити угрожене изменом висинских кота терена (нивелацијом терена), тј. морају бити на прописаној дубини и након изведених радова. Поред наведеног, не сме се мењати састав горњег строја тла изнад телекомуникационих инсталација (асфалтирање, бетонирање, поплочавање...) и морају се испоштовати вертикална и хоризонтална растојања. </w:t>
      </w:r>
    </w:p>
    <w:p w14:paraId="65D92AF4" w14:textId="77777777" w:rsidR="00855AF8" w:rsidRPr="00071F91" w:rsidRDefault="00855AF8" w:rsidP="00FE7D47">
      <w:pPr>
        <w:pStyle w:val="Default"/>
        <w:numPr>
          <w:ilvl w:val="0"/>
          <w:numId w:val="53"/>
        </w:numPr>
        <w:tabs>
          <w:tab w:val="left" w:pos="567"/>
        </w:tabs>
        <w:ind w:left="567" w:hanging="567"/>
        <w:jc w:val="both"/>
        <w:rPr>
          <w:rFonts w:ascii="Arial" w:hAnsi="Arial" w:cs="Arial"/>
          <w:color w:val="auto"/>
          <w:sz w:val="22"/>
          <w:szCs w:val="22"/>
        </w:rPr>
      </w:pPr>
      <w:r w:rsidRPr="00B97019">
        <w:rPr>
          <w:rFonts w:ascii="Arial" w:hAnsi="Arial" w:cs="Arial"/>
          <w:color w:val="auto"/>
          <w:sz w:val="22"/>
          <w:szCs w:val="22"/>
        </w:rPr>
        <w:t>Заштиту и обезбеђење постојећих телекомуникационих објеката и каблова треба извршити пре почетка било каквих грађевинских радова</w:t>
      </w:r>
      <w:r w:rsidRPr="00071F91">
        <w:rPr>
          <w:rFonts w:ascii="Arial" w:hAnsi="Arial" w:cs="Arial"/>
          <w:color w:val="auto"/>
          <w:sz w:val="22"/>
          <w:szCs w:val="22"/>
        </w:rPr>
        <w:t xml:space="preserve"> и предузети све потребне и одговарајуће мере предострожности како не би, на било који начин, дошло до угрожавања механичке стабилности, техничке исправности постојећих телекомуникационих објеката и каблова;</w:t>
      </w:r>
    </w:p>
    <w:p w14:paraId="5751B0E6" w14:textId="77777777" w:rsidR="00855AF8" w:rsidRPr="008C3D8C" w:rsidRDefault="00855AF8" w:rsidP="00FE7D47">
      <w:pPr>
        <w:pStyle w:val="Default"/>
        <w:numPr>
          <w:ilvl w:val="0"/>
          <w:numId w:val="53"/>
        </w:numPr>
        <w:tabs>
          <w:tab w:val="left" w:pos="567"/>
        </w:tabs>
        <w:ind w:left="567" w:hanging="567"/>
        <w:jc w:val="both"/>
        <w:rPr>
          <w:rFonts w:ascii="Arial" w:hAnsi="Arial" w:cs="Arial"/>
          <w:color w:val="auto"/>
          <w:sz w:val="22"/>
          <w:szCs w:val="22"/>
        </w:rPr>
      </w:pPr>
      <w:r w:rsidRPr="00071F91">
        <w:rPr>
          <w:rFonts w:ascii="Arial" w:hAnsi="Arial" w:cs="Arial"/>
          <w:color w:val="auto"/>
          <w:sz w:val="22"/>
          <w:szCs w:val="22"/>
        </w:rPr>
        <w:t xml:space="preserve">Грађевинске радове у непосредној близини постојећих телекомуникационих објеката и каблова вршити </w:t>
      </w:r>
      <w:r w:rsidRPr="00B97019">
        <w:rPr>
          <w:rFonts w:ascii="Arial" w:hAnsi="Arial" w:cs="Arial"/>
          <w:color w:val="auto"/>
          <w:sz w:val="22"/>
          <w:szCs w:val="22"/>
        </w:rPr>
        <w:t>искључиво ручним путем</w:t>
      </w:r>
      <w:r w:rsidRPr="00071F91">
        <w:rPr>
          <w:rFonts w:ascii="Arial" w:hAnsi="Arial" w:cs="Arial"/>
          <w:color w:val="auto"/>
          <w:sz w:val="22"/>
          <w:szCs w:val="22"/>
        </w:rPr>
        <w:t xml:space="preserve"> без употребе механизације и уз </w:t>
      </w:r>
      <w:r w:rsidRPr="008C3D8C">
        <w:rPr>
          <w:rFonts w:ascii="Arial" w:hAnsi="Arial" w:cs="Arial"/>
          <w:color w:val="auto"/>
          <w:sz w:val="22"/>
          <w:szCs w:val="22"/>
        </w:rPr>
        <w:t>предузимање свих потребних мера заштите (обезбеђење од слегања, пробни ископи и сл.);</w:t>
      </w:r>
    </w:p>
    <w:p w14:paraId="73FC54B9" w14:textId="77777777" w:rsidR="0069241E" w:rsidRPr="00087839" w:rsidRDefault="0069241E" w:rsidP="001D21FC">
      <w:pPr>
        <w:rPr>
          <w:lang w:val="sr-Cyrl-RS"/>
        </w:rPr>
      </w:pPr>
    </w:p>
    <w:p w14:paraId="324B3000" w14:textId="77777777" w:rsidR="00FA234C" w:rsidRPr="008C3D8C" w:rsidRDefault="001D21FC" w:rsidP="00FA234C">
      <w:pPr>
        <w:pStyle w:val="Heading5"/>
        <w:rPr>
          <w:lang w:val="sr-Cyrl-RS"/>
        </w:rPr>
      </w:pPr>
      <w:bookmarkStart w:id="40" w:name="_Toc531943078"/>
      <w:r w:rsidRPr="008C3D8C">
        <w:t>Термоенергетска инфраструктура</w:t>
      </w:r>
      <w:bookmarkEnd w:id="40"/>
    </w:p>
    <w:p w14:paraId="097D2DF8" w14:textId="77777777" w:rsidR="00FA234C" w:rsidRPr="00855AF8" w:rsidRDefault="00FA234C" w:rsidP="00FA234C">
      <w:pPr>
        <w:rPr>
          <w:color w:val="FF0000"/>
          <w:lang w:val="sr-Cyrl-RS"/>
        </w:rPr>
      </w:pPr>
    </w:p>
    <w:p w14:paraId="22593EE3" w14:textId="77777777" w:rsidR="006F24A3" w:rsidRPr="000F5392" w:rsidRDefault="00FA234C" w:rsidP="006E0144">
      <w:pPr>
        <w:widowControl w:val="0"/>
        <w:ind w:firstLine="760"/>
        <w:jc w:val="both"/>
        <w:rPr>
          <w:rFonts w:ascii="Arial" w:hAnsi="Arial" w:cs="Arial"/>
          <w:b/>
          <w:bCs/>
          <w:sz w:val="22"/>
          <w:szCs w:val="22"/>
          <w:lang w:val="en-US"/>
        </w:rPr>
      </w:pPr>
      <w:r w:rsidRPr="000F5392">
        <w:rPr>
          <w:rFonts w:ascii="Arial" w:hAnsi="Arial" w:cs="Arial"/>
          <w:b/>
          <w:bCs/>
          <w:sz w:val="22"/>
          <w:szCs w:val="22"/>
          <w:lang w:val="en-US"/>
        </w:rPr>
        <w:t>Технички услови за изградњу гасовода и гасоводних објеката и објеката у заштитном појасу гасовода и гасоводних објеката:</w:t>
      </w:r>
    </w:p>
    <w:p w14:paraId="54CE625B" w14:textId="77777777" w:rsidR="006F24A3" w:rsidRPr="003D554D" w:rsidRDefault="006F24A3" w:rsidP="006E0144">
      <w:pPr>
        <w:widowControl w:val="0"/>
        <w:jc w:val="both"/>
        <w:rPr>
          <w:rFonts w:ascii="Arial" w:eastAsia="Tahoma" w:hAnsi="Arial" w:cs="Arial"/>
          <w:color w:val="000000"/>
          <w:sz w:val="22"/>
          <w:szCs w:val="22"/>
          <w:lang w:val="en-US"/>
        </w:rPr>
      </w:pPr>
      <w:r w:rsidRPr="003D554D">
        <w:rPr>
          <w:rFonts w:ascii="Arial" w:eastAsia="Tahoma" w:hAnsi="Arial" w:cs="Arial"/>
          <w:color w:val="000000"/>
          <w:sz w:val="22"/>
          <w:szCs w:val="22"/>
          <w:lang w:val="en-US"/>
        </w:rPr>
        <w:t>- Радни притисак у дистрибутивној мрежи је 2</w:t>
      </w:r>
      <w:r w:rsidR="003D554D">
        <w:rPr>
          <w:rFonts w:ascii="Arial" w:eastAsia="Tahoma" w:hAnsi="Arial" w:cs="Arial"/>
          <w:color w:val="000000"/>
          <w:sz w:val="22"/>
          <w:szCs w:val="22"/>
          <w:lang w:val="en-US"/>
        </w:rPr>
        <w:t>-</w:t>
      </w:r>
      <w:r w:rsidRPr="003D554D">
        <w:rPr>
          <w:rFonts w:ascii="Arial" w:eastAsia="Tahoma" w:hAnsi="Arial" w:cs="Arial"/>
          <w:color w:val="000000"/>
          <w:sz w:val="22"/>
          <w:szCs w:val="22"/>
          <w:lang w:val="en-US"/>
        </w:rPr>
        <w:t>4 bar-a.</w:t>
      </w:r>
    </w:p>
    <w:p w14:paraId="0CA01960" w14:textId="77777777" w:rsidR="006F24A3" w:rsidRPr="003D554D" w:rsidRDefault="006F24A3" w:rsidP="006E0144">
      <w:pPr>
        <w:widowControl w:val="0"/>
        <w:jc w:val="both"/>
        <w:rPr>
          <w:rFonts w:ascii="Arial" w:eastAsia="Tahoma" w:hAnsi="Arial" w:cs="Arial"/>
          <w:color w:val="000000"/>
          <w:sz w:val="22"/>
          <w:szCs w:val="22"/>
          <w:lang w:val="en-US"/>
        </w:rPr>
      </w:pPr>
      <w:r w:rsidRPr="003D554D">
        <w:rPr>
          <w:rFonts w:ascii="Arial" w:eastAsia="Tahoma" w:hAnsi="Arial" w:cs="Arial"/>
          <w:color w:val="000000"/>
          <w:sz w:val="22"/>
          <w:szCs w:val="22"/>
          <w:lang w:val="en-US"/>
        </w:rPr>
        <w:t>- У заштитној зони гасовода - lm од ближе ивице цевовода - није дозвољена изфадња објеката нити складиштење тешких терета.</w:t>
      </w:r>
    </w:p>
    <w:p w14:paraId="74FA22F5" w14:textId="77777777" w:rsidR="003D554D" w:rsidRPr="003D554D" w:rsidRDefault="006F24A3" w:rsidP="00EA4776">
      <w:pPr>
        <w:pStyle w:val="BodyText"/>
        <w:spacing w:after="0" w:line="264" w:lineRule="auto"/>
        <w:ind w:left="540" w:hanging="240"/>
        <w:jc w:val="both"/>
        <w:rPr>
          <w:rFonts w:ascii="Arial" w:hAnsi="Arial" w:cs="Arial"/>
          <w:sz w:val="22"/>
          <w:szCs w:val="22"/>
        </w:rPr>
      </w:pPr>
      <w:r w:rsidRPr="003D554D">
        <w:rPr>
          <w:rFonts w:ascii="Arial" w:hAnsi="Arial" w:cs="Arial"/>
          <w:sz w:val="22"/>
          <w:szCs w:val="22"/>
        </w:rPr>
        <w:t>- Минимална дозвољена хоризонтална растојања подземних гасовода од стамбених објеката, објеката у којима стално или повремено борави већи број људи (од ближе ивице цеви до темеља објекта) су:</w:t>
      </w:r>
    </w:p>
    <w:tbl>
      <w:tblPr>
        <w:tblW w:w="0" w:type="auto"/>
        <w:tblInd w:w="10" w:type="dxa"/>
        <w:tblLayout w:type="fixed"/>
        <w:tblCellMar>
          <w:left w:w="10" w:type="dxa"/>
          <w:right w:w="10" w:type="dxa"/>
        </w:tblCellMar>
        <w:tblLook w:val="04A0" w:firstRow="1" w:lastRow="0" w:firstColumn="1" w:lastColumn="0" w:noHBand="0" w:noVBand="1"/>
      </w:tblPr>
      <w:tblGrid>
        <w:gridCol w:w="3161"/>
        <w:gridCol w:w="1645"/>
        <w:gridCol w:w="2362"/>
        <w:gridCol w:w="2498"/>
      </w:tblGrid>
      <w:tr w:rsidR="006F24A3" w:rsidRPr="003D554D" w14:paraId="0BD38A36" w14:textId="77777777" w:rsidTr="006F24A3">
        <w:trPr>
          <w:trHeight w:hRule="exact" w:val="558"/>
        </w:trPr>
        <w:tc>
          <w:tcPr>
            <w:tcW w:w="3161" w:type="dxa"/>
            <w:tcBorders>
              <w:top w:val="single" w:sz="4" w:space="0" w:color="auto"/>
              <w:left w:val="single" w:sz="4" w:space="0" w:color="auto"/>
            </w:tcBorders>
          </w:tcPr>
          <w:p w14:paraId="3B1BFBDA" w14:textId="77777777" w:rsidR="006F24A3" w:rsidRPr="003D554D" w:rsidRDefault="006F24A3" w:rsidP="003D554D">
            <w:pPr>
              <w:jc w:val="both"/>
              <w:rPr>
                <w:rFonts w:ascii="Arial" w:hAnsi="Arial" w:cs="Arial"/>
                <w:sz w:val="22"/>
                <w:szCs w:val="22"/>
              </w:rPr>
            </w:pPr>
          </w:p>
        </w:tc>
        <w:tc>
          <w:tcPr>
            <w:tcW w:w="1645" w:type="dxa"/>
            <w:tcBorders>
              <w:top w:val="single" w:sz="4" w:space="0" w:color="auto"/>
              <w:left w:val="single" w:sz="4" w:space="0" w:color="auto"/>
            </w:tcBorders>
            <w:vAlign w:val="center"/>
          </w:tcPr>
          <w:p w14:paraId="3B99B4EF" w14:textId="77777777" w:rsidR="006F24A3" w:rsidRPr="003D554D" w:rsidRDefault="006F24A3" w:rsidP="003D554D">
            <w:pPr>
              <w:pStyle w:val="Other0"/>
              <w:jc w:val="both"/>
              <w:rPr>
                <w:rFonts w:ascii="Arial" w:hAnsi="Arial" w:cs="Arial"/>
                <w:sz w:val="22"/>
                <w:szCs w:val="22"/>
              </w:rPr>
            </w:pPr>
            <w:r w:rsidRPr="003D554D">
              <w:rPr>
                <w:rFonts w:ascii="Arial" w:eastAsia="Arial" w:hAnsi="Arial" w:cs="Arial"/>
                <w:b/>
                <w:bCs/>
                <w:sz w:val="22"/>
                <w:szCs w:val="22"/>
              </w:rPr>
              <w:t>МОР</w:t>
            </w:r>
            <w:r w:rsidR="003D554D">
              <w:rPr>
                <w:rFonts w:ascii="Arial" w:eastAsia="Arial" w:hAnsi="Arial" w:cs="Arial"/>
                <w:b/>
                <w:bCs/>
                <w:sz w:val="22"/>
                <w:szCs w:val="22"/>
              </w:rPr>
              <w:t>≤</w:t>
            </w:r>
            <w:r w:rsidRPr="003D554D">
              <w:rPr>
                <w:rFonts w:ascii="Arial" w:eastAsia="Arial" w:hAnsi="Arial" w:cs="Arial"/>
                <w:b/>
                <w:bCs/>
                <w:sz w:val="22"/>
                <w:szCs w:val="22"/>
              </w:rPr>
              <w:t xml:space="preserve">4 </w:t>
            </w:r>
            <w:r w:rsidRPr="003D554D">
              <w:rPr>
                <w:rFonts w:ascii="Arial" w:eastAsia="Arial" w:hAnsi="Arial" w:cs="Arial"/>
                <w:b/>
                <w:bCs/>
                <w:sz w:val="22"/>
                <w:szCs w:val="22"/>
                <w:lang w:bidi="en-GB"/>
              </w:rPr>
              <w:t xml:space="preserve">bar </w:t>
            </w:r>
            <w:r w:rsidRPr="003D554D">
              <w:rPr>
                <w:rFonts w:ascii="Arial" w:eastAsia="Arial" w:hAnsi="Arial" w:cs="Arial"/>
                <w:b/>
                <w:bCs/>
                <w:sz w:val="22"/>
                <w:szCs w:val="22"/>
              </w:rPr>
              <w:t>(m)</w:t>
            </w:r>
          </w:p>
        </w:tc>
        <w:tc>
          <w:tcPr>
            <w:tcW w:w="2362" w:type="dxa"/>
            <w:tcBorders>
              <w:top w:val="single" w:sz="4" w:space="0" w:color="auto"/>
              <w:left w:val="single" w:sz="4" w:space="0" w:color="auto"/>
            </w:tcBorders>
            <w:vAlign w:val="center"/>
          </w:tcPr>
          <w:p w14:paraId="12BF0D64" w14:textId="77777777" w:rsidR="006F24A3" w:rsidRPr="003D554D" w:rsidRDefault="006F24A3" w:rsidP="003D554D">
            <w:pPr>
              <w:pStyle w:val="Other0"/>
              <w:jc w:val="both"/>
              <w:rPr>
                <w:rFonts w:ascii="Arial" w:hAnsi="Arial" w:cs="Arial"/>
                <w:sz w:val="22"/>
                <w:szCs w:val="22"/>
              </w:rPr>
            </w:pPr>
            <w:r w:rsidRPr="003D554D">
              <w:rPr>
                <w:rFonts w:ascii="Arial" w:hAnsi="Arial" w:cs="Arial"/>
                <w:sz w:val="22"/>
                <w:szCs w:val="22"/>
              </w:rPr>
              <w:t xml:space="preserve">4 </w:t>
            </w:r>
            <w:r w:rsidRPr="003D554D">
              <w:rPr>
                <w:rFonts w:ascii="Arial" w:hAnsi="Arial" w:cs="Arial"/>
                <w:sz w:val="22"/>
                <w:szCs w:val="22"/>
                <w:lang w:bidi="en-GB"/>
              </w:rPr>
              <w:t xml:space="preserve">bar </w:t>
            </w:r>
            <w:r w:rsidR="003D554D">
              <w:rPr>
                <w:rFonts w:ascii="Arial" w:hAnsi="Arial" w:cs="Arial"/>
                <w:sz w:val="22"/>
                <w:szCs w:val="22"/>
              </w:rPr>
              <w:t>≤</w:t>
            </w:r>
            <w:r w:rsidRPr="003D554D">
              <w:rPr>
                <w:rFonts w:ascii="Arial" w:hAnsi="Arial" w:cs="Arial"/>
                <w:sz w:val="22"/>
                <w:szCs w:val="22"/>
              </w:rPr>
              <w:t xml:space="preserve"> </w:t>
            </w:r>
            <w:r w:rsidRPr="003D554D">
              <w:rPr>
                <w:rFonts w:ascii="Arial" w:hAnsi="Arial" w:cs="Arial"/>
                <w:sz w:val="22"/>
                <w:szCs w:val="22"/>
                <w:lang w:bidi="en-GB"/>
              </w:rPr>
              <w:t xml:space="preserve">MOP </w:t>
            </w:r>
            <w:r w:rsidR="003D554D">
              <w:rPr>
                <w:rFonts w:ascii="Arial" w:hAnsi="Arial" w:cs="Arial"/>
                <w:sz w:val="22"/>
                <w:szCs w:val="22"/>
                <w:lang w:bidi="en-GB"/>
              </w:rPr>
              <w:t>≤</w:t>
            </w:r>
            <w:r w:rsidRPr="003D554D">
              <w:rPr>
                <w:rFonts w:ascii="Arial" w:hAnsi="Arial" w:cs="Arial"/>
                <w:sz w:val="22"/>
                <w:szCs w:val="22"/>
                <w:lang w:bidi="en-GB"/>
              </w:rPr>
              <w:t xml:space="preserve"> 10 bar (m)</w:t>
            </w:r>
          </w:p>
        </w:tc>
        <w:tc>
          <w:tcPr>
            <w:tcW w:w="2498" w:type="dxa"/>
            <w:tcBorders>
              <w:top w:val="single" w:sz="4" w:space="0" w:color="auto"/>
              <w:left w:val="single" w:sz="4" w:space="0" w:color="auto"/>
              <w:right w:val="single" w:sz="4" w:space="0" w:color="auto"/>
            </w:tcBorders>
            <w:vAlign w:val="center"/>
          </w:tcPr>
          <w:p w14:paraId="467183A1" w14:textId="77777777" w:rsidR="006F24A3" w:rsidRPr="003D554D" w:rsidRDefault="006F24A3" w:rsidP="003D554D">
            <w:pPr>
              <w:pStyle w:val="Other0"/>
              <w:jc w:val="both"/>
              <w:rPr>
                <w:rFonts w:ascii="Arial" w:hAnsi="Arial" w:cs="Arial"/>
                <w:sz w:val="22"/>
                <w:szCs w:val="22"/>
              </w:rPr>
            </w:pPr>
            <w:r w:rsidRPr="003D554D">
              <w:rPr>
                <w:rFonts w:ascii="Arial" w:hAnsi="Arial" w:cs="Arial"/>
                <w:sz w:val="22"/>
                <w:szCs w:val="22"/>
                <w:lang w:bidi="en-GB"/>
              </w:rPr>
              <w:t xml:space="preserve">10 bar </w:t>
            </w:r>
            <w:r w:rsidR="003D554D">
              <w:rPr>
                <w:rFonts w:ascii="Arial" w:hAnsi="Arial" w:cs="Arial"/>
                <w:sz w:val="22"/>
                <w:szCs w:val="22"/>
                <w:lang w:bidi="en-GB"/>
              </w:rPr>
              <w:t>≤</w:t>
            </w:r>
            <w:r w:rsidRPr="003D554D">
              <w:rPr>
                <w:rFonts w:ascii="Arial" w:hAnsi="Arial" w:cs="Arial"/>
                <w:sz w:val="22"/>
                <w:szCs w:val="22"/>
                <w:lang w:bidi="en-GB"/>
              </w:rPr>
              <w:t xml:space="preserve"> MOP </w:t>
            </w:r>
            <w:r w:rsidR="003D554D">
              <w:rPr>
                <w:rFonts w:ascii="Arial" w:hAnsi="Arial" w:cs="Arial"/>
                <w:sz w:val="22"/>
                <w:szCs w:val="22"/>
                <w:lang w:bidi="en-GB"/>
              </w:rPr>
              <w:t>≤</w:t>
            </w:r>
            <w:r w:rsidRPr="003D554D">
              <w:rPr>
                <w:rFonts w:ascii="Arial" w:hAnsi="Arial" w:cs="Arial"/>
                <w:sz w:val="22"/>
                <w:szCs w:val="22"/>
                <w:lang w:bidi="en-GB"/>
              </w:rPr>
              <w:t xml:space="preserve"> 16 bar (m)</w:t>
            </w:r>
          </w:p>
        </w:tc>
      </w:tr>
      <w:tr w:rsidR="006F24A3" w:rsidRPr="003D554D" w14:paraId="6C1B3B87" w14:textId="77777777" w:rsidTr="003D554D">
        <w:trPr>
          <w:trHeight w:hRule="exact" w:val="259"/>
        </w:trPr>
        <w:tc>
          <w:tcPr>
            <w:tcW w:w="3161" w:type="dxa"/>
            <w:tcBorders>
              <w:top w:val="single" w:sz="4" w:space="0" w:color="auto"/>
              <w:left w:val="single" w:sz="4" w:space="0" w:color="auto"/>
            </w:tcBorders>
          </w:tcPr>
          <w:p w14:paraId="4D6A0179" w14:textId="77777777" w:rsidR="006F24A3" w:rsidRPr="003D554D" w:rsidRDefault="006F24A3" w:rsidP="003D554D">
            <w:pPr>
              <w:pStyle w:val="Other0"/>
              <w:jc w:val="both"/>
              <w:rPr>
                <w:rFonts w:ascii="Arial" w:hAnsi="Arial" w:cs="Arial"/>
                <w:sz w:val="22"/>
                <w:szCs w:val="22"/>
              </w:rPr>
            </w:pPr>
            <w:r w:rsidRPr="003D554D">
              <w:rPr>
                <w:rFonts w:ascii="Arial" w:hAnsi="Arial" w:cs="Arial"/>
                <w:sz w:val="22"/>
                <w:szCs w:val="22"/>
              </w:rPr>
              <w:t>Гасовод од челичних цеви</w:t>
            </w:r>
          </w:p>
        </w:tc>
        <w:tc>
          <w:tcPr>
            <w:tcW w:w="1645" w:type="dxa"/>
            <w:tcBorders>
              <w:top w:val="single" w:sz="4" w:space="0" w:color="auto"/>
              <w:left w:val="single" w:sz="4" w:space="0" w:color="auto"/>
            </w:tcBorders>
            <w:vAlign w:val="center"/>
          </w:tcPr>
          <w:p w14:paraId="76C76036" w14:textId="77777777" w:rsidR="006F24A3" w:rsidRPr="003D554D" w:rsidRDefault="006F24A3" w:rsidP="003D554D">
            <w:pPr>
              <w:pStyle w:val="Other0"/>
              <w:rPr>
                <w:rFonts w:ascii="Arial" w:hAnsi="Arial" w:cs="Arial"/>
                <w:sz w:val="22"/>
                <w:szCs w:val="22"/>
              </w:rPr>
            </w:pPr>
            <w:r w:rsidRPr="003D554D">
              <w:rPr>
                <w:rFonts w:ascii="Arial" w:eastAsia="Arial" w:hAnsi="Arial" w:cs="Arial"/>
                <w:sz w:val="22"/>
                <w:szCs w:val="22"/>
              </w:rPr>
              <w:t>1</w:t>
            </w:r>
          </w:p>
        </w:tc>
        <w:tc>
          <w:tcPr>
            <w:tcW w:w="2362" w:type="dxa"/>
            <w:tcBorders>
              <w:top w:val="single" w:sz="4" w:space="0" w:color="auto"/>
              <w:left w:val="single" w:sz="4" w:space="0" w:color="auto"/>
            </w:tcBorders>
            <w:vAlign w:val="center"/>
          </w:tcPr>
          <w:p w14:paraId="59C2EEFA" w14:textId="77777777" w:rsidR="006F24A3" w:rsidRPr="003D554D" w:rsidRDefault="006F24A3" w:rsidP="003D554D">
            <w:pPr>
              <w:pStyle w:val="Other0"/>
              <w:rPr>
                <w:rFonts w:ascii="Arial" w:hAnsi="Arial" w:cs="Arial"/>
                <w:sz w:val="22"/>
                <w:szCs w:val="22"/>
              </w:rPr>
            </w:pPr>
            <w:r w:rsidRPr="003D554D">
              <w:rPr>
                <w:rFonts w:ascii="Arial" w:eastAsia="Arial" w:hAnsi="Arial" w:cs="Arial"/>
                <w:sz w:val="22"/>
                <w:szCs w:val="22"/>
                <w:lang w:bidi="en-GB"/>
              </w:rPr>
              <w:t>2</w:t>
            </w:r>
          </w:p>
        </w:tc>
        <w:tc>
          <w:tcPr>
            <w:tcW w:w="2498" w:type="dxa"/>
            <w:tcBorders>
              <w:top w:val="single" w:sz="4" w:space="0" w:color="auto"/>
              <w:left w:val="single" w:sz="4" w:space="0" w:color="auto"/>
              <w:right w:val="single" w:sz="4" w:space="0" w:color="auto"/>
            </w:tcBorders>
            <w:vAlign w:val="center"/>
          </w:tcPr>
          <w:p w14:paraId="2656D44C" w14:textId="77777777" w:rsidR="006F24A3" w:rsidRPr="003D554D" w:rsidRDefault="006F24A3" w:rsidP="003D554D">
            <w:pPr>
              <w:pStyle w:val="Other0"/>
              <w:rPr>
                <w:rFonts w:ascii="Arial" w:hAnsi="Arial" w:cs="Arial"/>
                <w:sz w:val="22"/>
                <w:szCs w:val="22"/>
              </w:rPr>
            </w:pPr>
            <w:r w:rsidRPr="003D554D">
              <w:rPr>
                <w:rFonts w:ascii="Arial" w:eastAsia="Arial" w:hAnsi="Arial" w:cs="Arial"/>
                <w:sz w:val="22"/>
                <w:szCs w:val="22"/>
                <w:lang w:bidi="en-GB"/>
              </w:rPr>
              <w:t>3</w:t>
            </w:r>
          </w:p>
        </w:tc>
      </w:tr>
      <w:tr w:rsidR="006F24A3" w:rsidRPr="003D554D" w14:paraId="3FD614F4" w14:textId="77777777" w:rsidTr="003D554D">
        <w:trPr>
          <w:trHeight w:hRule="exact" w:val="284"/>
        </w:trPr>
        <w:tc>
          <w:tcPr>
            <w:tcW w:w="3161" w:type="dxa"/>
            <w:tcBorders>
              <w:top w:val="single" w:sz="4" w:space="0" w:color="auto"/>
              <w:left w:val="single" w:sz="4" w:space="0" w:color="auto"/>
              <w:bottom w:val="single" w:sz="4" w:space="0" w:color="auto"/>
            </w:tcBorders>
            <w:vAlign w:val="center"/>
          </w:tcPr>
          <w:p w14:paraId="6BC794AA" w14:textId="77777777" w:rsidR="006F24A3" w:rsidRPr="003D554D" w:rsidRDefault="006F24A3" w:rsidP="003D554D">
            <w:pPr>
              <w:pStyle w:val="Other0"/>
              <w:jc w:val="both"/>
              <w:rPr>
                <w:rFonts w:ascii="Arial" w:hAnsi="Arial" w:cs="Arial"/>
                <w:sz w:val="22"/>
                <w:szCs w:val="22"/>
              </w:rPr>
            </w:pPr>
            <w:r w:rsidRPr="003D554D">
              <w:rPr>
                <w:rFonts w:ascii="Arial" w:hAnsi="Arial" w:cs="Arial"/>
                <w:b/>
                <w:bCs/>
                <w:sz w:val="22"/>
                <w:szCs w:val="22"/>
              </w:rPr>
              <w:t>Гасовод од полиетиленских цеви</w:t>
            </w:r>
          </w:p>
        </w:tc>
        <w:tc>
          <w:tcPr>
            <w:tcW w:w="1645" w:type="dxa"/>
            <w:tcBorders>
              <w:top w:val="single" w:sz="4" w:space="0" w:color="auto"/>
              <w:left w:val="single" w:sz="4" w:space="0" w:color="auto"/>
              <w:bottom w:val="single" w:sz="4" w:space="0" w:color="auto"/>
            </w:tcBorders>
            <w:vAlign w:val="center"/>
          </w:tcPr>
          <w:p w14:paraId="629F29E1" w14:textId="77777777" w:rsidR="006F24A3" w:rsidRPr="003D554D" w:rsidRDefault="006F24A3" w:rsidP="003D554D">
            <w:pPr>
              <w:pStyle w:val="Other0"/>
              <w:rPr>
                <w:rFonts w:ascii="Arial" w:hAnsi="Arial" w:cs="Arial"/>
                <w:sz w:val="22"/>
                <w:szCs w:val="22"/>
              </w:rPr>
            </w:pPr>
            <w:r w:rsidRPr="003D554D">
              <w:rPr>
                <w:rFonts w:ascii="Arial" w:hAnsi="Arial" w:cs="Arial"/>
                <w:b/>
                <w:bCs/>
                <w:sz w:val="22"/>
                <w:szCs w:val="22"/>
              </w:rPr>
              <w:t>1</w:t>
            </w:r>
          </w:p>
        </w:tc>
        <w:tc>
          <w:tcPr>
            <w:tcW w:w="2362" w:type="dxa"/>
            <w:tcBorders>
              <w:top w:val="single" w:sz="4" w:space="0" w:color="auto"/>
              <w:left w:val="single" w:sz="4" w:space="0" w:color="auto"/>
              <w:bottom w:val="single" w:sz="4" w:space="0" w:color="auto"/>
            </w:tcBorders>
            <w:vAlign w:val="center"/>
          </w:tcPr>
          <w:p w14:paraId="0F167AC7" w14:textId="77777777" w:rsidR="006F24A3" w:rsidRPr="003D554D" w:rsidRDefault="006F24A3" w:rsidP="003D554D">
            <w:pPr>
              <w:pStyle w:val="Other0"/>
              <w:rPr>
                <w:rFonts w:ascii="Arial" w:hAnsi="Arial" w:cs="Arial"/>
                <w:sz w:val="22"/>
                <w:szCs w:val="22"/>
              </w:rPr>
            </w:pPr>
            <w:r w:rsidRPr="003D554D">
              <w:rPr>
                <w:rFonts w:ascii="Arial" w:eastAsia="Arial" w:hAnsi="Arial" w:cs="Arial"/>
                <w:sz w:val="22"/>
                <w:szCs w:val="22"/>
                <w:lang w:bidi="en-GB"/>
              </w:rPr>
              <w:t>3</w:t>
            </w:r>
          </w:p>
        </w:tc>
        <w:tc>
          <w:tcPr>
            <w:tcW w:w="2498" w:type="dxa"/>
            <w:tcBorders>
              <w:top w:val="single" w:sz="4" w:space="0" w:color="auto"/>
              <w:left w:val="single" w:sz="4" w:space="0" w:color="auto"/>
              <w:bottom w:val="single" w:sz="4" w:space="0" w:color="auto"/>
              <w:right w:val="single" w:sz="4" w:space="0" w:color="auto"/>
            </w:tcBorders>
            <w:vAlign w:val="center"/>
          </w:tcPr>
          <w:p w14:paraId="6C70D631" w14:textId="77777777" w:rsidR="006F24A3" w:rsidRPr="003D554D" w:rsidRDefault="006F24A3" w:rsidP="003D554D">
            <w:pPr>
              <w:pStyle w:val="Other0"/>
              <w:rPr>
                <w:rFonts w:ascii="Arial" w:hAnsi="Arial" w:cs="Arial"/>
                <w:sz w:val="22"/>
                <w:szCs w:val="22"/>
              </w:rPr>
            </w:pPr>
            <w:r w:rsidRPr="003D554D">
              <w:rPr>
                <w:rFonts w:ascii="Arial" w:eastAsia="Arial" w:hAnsi="Arial" w:cs="Arial"/>
                <w:sz w:val="22"/>
                <w:szCs w:val="22"/>
                <w:lang w:bidi="en-GB"/>
              </w:rPr>
              <w:t>-</w:t>
            </w:r>
          </w:p>
        </w:tc>
      </w:tr>
    </w:tbl>
    <w:p w14:paraId="12EEB7EC" w14:textId="77777777" w:rsidR="006F24A3" w:rsidRPr="003D554D" w:rsidRDefault="006F24A3" w:rsidP="003D554D">
      <w:pPr>
        <w:pStyle w:val="BodyText"/>
        <w:spacing w:after="0" w:line="266" w:lineRule="auto"/>
        <w:ind w:left="980"/>
        <w:jc w:val="both"/>
        <w:rPr>
          <w:rFonts w:ascii="Arial" w:hAnsi="Arial" w:cs="Arial"/>
          <w:sz w:val="22"/>
          <w:szCs w:val="22"/>
        </w:rPr>
      </w:pPr>
    </w:p>
    <w:p w14:paraId="6B12A60F" w14:textId="77777777" w:rsidR="0069241E" w:rsidRPr="006E0144" w:rsidRDefault="006F24A3" w:rsidP="006E0144">
      <w:pPr>
        <w:pStyle w:val="BodyText"/>
        <w:spacing w:after="0" w:line="266" w:lineRule="auto"/>
        <w:ind w:firstLine="567"/>
        <w:jc w:val="both"/>
        <w:rPr>
          <w:rFonts w:ascii="Arial" w:hAnsi="Arial" w:cs="Arial"/>
          <w:sz w:val="22"/>
          <w:szCs w:val="22"/>
          <w:lang w:val="sr-Cyrl-RS"/>
        </w:rPr>
      </w:pPr>
      <w:r w:rsidRPr="003D554D">
        <w:rPr>
          <w:rFonts w:ascii="Arial" w:hAnsi="Arial" w:cs="Arial"/>
          <w:sz w:val="22"/>
          <w:szCs w:val="22"/>
        </w:rPr>
        <w:t>Приликом израде пројектне документације, водити рачуна о минимално дозвољеном растојању при укрштању или паралелном вођењу са дистрибутивним гасоводом према следећој табели.</w:t>
      </w:r>
    </w:p>
    <w:tbl>
      <w:tblPr>
        <w:tblW w:w="0" w:type="auto"/>
        <w:tblInd w:w="10" w:type="dxa"/>
        <w:tblLayout w:type="fixed"/>
        <w:tblCellMar>
          <w:left w:w="10" w:type="dxa"/>
          <w:right w:w="10" w:type="dxa"/>
        </w:tblCellMar>
        <w:tblLook w:val="04A0" w:firstRow="1" w:lastRow="0" w:firstColumn="1" w:lastColumn="0" w:noHBand="0" w:noVBand="1"/>
      </w:tblPr>
      <w:tblGrid>
        <w:gridCol w:w="6237"/>
        <w:gridCol w:w="1192"/>
        <w:gridCol w:w="1958"/>
      </w:tblGrid>
      <w:tr w:rsidR="006F24A3" w:rsidRPr="003D554D" w14:paraId="75711E7A" w14:textId="77777777" w:rsidTr="00DE3B3A">
        <w:trPr>
          <w:trHeight w:hRule="exact" w:val="565"/>
        </w:trPr>
        <w:tc>
          <w:tcPr>
            <w:tcW w:w="6237" w:type="dxa"/>
            <w:vMerge w:val="restart"/>
            <w:tcBorders>
              <w:top w:val="single" w:sz="4" w:space="0" w:color="auto"/>
              <w:left w:val="single" w:sz="4" w:space="0" w:color="auto"/>
            </w:tcBorders>
          </w:tcPr>
          <w:p w14:paraId="457978AC" w14:textId="77777777" w:rsidR="006F24A3" w:rsidRPr="003D554D" w:rsidRDefault="006F24A3" w:rsidP="003D554D">
            <w:pPr>
              <w:jc w:val="both"/>
              <w:rPr>
                <w:rFonts w:ascii="Arial" w:hAnsi="Arial" w:cs="Arial"/>
                <w:sz w:val="22"/>
                <w:szCs w:val="22"/>
              </w:rPr>
            </w:pPr>
          </w:p>
        </w:tc>
        <w:tc>
          <w:tcPr>
            <w:tcW w:w="3150" w:type="dxa"/>
            <w:gridSpan w:val="2"/>
            <w:tcBorders>
              <w:top w:val="single" w:sz="4" w:space="0" w:color="auto"/>
              <w:left w:val="single" w:sz="4" w:space="0" w:color="auto"/>
              <w:right w:val="single" w:sz="4" w:space="0" w:color="auto"/>
            </w:tcBorders>
            <w:vAlign w:val="center"/>
          </w:tcPr>
          <w:p w14:paraId="601735A0" w14:textId="77777777" w:rsidR="006F24A3" w:rsidRPr="003D554D" w:rsidRDefault="006F24A3" w:rsidP="00DE3B3A">
            <w:pPr>
              <w:pStyle w:val="Other0"/>
              <w:ind w:firstLine="200"/>
              <w:rPr>
                <w:rFonts w:ascii="Arial" w:hAnsi="Arial" w:cs="Arial"/>
                <w:sz w:val="22"/>
                <w:szCs w:val="22"/>
              </w:rPr>
            </w:pPr>
            <w:r w:rsidRPr="003D554D">
              <w:rPr>
                <w:rFonts w:ascii="Arial" w:hAnsi="Arial" w:cs="Arial"/>
                <w:sz w:val="22"/>
                <w:szCs w:val="22"/>
              </w:rPr>
              <w:t>Минимално дозвољено растојање (m)</w:t>
            </w:r>
          </w:p>
        </w:tc>
      </w:tr>
      <w:tr w:rsidR="006F24A3" w:rsidRPr="003D554D" w14:paraId="7B870F1A" w14:textId="77777777" w:rsidTr="00DE3B3A">
        <w:trPr>
          <w:trHeight w:hRule="exact" w:val="263"/>
        </w:trPr>
        <w:tc>
          <w:tcPr>
            <w:tcW w:w="6237" w:type="dxa"/>
            <w:vMerge/>
            <w:tcBorders>
              <w:left w:val="single" w:sz="4" w:space="0" w:color="auto"/>
            </w:tcBorders>
          </w:tcPr>
          <w:p w14:paraId="0FAB28FB" w14:textId="77777777" w:rsidR="006F24A3" w:rsidRPr="003D554D" w:rsidRDefault="006F24A3" w:rsidP="003D554D">
            <w:pPr>
              <w:jc w:val="both"/>
              <w:rPr>
                <w:rFonts w:ascii="Arial" w:hAnsi="Arial" w:cs="Arial"/>
                <w:sz w:val="22"/>
                <w:szCs w:val="22"/>
              </w:rPr>
            </w:pPr>
          </w:p>
        </w:tc>
        <w:tc>
          <w:tcPr>
            <w:tcW w:w="1192" w:type="dxa"/>
            <w:tcBorders>
              <w:top w:val="single" w:sz="4" w:space="0" w:color="auto"/>
              <w:left w:val="single" w:sz="4" w:space="0" w:color="auto"/>
            </w:tcBorders>
            <w:vAlign w:val="center"/>
          </w:tcPr>
          <w:p w14:paraId="344FE5FF"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Укрштање</w:t>
            </w:r>
          </w:p>
        </w:tc>
        <w:tc>
          <w:tcPr>
            <w:tcW w:w="1958" w:type="dxa"/>
            <w:tcBorders>
              <w:top w:val="single" w:sz="4" w:space="0" w:color="auto"/>
              <w:left w:val="single" w:sz="4" w:space="0" w:color="auto"/>
              <w:right w:val="single" w:sz="4" w:space="0" w:color="auto"/>
            </w:tcBorders>
            <w:vAlign w:val="center"/>
          </w:tcPr>
          <w:p w14:paraId="7837460B"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Паралелно вођење</w:t>
            </w:r>
          </w:p>
        </w:tc>
      </w:tr>
      <w:tr w:rsidR="006F24A3" w:rsidRPr="003D554D" w14:paraId="6975D656" w14:textId="77777777" w:rsidTr="00DE3B3A">
        <w:trPr>
          <w:trHeight w:hRule="exact" w:val="280"/>
        </w:trPr>
        <w:tc>
          <w:tcPr>
            <w:tcW w:w="6237" w:type="dxa"/>
            <w:tcBorders>
              <w:top w:val="single" w:sz="4" w:space="0" w:color="auto"/>
              <w:left w:val="single" w:sz="4" w:space="0" w:color="auto"/>
            </w:tcBorders>
            <w:vAlign w:val="bottom"/>
          </w:tcPr>
          <w:p w14:paraId="075B4312" w14:textId="77777777" w:rsidR="006F24A3" w:rsidRPr="003D554D" w:rsidRDefault="006F24A3" w:rsidP="00DE3B3A">
            <w:pPr>
              <w:pStyle w:val="Other0"/>
              <w:ind w:left="132" w:right="131" w:firstLine="142"/>
              <w:jc w:val="both"/>
              <w:rPr>
                <w:rFonts w:ascii="Arial" w:hAnsi="Arial" w:cs="Arial"/>
                <w:sz w:val="22"/>
                <w:szCs w:val="22"/>
              </w:rPr>
            </w:pPr>
            <w:r w:rsidRPr="003D554D">
              <w:rPr>
                <w:rFonts w:ascii="Arial" w:hAnsi="Arial" w:cs="Arial"/>
                <w:sz w:val="22"/>
                <w:szCs w:val="22"/>
              </w:rPr>
              <w:t>Гасоводи међусобно</w:t>
            </w:r>
          </w:p>
        </w:tc>
        <w:tc>
          <w:tcPr>
            <w:tcW w:w="1192" w:type="dxa"/>
            <w:tcBorders>
              <w:top w:val="single" w:sz="4" w:space="0" w:color="auto"/>
              <w:left w:val="single" w:sz="4" w:space="0" w:color="auto"/>
            </w:tcBorders>
            <w:vAlign w:val="center"/>
          </w:tcPr>
          <w:p w14:paraId="5328CF4C"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0,2</w:t>
            </w:r>
          </w:p>
        </w:tc>
        <w:tc>
          <w:tcPr>
            <w:tcW w:w="1958" w:type="dxa"/>
            <w:tcBorders>
              <w:top w:val="single" w:sz="4" w:space="0" w:color="auto"/>
              <w:left w:val="single" w:sz="4" w:space="0" w:color="auto"/>
              <w:right w:val="single" w:sz="4" w:space="0" w:color="auto"/>
            </w:tcBorders>
            <w:vAlign w:val="center"/>
          </w:tcPr>
          <w:p w14:paraId="5FA57491"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0,6</w:t>
            </w:r>
          </w:p>
        </w:tc>
      </w:tr>
      <w:tr w:rsidR="006F24A3" w:rsidRPr="003D554D" w14:paraId="173BE354" w14:textId="77777777" w:rsidTr="00DE3B3A">
        <w:trPr>
          <w:trHeight w:hRule="exact" w:val="283"/>
        </w:trPr>
        <w:tc>
          <w:tcPr>
            <w:tcW w:w="6237" w:type="dxa"/>
            <w:tcBorders>
              <w:top w:val="single" w:sz="4" w:space="0" w:color="auto"/>
              <w:left w:val="single" w:sz="4" w:space="0" w:color="auto"/>
            </w:tcBorders>
            <w:vAlign w:val="bottom"/>
          </w:tcPr>
          <w:p w14:paraId="68AC7E27" w14:textId="77777777" w:rsidR="006F24A3" w:rsidRPr="003D554D" w:rsidRDefault="006F24A3" w:rsidP="00DE3B3A">
            <w:pPr>
              <w:pStyle w:val="Other0"/>
              <w:ind w:left="132" w:right="131" w:firstLine="142"/>
              <w:jc w:val="both"/>
              <w:rPr>
                <w:rFonts w:ascii="Arial" w:hAnsi="Arial" w:cs="Arial"/>
                <w:sz w:val="22"/>
                <w:szCs w:val="22"/>
              </w:rPr>
            </w:pPr>
            <w:r w:rsidRPr="003D554D">
              <w:rPr>
                <w:rFonts w:ascii="Arial" w:hAnsi="Arial" w:cs="Arial"/>
                <w:sz w:val="22"/>
                <w:szCs w:val="22"/>
              </w:rPr>
              <w:t>Од гасовода до инсталација водовода и канализације</w:t>
            </w:r>
          </w:p>
        </w:tc>
        <w:tc>
          <w:tcPr>
            <w:tcW w:w="1192" w:type="dxa"/>
            <w:tcBorders>
              <w:top w:val="single" w:sz="4" w:space="0" w:color="auto"/>
              <w:left w:val="single" w:sz="4" w:space="0" w:color="auto"/>
            </w:tcBorders>
            <w:vAlign w:val="center"/>
          </w:tcPr>
          <w:p w14:paraId="3C708100"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0,2</w:t>
            </w:r>
          </w:p>
        </w:tc>
        <w:tc>
          <w:tcPr>
            <w:tcW w:w="1958" w:type="dxa"/>
            <w:tcBorders>
              <w:top w:val="single" w:sz="4" w:space="0" w:color="auto"/>
              <w:left w:val="single" w:sz="4" w:space="0" w:color="auto"/>
              <w:right w:val="single" w:sz="4" w:space="0" w:color="auto"/>
            </w:tcBorders>
            <w:vAlign w:val="center"/>
          </w:tcPr>
          <w:p w14:paraId="4311A6E1"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0,4</w:t>
            </w:r>
          </w:p>
        </w:tc>
      </w:tr>
      <w:tr w:rsidR="006F24A3" w:rsidRPr="003D554D" w14:paraId="171752D9" w14:textId="77777777" w:rsidTr="00DE3B3A">
        <w:trPr>
          <w:trHeight w:hRule="exact" w:val="288"/>
        </w:trPr>
        <w:tc>
          <w:tcPr>
            <w:tcW w:w="6237" w:type="dxa"/>
            <w:tcBorders>
              <w:top w:val="single" w:sz="4" w:space="0" w:color="auto"/>
              <w:left w:val="single" w:sz="4" w:space="0" w:color="auto"/>
            </w:tcBorders>
            <w:vAlign w:val="bottom"/>
          </w:tcPr>
          <w:p w14:paraId="6F8CBBF8" w14:textId="77777777" w:rsidR="006F24A3" w:rsidRPr="003D554D" w:rsidRDefault="006F24A3" w:rsidP="00DE3B3A">
            <w:pPr>
              <w:pStyle w:val="Other0"/>
              <w:ind w:left="132" w:right="131" w:firstLine="142"/>
              <w:jc w:val="both"/>
              <w:rPr>
                <w:rFonts w:ascii="Arial" w:hAnsi="Arial" w:cs="Arial"/>
                <w:sz w:val="22"/>
                <w:szCs w:val="22"/>
              </w:rPr>
            </w:pPr>
            <w:r w:rsidRPr="003D554D">
              <w:rPr>
                <w:rFonts w:ascii="Arial" w:hAnsi="Arial" w:cs="Arial"/>
                <w:sz w:val="22"/>
                <w:szCs w:val="22"/>
              </w:rPr>
              <w:t>Од гасовода до инсталација вреловода и топловода</w:t>
            </w:r>
          </w:p>
        </w:tc>
        <w:tc>
          <w:tcPr>
            <w:tcW w:w="1192" w:type="dxa"/>
            <w:tcBorders>
              <w:top w:val="single" w:sz="4" w:space="0" w:color="auto"/>
              <w:left w:val="single" w:sz="4" w:space="0" w:color="auto"/>
            </w:tcBorders>
            <w:vAlign w:val="center"/>
          </w:tcPr>
          <w:p w14:paraId="05140A9D"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0,3</w:t>
            </w:r>
          </w:p>
        </w:tc>
        <w:tc>
          <w:tcPr>
            <w:tcW w:w="1958" w:type="dxa"/>
            <w:tcBorders>
              <w:top w:val="single" w:sz="4" w:space="0" w:color="auto"/>
              <w:left w:val="single" w:sz="4" w:space="0" w:color="auto"/>
              <w:right w:val="single" w:sz="4" w:space="0" w:color="auto"/>
            </w:tcBorders>
            <w:vAlign w:val="center"/>
          </w:tcPr>
          <w:p w14:paraId="6CE7E3B4"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0,5</w:t>
            </w:r>
          </w:p>
        </w:tc>
      </w:tr>
      <w:tr w:rsidR="006F24A3" w:rsidRPr="003D554D" w14:paraId="46F4C572" w14:textId="77777777" w:rsidTr="00DE3B3A">
        <w:trPr>
          <w:trHeight w:hRule="exact" w:val="277"/>
        </w:trPr>
        <w:tc>
          <w:tcPr>
            <w:tcW w:w="6237" w:type="dxa"/>
            <w:tcBorders>
              <w:top w:val="single" w:sz="4" w:space="0" w:color="auto"/>
              <w:left w:val="single" w:sz="4" w:space="0" w:color="auto"/>
            </w:tcBorders>
            <w:vAlign w:val="bottom"/>
          </w:tcPr>
          <w:p w14:paraId="74D21C61" w14:textId="77777777" w:rsidR="006F24A3" w:rsidRPr="003D554D" w:rsidRDefault="006F24A3" w:rsidP="00DE3B3A">
            <w:pPr>
              <w:pStyle w:val="Other0"/>
              <w:ind w:left="132" w:right="131" w:firstLine="142"/>
              <w:jc w:val="both"/>
              <w:rPr>
                <w:rFonts w:ascii="Arial" w:hAnsi="Arial" w:cs="Arial"/>
                <w:sz w:val="22"/>
                <w:szCs w:val="22"/>
              </w:rPr>
            </w:pPr>
            <w:r w:rsidRPr="003D554D">
              <w:rPr>
                <w:rFonts w:ascii="Arial" w:hAnsi="Arial" w:cs="Arial"/>
                <w:sz w:val="22"/>
                <w:szCs w:val="22"/>
              </w:rPr>
              <w:t>Од гасовода до проходних канала топлодалековода</w:t>
            </w:r>
          </w:p>
        </w:tc>
        <w:tc>
          <w:tcPr>
            <w:tcW w:w="1192" w:type="dxa"/>
            <w:tcBorders>
              <w:top w:val="single" w:sz="4" w:space="0" w:color="auto"/>
              <w:left w:val="single" w:sz="4" w:space="0" w:color="auto"/>
            </w:tcBorders>
            <w:vAlign w:val="center"/>
          </w:tcPr>
          <w:p w14:paraId="3B97B55E"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0,5</w:t>
            </w:r>
          </w:p>
        </w:tc>
        <w:tc>
          <w:tcPr>
            <w:tcW w:w="1958" w:type="dxa"/>
            <w:tcBorders>
              <w:top w:val="single" w:sz="4" w:space="0" w:color="auto"/>
              <w:left w:val="single" w:sz="4" w:space="0" w:color="auto"/>
              <w:right w:val="single" w:sz="4" w:space="0" w:color="auto"/>
            </w:tcBorders>
            <w:vAlign w:val="center"/>
          </w:tcPr>
          <w:p w14:paraId="4615A200"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1,0</w:t>
            </w:r>
          </w:p>
        </w:tc>
      </w:tr>
      <w:tr w:rsidR="006F24A3" w:rsidRPr="003D554D" w14:paraId="267C55F1" w14:textId="77777777" w:rsidTr="00DE3B3A">
        <w:trPr>
          <w:trHeight w:hRule="exact" w:val="494"/>
        </w:trPr>
        <w:tc>
          <w:tcPr>
            <w:tcW w:w="6237" w:type="dxa"/>
            <w:tcBorders>
              <w:top w:val="single" w:sz="4" w:space="0" w:color="auto"/>
              <w:left w:val="single" w:sz="4" w:space="0" w:color="auto"/>
            </w:tcBorders>
            <w:vAlign w:val="bottom"/>
          </w:tcPr>
          <w:p w14:paraId="37479263" w14:textId="77777777" w:rsidR="006F24A3" w:rsidRPr="003D554D" w:rsidRDefault="006F24A3" w:rsidP="00DE3B3A">
            <w:pPr>
              <w:pStyle w:val="Other0"/>
              <w:ind w:left="132" w:right="131" w:firstLine="142"/>
              <w:jc w:val="both"/>
              <w:rPr>
                <w:rFonts w:ascii="Arial" w:hAnsi="Arial" w:cs="Arial"/>
                <w:sz w:val="22"/>
                <w:szCs w:val="22"/>
              </w:rPr>
            </w:pPr>
            <w:r w:rsidRPr="003D554D">
              <w:rPr>
                <w:rFonts w:ascii="Arial" w:hAnsi="Arial" w:cs="Arial"/>
                <w:sz w:val="22"/>
                <w:szCs w:val="22"/>
              </w:rPr>
              <w:t>Од гасовода до нисконапонских и високонапонских ел. каблова</w:t>
            </w:r>
          </w:p>
        </w:tc>
        <w:tc>
          <w:tcPr>
            <w:tcW w:w="1192" w:type="dxa"/>
            <w:tcBorders>
              <w:top w:val="single" w:sz="4" w:space="0" w:color="auto"/>
              <w:left w:val="single" w:sz="4" w:space="0" w:color="auto"/>
            </w:tcBorders>
            <w:vAlign w:val="center"/>
          </w:tcPr>
          <w:p w14:paraId="4FC7AFFD"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0,3</w:t>
            </w:r>
          </w:p>
        </w:tc>
        <w:tc>
          <w:tcPr>
            <w:tcW w:w="1958" w:type="dxa"/>
            <w:tcBorders>
              <w:top w:val="single" w:sz="4" w:space="0" w:color="auto"/>
              <w:left w:val="single" w:sz="4" w:space="0" w:color="auto"/>
              <w:right w:val="single" w:sz="4" w:space="0" w:color="auto"/>
            </w:tcBorders>
            <w:vAlign w:val="center"/>
          </w:tcPr>
          <w:p w14:paraId="3AB75673"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0,6</w:t>
            </w:r>
          </w:p>
        </w:tc>
      </w:tr>
      <w:tr w:rsidR="006F24A3" w:rsidRPr="003D554D" w14:paraId="71B33920" w14:textId="77777777" w:rsidTr="00DE3B3A">
        <w:trPr>
          <w:trHeight w:hRule="exact" w:val="583"/>
        </w:trPr>
        <w:tc>
          <w:tcPr>
            <w:tcW w:w="6237" w:type="dxa"/>
            <w:tcBorders>
              <w:top w:val="single" w:sz="4" w:space="0" w:color="auto"/>
              <w:left w:val="single" w:sz="4" w:space="0" w:color="auto"/>
            </w:tcBorders>
            <w:vAlign w:val="bottom"/>
          </w:tcPr>
          <w:p w14:paraId="0AF9C211" w14:textId="77777777" w:rsidR="006F24A3" w:rsidRPr="003D554D" w:rsidRDefault="006F24A3" w:rsidP="00DE3B3A">
            <w:pPr>
              <w:pStyle w:val="Other0"/>
              <w:ind w:left="132" w:right="131" w:firstLine="142"/>
              <w:jc w:val="both"/>
              <w:rPr>
                <w:rFonts w:ascii="Arial" w:hAnsi="Arial" w:cs="Arial"/>
                <w:sz w:val="22"/>
                <w:szCs w:val="22"/>
              </w:rPr>
            </w:pPr>
            <w:r w:rsidRPr="003D554D">
              <w:rPr>
                <w:rFonts w:ascii="Arial" w:hAnsi="Arial" w:cs="Arial"/>
                <w:sz w:val="22"/>
                <w:szCs w:val="22"/>
              </w:rPr>
              <w:t>Од гасовода до телекомуникационих и оптичких каблова</w:t>
            </w:r>
          </w:p>
        </w:tc>
        <w:tc>
          <w:tcPr>
            <w:tcW w:w="1192" w:type="dxa"/>
            <w:tcBorders>
              <w:top w:val="single" w:sz="4" w:space="0" w:color="auto"/>
              <w:left w:val="single" w:sz="4" w:space="0" w:color="auto"/>
            </w:tcBorders>
            <w:vAlign w:val="center"/>
          </w:tcPr>
          <w:p w14:paraId="2A96AC8A"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0,3</w:t>
            </w:r>
          </w:p>
        </w:tc>
        <w:tc>
          <w:tcPr>
            <w:tcW w:w="1958" w:type="dxa"/>
            <w:tcBorders>
              <w:top w:val="single" w:sz="4" w:space="0" w:color="auto"/>
              <w:left w:val="single" w:sz="4" w:space="0" w:color="auto"/>
              <w:right w:val="single" w:sz="4" w:space="0" w:color="auto"/>
            </w:tcBorders>
            <w:vAlign w:val="center"/>
          </w:tcPr>
          <w:p w14:paraId="716603F8"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0,5</w:t>
            </w:r>
          </w:p>
        </w:tc>
      </w:tr>
      <w:tr w:rsidR="006F24A3" w:rsidRPr="003D554D" w14:paraId="24D588D3" w14:textId="77777777" w:rsidTr="00DE3B3A">
        <w:trPr>
          <w:trHeight w:hRule="exact" w:val="615"/>
        </w:trPr>
        <w:tc>
          <w:tcPr>
            <w:tcW w:w="6237" w:type="dxa"/>
            <w:tcBorders>
              <w:top w:val="single" w:sz="4" w:space="0" w:color="auto"/>
              <w:left w:val="single" w:sz="4" w:space="0" w:color="auto"/>
            </w:tcBorders>
            <w:vAlign w:val="bottom"/>
          </w:tcPr>
          <w:p w14:paraId="03A38088" w14:textId="77777777" w:rsidR="006F24A3" w:rsidRPr="003D554D" w:rsidRDefault="006F24A3" w:rsidP="00DE3B3A">
            <w:pPr>
              <w:pStyle w:val="Other0"/>
              <w:ind w:left="132" w:right="131" w:firstLine="142"/>
              <w:jc w:val="both"/>
              <w:rPr>
                <w:rFonts w:ascii="Arial" w:hAnsi="Arial" w:cs="Arial"/>
                <w:sz w:val="22"/>
                <w:szCs w:val="22"/>
              </w:rPr>
            </w:pPr>
            <w:r w:rsidRPr="003D554D">
              <w:rPr>
                <w:rFonts w:ascii="Arial" w:hAnsi="Arial" w:cs="Arial"/>
                <w:sz w:val="22"/>
                <w:szCs w:val="22"/>
              </w:rPr>
              <w:t>Од гасовода до водова хемијске индустрије и технолошких флуида</w:t>
            </w:r>
          </w:p>
        </w:tc>
        <w:tc>
          <w:tcPr>
            <w:tcW w:w="1192" w:type="dxa"/>
            <w:tcBorders>
              <w:top w:val="single" w:sz="4" w:space="0" w:color="auto"/>
              <w:left w:val="single" w:sz="4" w:space="0" w:color="auto"/>
            </w:tcBorders>
            <w:vAlign w:val="center"/>
          </w:tcPr>
          <w:p w14:paraId="32869748"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0,2</w:t>
            </w:r>
          </w:p>
        </w:tc>
        <w:tc>
          <w:tcPr>
            <w:tcW w:w="1958" w:type="dxa"/>
            <w:tcBorders>
              <w:top w:val="single" w:sz="4" w:space="0" w:color="auto"/>
              <w:left w:val="single" w:sz="4" w:space="0" w:color="auto"/>
              <w:right w:val="single" w:sz="4" w:space="0" w:color="auto"/>
            </w:tcBorders>
            <w:vAlign w:val="center"/>
          </w:tcPr>
          <w:p w14:paraId="70666FA2"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0,6</w:t>
            </w:r>
          </w:p>
        </w:tc>
      </w:tr>
      <w:tr w:rsidR="006F24A3" w:rsidRPr="003D554D" w14:paraId="4B3D8776" w14:textId="77777777" w:rsidTr="00DE3B3A">
        <w:trPr>
          <w:trHeight w:hRule="exact" w:val="1100"/>
        </w:trPr>
        <w:tc>
          <w:tcPr>
            <w:tcW w:w="6237" w:type="dxa"/>
            <w:tcBorders>
              <w:top w:val="single" w:sz="4" w:space="0" w:color="auto"/>
              <w:left w:val="single" w:sz="4" w:space="0" w:color="auto"/>
            </w:tcBorders>
            <w:vAlign w:val="bottom"/>
          </w:tcPr>
          <w:p w14:paraId="2EEEBA94" w14:textId="77777777" w:rsidR="006F24A3" w:rsidRPr="003D554D" w:rsidRDefault="006F24A3" w:rsidP="00DE3B3A">
            <w:pPr>
              <w:pStyle w:val="Other0"/>
              <w:ind w:left="132" w:right="131" w:firstLine="142"/>
              <w:jc w:val="both"/>
              <w:rPr>
                <w:rFonts w:ascii="Arial" w:hAnsi="Arial" w:cs="Arial"/>
                <w:sz w:val="22"/>
                <w:szCs w:val="22"/>
              </w:rPr>
            </w:pPr>
            <w:r w:rsidRPr="003D554D">
              <w:rPr>
                <w:rFonts w:ascii="Arial" w:hAnsi="Arial" w:cs="Arial"/>
                <w:sz w:val="22"/>
                <w:szCs w:val="22"/>
              </w:rPr>
              <w:lastRenderedPageBreak/>
              <w:t>Од гасовода до резервоара* и других извора опасности станица за снабдеваље горивом превозних средстава у друмском саобраћају, мањих пловила, мањих привредних и спортских ваздухоплова</w:t>
            </w:r>
          </w:p>
        </w:tc>
        <w:tc>
          <w:tcPr>
            <w:tcW w:w="1192" w:type="dxa"/>
            <w:tcBorders>
              <w:top w:val="single" w:sz="4" w:space="0" w:color="auto"/>
              <w:left w:val="single" w:sz="4" w:space="0" w:color="auto"/>
            </w:tcBorders>
            <w:vAlign w:val="center"/>
          </w:tcPr>
          <w:p w14:paraId="177894E3"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w:t>
            </w:r>
          </w:p>
        </w:tc>
        <w:tc>
          <w:tcPr>
            <w:tcW w:w="1958" w:type="dxa"/>
            <w:tcBorders>
              <w:top w:val="single" w:sz="4" w:space="0" w:color="auto"/>
              <w:left w:val="single" w:sz="4" w:space="0" w:color="auto"/>
              <w:right w:val="single" w:sz="4" w:space="0" w:color="auto"/>
            </w:tcBorders>
            <w:vAlign w:val="center"/>
          </w:tcPr>
          <w:p w14:paraId="07F48922"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5,0</w:t>
            </w:r>
          </w:p>
        </w:tc>
      </w:tr>
      <w:tr w:rsidR="006F24A3" w:rsidRPr="003D554D" w14:paraId="7AD3AEA6" w14:textId="77777777" w:rsidTr="00DE3B3A">
        <w:trPr>
          <w:trHeight w:hRule="exact" w:val="889"/>
        </w:trPr>
        <w:tc>
          <w:tcPr>
            <w:tcW w:w="6237" w:type="dxa"/>
            <w:tcBorders>
              <w:top w:val="single" w:sz="4" w:space="0" w:color="auto"/>
              <w:left w:val="single" w:sz="4" w:space="0" w:color="auto"/>
            </w:tcBorders>
            <w:vAlign w:val="bottom"/>
          </w:tcPr>
          <w:p w14:paraId="128296DB" w14:textId="77777777" w:rsidR="006F24A3" w:rsidRPr="003D554D" w:rsidRDefault="006F24A3" w:rsidP="00DE3B3A">
            <w:pPr>
              <w:pStyle w:val="Other0"/>
              <w:ind w:left="132" w:right="131" w:firstLine="142"/>
              <w:jc w:val="both"/>
              <w:rPr>
                <w:rFonts w:ascii="Arial" w:hAnsi="Arial" w:cs="Arial"/>
                <w:sz w:val="22"/>
                <w:szCs w:val="22"/>
              </w:rPr>
            </w:pPr>
            <w:r w:rsidRPr="003D554D">
              <w:rPr>
                <w:rFonts w:ascii="Arial" w:hAnsi="Arial" w:cs="Arial"/>
                <w:sz w:val="22"/>
                <w:szCs w:val="22"/>
              </w:rPr>
              <w:t>Од гасовода до извора опасности постројења и објеката за складиштење запалзивих и горивих течности укупног капацитета највише 3 m</w:t>
            </w:r>
            <w:r w:rsidRPr="003D554D">
              <w:rPr>
                <w:rFonts w:ascii="Arial" w:hAnsi="Arial" w:cs="Arial"/>
                <w:sz w:val="22"/>
                <w:szCs w:val="22"/>
                <w:vertAlign w:val="superscript"/>
              </w:rPr>
              <w:t>3</w:t>
            </w:r>
          </w:p>
        </w:tc>
        <w:tc>
          <w:tcPr>
            <w:tcW w:w="1192" w:type="dxa"/>
            <w:tcBorders>
              <w:top w:val="single" w:sz="4" w:space="0" w:color="auto"/>
              <w:left w:val="single" w:sz="4" w:space="0" w:color="auto"/>
            </w:tcBorders>
            <w:vAlign w:val="center"/>
          </w:tcPr>
          <w:p w14:paraId="36E212FF"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w:t>
            </w:r>
          </w:p>
        </w:tc>
        <w:tc>
          <w:tcPr>
            <w:tcW w:w="1958" w:type="dxa"/>
            <w:tcBorders>
              <w:top w:val="single" w:sz="4" w:space="0" w:color="auto"/>
              <w:left w:val="single" w:sz="4" w:space="0" w:color="auto"/>
              <w:right w:val="single" w:sz="4" w:space="0" w:color="auto"/>
            </w:tcBorders>
            <w:vAlign w:val="center"/>
          </w:tcPr>
          <w:p w14:paraId="19FF8666" w14:textId="77777777" w:rsidR="006F24A3" w:rsidRPr="003D554D" w:rsidRDefault="006F24A3" w:rsidP="00DE3B3A">
            <w:pPr>
              <w:pStyle w:val="Other0"/>
              <w:rPr>
                <w:rFonts w:ascii="Arial" w:hAnsi="Arial" w:cs="Arial"/>
                <w:sz w:val="22"/>
                <w:szCs w:val="22"/>
              </w:rPr>
            </w:pPr>
            <w:r w:rsidRPr="003D554D">
              <w:rPr>
                <w:rFonts w:ascii="Arial" w:eastAsia="Arial" w:hAnsi="Arial" w:cs="Arial"/>
                <w:sz w:val="22"/>
                <w:szCs w:val="22"/>
              </w:rPr>
              <w:t>3,0</w:t>
            </w:r>
          </w:p>
        </w:tc>
      </w:tr>
      <w:tr w:rsidR="006F24A3" w:rsidRPr="003D554D" w14:paraId="4093EEEA" w14:textId="77777777" w:rsidTr="00DE3B3A">
        <w:trPr>
          <w:trHeight w:hRule="exact" w:val="785"/>
        </w:trPr>
        <w:tc>
          <w:tcPr>
            <w:tcW w:w="6237" w:type="dxa"/>
            <w:tcBorders>
              <w:top w:val="single" w:sz="4" w:space="0" w:color="auto"/>
              <w:left w:val="single" w:sz="4" w:space="0" w:color="auto"/>
              <w:bottom w:val="single" w:sz="4" w:space="0" w:color="auto"/>
            </w:tcBorders>
            <w:vAlign w:val="bottom"/>
          </w:tcPr>
          <w:p w14:paraId="25E00DF8" w14:textId="77777777" w:rsidR="006F24A3" w:rsidRPr="003D554D" w:rsidRDefault="006F24A3" w:rsidP="00DE3B3A">
            <w:pPr>
              <w:pStyle w:val="Other0"/>
              <w:ind w:left="132" w:right="131" w:firstLine="142"/>
              <w:jc w:val="both"/>
              <w:rPr>
                <w:rFonts w:ascii="Arial" w:hAnsi="Arial" w:cs="Arial"/>
                <w:sz w:val="22"/>
                <w:szCs w:val="22"/>
              </w:rPr>
            </w:pPr>
            <w:r w:rsidRPr="003D554D">
              <w:rPr>
                <w:rFonts w:ascii="Arial" w:hAnsi="Arial" w:cs="Arial"/>
                <w:sz w:val="22"/>
                <w:szCs w:val="22"/>
              </w:rPr>
              <w:t>Од гасовода до извора опасности постројења и објеката за складиштење запаљивих и горивих течности укупног капацитета више одЗ m</w:t>
            </w:r>
            <w:r w:rsidRPr="003D554D">
              <w:rPr>
                <w:rFonts w:ascii="Arial" w:hAnsi="Arial" w:cs="Arial"/>
                <w:sz w:val="22"/>
                <w:szCs w:val="22"/>
                <w:vertAlign w:val="superscript"/>
              </w:rPr>
              <w:t>3</w:t>
            </w:r>
            <w:r w:rsidRPr="003D554D">
              <w:rPr>
                <w:rFonts w:ascii="Arial" w:hAnsi="Arial" w:cs="Arial"/>
                <w:sz w:val="22"/>
                <w:szCs w:val="22"/>
              </w:rPr>
              <w:t>a највише 100 m</w:t>
            </w:r>
            <w:r w:rsidRPr="003D554D">
              <w:rPr>
                <w:rFonts w:ascii="Arial" w:hAnsi="Arial" w:cs="Arial"/>
                <w:sz w:val="22"/>
                <w:szCs w:val="22"/>
                <w:vertAlign w:val="superscript"/>
              </w:rPr>
              <w:t>3</w:t>
            </w:r>
          </w:p>
        </w:tc>
        <w:tc>
          <w:tcPr>
            <w:tcW w:w="1192" w:type="dxa"/>
            <w:tcBorders>
              <w:top w:val="single" w:sz="4" w:space="0" w:color="auto"/>
              <w:left w:val="single" w:sz="4" w:space="0" w:color="auto"/>
              <w:bottom w:val="single" w:sz="4" w:space="0" w:color="auto"/>
            </w:tcBorders>
            <w:vAlign w:val="center"/>
          </w:tcPr>
          <w:p w14:paraId="1F8499B8"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w:t>
            </w:r>
          </w:p>
        </w:tc>
        <w:tc>
          <w:tcPr>
            <w:tcW w:w="1958" w:type="dxa"/>
            <w:tcBorders>
              <w:top w:val="single" w:sz="4" w:space="0" w:color="auto"/>
              <w:left w:val="single" w:sz="4" w:space="0" w:color="auto"/>
              <w:bottom w:val="single" w:sz="4" w:space="0" w:color="auto"/>
              <w:right w:val="single" w:sz="4" w:space="0" w:color="auto"/>
            </w:tcBorders>
            <w:vAlign w:val="center"/>
          </w:tcPr>
          <w:p w14:paraId="3D09EB48"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6,0</w:t>
            </w:r>
          </w:p>
        </w:tc>
      </w:tr>
      <w:tr w:rsidR="006F24A3" w:rsidRPr="003D554D" w14:paraId="3D5DE2FE" w14:textId="77777777" w:rsidTr="00DE3B3A">
        <w:trPr>
          <w:trHeight w:hRule="exact" w:val="799"/>
        </w:trPr>
        <w:tc>
          <w:tcPr>
            <w:tcW w:w="6237" w:type="dxa"/>
            <w:tcBorders>
              <w:top w:val="single" w:sz="4" w:space="0" w:color="auto"/>
              <w:left w:val="single" w:sz="4" w:space="0" w:color="auto"/>
            </w:tcBorders>
            <w:vAlign w:val="bottom"/>
          </w:tcPr>
          <w:p w14:paraId="064164F9" w14:textId="77777777" w:rsidR="006F24A3" w:rsidRPr="003D554D" w:rsidRDefault="006F24A3" w:rsidP="00DE3B3A">
            <w:pPr>
              <w:pStyle w:val="Other0"/>
              <w:ind w:left="132" w:right="131" w:firstLine="142"/>
              <w:jc w:val="both"/>
              <w:rPr>
                <w:rFonts w:ascii="Arial" w:hAnsi="Arial" w:cs="Arial"/>
                <w:sz w:val="22"/>
                <w:szCs w:val="22"/>
              </w:rPr>
            </w:pPr>
            <w:r w:rsidRPr="003D554D">
              <w:rPr>
                <w:rFonts w:ascii="Arial" w:hAnsi="Arial" w:cs="Arial"/>
                <w:sz w:val="22"/>
                <w:szCs w:val="22"/>
              </w:rPr>
              <w:t>Од гасовода до извора опасности постројења и објеката за складиштење запаљивих и горивих течности укупног капацитета преко 100 m</w:t>
            </w:r>
            <w:r w:rsidRPr="003D554D">
              <w:rPr>
                <w:rFonts w:ascii="Arial" w:hAnsi="Arial" w:cs="Arial"/>
                <w:sz w:val="22"/>
                <w:szCs w:val="22"/>
                <w:vertAlign w:val="superscript"/>
              </w:rPr>
              <w:t>3</w:t>
            </w:r>
          </w:p>
        </w:tc>
        <w:tc>
          <w:tcPr>
            <w:tcW w:w="1192" w:type="dxa"/>
            <w:tcBorders>
              <w:top w:val="single" w:sz="4" w:space="0" w:color="auto"/>
              <w:left w:val="single" w:sz="4" w:space="0" w:color="auto"/>
            </w:tcBorders>
            <w:vAlign w:val="center"/>
          </w:tcPr>
          <w:p w14:paraId="15CB4F65"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w:t>
            </w:r>
          </w:p>
        </w:tc>
        <w:tc>
          <w:tcPr>
            <w:tcW w:w="1958" w:type="dxa"/>
            <w:tcBorders>
              <w:top w:val="single" w:sz="4" w:space="0" w:color="auto"/>
              <w:left w:val="single" w:sz="4" w:space="0" w:color="auto"/>
              <w:right w:val="single" w:sz="4" w:space="0" w:color="auto"/>
            </w:tcBorders>
            <w:vAlign w:val="center"/>
          </w:tcPr>
          <w:p w14:paraId="33B18C3E"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15,0</w:t>
            </w:r>
          </w:p>
        </w:tc>
      </w:tr>
      <w:tr w:rsidR="006F24A3" w:rsidRPr="003D554D" w14:paraId="580E3CFA" w14:textId="77777777" w:rsidTr="00DE3B3A">
        <w:trPr>
          <w:trHeight w:hRule="exact" w:val="852"/>
        </w:trPr>
        <w:tc>
          <w:tcPr>
            <w:tcW w:w="6237" w:type="dxa"/>
            <w:tcBorders>
              <w:top w:val="single" w:sz="4" w:space="0" w:color="auto"/>
              <w:left w:val="single" w:sz="4" w:space="0" w:color="auto"/>
            </w:tcBorders>
            <w:vAlign w:val="bottom"/>
          </w:tcPr>
          <w:p w14:paraId="55D9F427" w14:textId="77777777" w:rsidR="006F24A3" w:rsidRPr="003D554D" w:rsidRDefault="006F24A3" w:rsidP="00DE3B3A">
            <w:pPr>
              <w:pStyle w:val="Other0"/>
              <w:tabs>
                <w:tab w:val="left" w:pos="416"/>
                <w:tab w:val="left" w:pos="5720"/>
              </w:tabs>
              <w:ind w:left="132" w:right="272" w:firstLine="284"/>
              <w:jc w:val="both"/>
              <w:rPr>
                <w:rFonts w:ascii="Arial" w:hAnsi="Arial" w:cs="Arial"/>
                <w:sz w:val="22"/>
                <w:szCs w:val="22"/>
              </w:rPr>
            </w:pPr>
            <w:r w:rsidRPr="003D554D">
              <w:rPr>
                <w:rFonts w:ascii="Arial" w:hAnsi="Arial" w:cs="Arial"/>
                <w:sz w:val="22"/>
                <w:szCs w:val="22"/>
              </w:rPr>
              <w:t>Од гасовода до извора опасности постројења и објеката за складиштење запаљивих гасова укупног капацитета највише 10 m</w:t>
            </w:r>
            <w:r w:rsidRPr="003D554D">
              <w:rPr>
                <w:rFonts w:ascii="Arial" w:hAnsi="Arial" w:cs="Arial"/>
                <w:sz w:val="22"/>
                <w:szCs w:val="22"/>
                <w:vertAlign w:val="superscript"/>
              </w:rPr>
              <w:t>3</w:t>
            </w:r>
          </w:p>
        </w:tc>
        <w:tc>
          <w:tcPr>
            <w:tcW w:w="1192" w:type="dxa"/>
            <w:tcBorders>
              <w:top w:val="single" w:sz="4" w:space="0" w:color="auto"/>
              <w:left w:val="single" w:sz="4" w:space="0" w:color="auto"/>
            </w:tcBorders>
            <w:vAlign w:val="center"/>
          </w:tcPr>
          <w:p w14:paraId="257859C1"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w:t>
            </w:r>
          </w:p>
        </w:tc>
        <w:tc>
          <w:tcPr>
            <w:tcW w:w="1958" w:type="dxa"/>
            <w:tcBorders>
              <w:top w:val="single" w:sz="4" w:space="0" w:color="auto"/>
              <w:left w:val="single" w:sz="4" w:space="0" w:color="auto"/>
              <w:right w:val="single" w:sz="4" w:space="0" w:color="auto"/>
            </w:tcBorders>
            <w:vAlign w:val="center"/>
          </w:tcPr>
          <w:p w14:paraId="151815EF"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5,0</w:t>
            </w:r>
          </w:p>
        </w:tc>
      </w:tr>
      <w:tr w:rsidR="006F24A3" w:rsidRPr="003D554D" w14:paraId="6B8C9629" w14:textId="77777777" w:rsidTr="00DE3B3A">
        <w:trPr>
          <w:trHeight w:hRule="exact" w:val="851"/>
        </w:trPr>
        <w:tc>
          <w:tcPr>
            <w:tcW w:w="6237" w:type="dxa"/>
            <w:tcBorders>
              <w:top w:val="single" w:sz="4" w:space="0" w:color="auto"/>
              <w:left w:val="single" w:sz="4" w:space="0" w:color="auto"/>
            </w:tcBorders>
            <w:vAlign w:val="bottom"/>
          </w:tcPr>
          <w:p w14:paraId="354623C7" w14:textId="77777777" w:rsidR="006F24A3" w:rsidRPr="003D554D" w:rsidRDefault="006F24A3" w:rsidP="00DE3B3A">
            <w:pPr>
              <w:pStyle w:val="Other0"/>
              <w:tabs>
                <w:tab w:val="left" w:pos="416"/>
                <w:tab w:val="left" w:pos="5720"/>
              </w:tabs>
              <w:ind w:left="132" w:right="272" w:firstLine="284"/>
              <w:jc w:val="both"/>
              <w:rPr>
                <w:rFonts w:ascii="Arial" w:hAnsi="Arial" w:cs="Arial"/>
                <w:sz w:val="22"/>
                <w:szCs w:val="22"/>
              </w:rPr>
            </w:pPr>
            <w:r w:rsidRPr="003D554D">
              <w:rPr>
                <w:rFonts w:ascii="Arial" w:hAnsi="Arial" w:cs="Arial"/>
                <w:sz w:val="22"/>
                <w:szCs w:val="22"/>
              </w:rPr>
              <w:t>Од гасовода до извора опасности постројења и објеката за складиштење запаљивих гасова укупног капацитета већег од 10 m</w:t>
            </w:r>
            <w:r w:rsidRPr="003D554D">
              <w:rPr>
                <w:rFonts w:ascii="Arial" w:hAnsi="Arial" w:cs="Arial"/>
                <w:sz w:val="22"/>
                <w:szCs w:val="22"/>
                <w:vertAlign w:val="superscript"/>
              </w:rPr>
              <w:t>3</w:t>
            </w:r>
            <w:r w:rsidRPr="003D554D">
              <w:rPr>
                <w:rFonts w:ascii="Arial" w:hAnsi="Arial" w:cs="Arial"/>
                <w:sz w:val="22"/>
                <w:szCs w:val="22"/>
              </w:rPr>
              <w:t>a највише 60 m</w:t>
            </w:r>
            <w:r w:rsidRPr="003D554D">
              <w:rPr>
                <w:rFonts w:ascii="Arial" w:hAnsi="Arial" w:cs="Arial"/>
                <w:sz w:val="22"/>
                <w:szCs w:val="22"/>
                <w:vertAlign w:val="superscript"/>
              </w:rPr>
              <w:t>3</w:t>
            </w:r>
          </w:p>
        </w:tc>
        <w:tc>
          <w:tcPr>
            <w:tcW w:w="1192" w:type="dxa"/>
            <w:tcBorders>
              <w:top w:val="single" w:sz="4" w:space="0" w:color="auto"/>
              <w:left w:val="single" w:sz="4" w:space="0" w:color="auto"/>
            </w:tcBorders>
            <w:vAlign w:val="center"/>
          </w:tcPr>
          <w:p w14:paraId="5ED764C7" w14:textId="77777777" w:rsidR="006F24A3" w:rsidRPr="003D554D" w:rsidRDefault="00DE3B3A" w:rsidP="00DE3B3A">
            <w:pPr>
              <w:pStyle w:val="Other0"/>
              <w:jc w:val="left"/>
              <w:rPr>
                <w:rFonts w:ascii="Arial" w:hAnsi="Arial" w:cs="Arial"/>
                <w:sz w:val="22"/>
                <w:szCs w:val="22"/>
              </w:rPr>
            </w:pPr>
            <w:r>
              <w:rPr>
                <w:rFonts w:ascii="Arial" w:hAnsi="Arial" w:cs="Arial"/>
                <w:sz w:val="22"/>
                <w:szCs w:val="22"/>
              </w:rPr>
              <w:t xml:space="preserve">         </w:t>
            </w:r>
            <w:r w:rsidR="006F24A3" w:rsidRPr="003D554D">
              <w:rPr>
                <w:rFonts w:ascii="Arial" w:hAnsi="Arial" w:cs="Arial"/>
                <w:sz w:val="22"/>
                <w:szCs w:val="22"/>
              </w:rPr>
              <w:t>-</w:t>
            </w:r>
          </w:p>
        </w:tc>
        <w:tc>
          <w:tcPr>
            <w:tcW w:w="1958" w:type="dxa"/>
            <w:tcBorders>
              <w:top w:val="single" w:sz="4" w:space="0" w:color="auto"/>
              <w:left w:val="single" w:sz="4" w:space="0" w:color="auto"/>
              <w:right w:val="single" w:sz="4" w:space="0" w:color="auto"/>
            </w:tcBorders>
            <w:vAlign w:val="center"/>
          </w:tcPr>
          <w:p w14:paraId="08421E2F"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10,0</w:t>
            </w:r>
          </w:p>
        </w:tc>
      </w:tr>
      <w:tr w:rsidR="006F24A3" w:rsidRPr="003D554D" w14:paraId="7866ADE4" w14:textId="77777777" w:rsidTr="00DE3B3A">
        <w:trPr>
          <w:trHeight w:hRule="exact" w:val="857"/>
        </w:trPr>
        <w:tc>
          <w:tcPr>
            <w:tcW w:w="6237" w:type="dxa"/>
            <w:tcBorders>
              <w:top w:val="single" w:sz="4" w:space="0" w:color="auto"/>
              <w:left w:val="single" w:sz="4" w:space="0" w:color="auto"/>
            </w:tcBorders>
            <w:vAlign w:val="bottom"/>
          </w:tcPr>
          <w:p w14:paraId="0B699FBB" w14:textId="77777777" w:rsidR="006F24A3" w:rsidRPr="003D554D" w:rsidRDefault="006F24A3" w:rsidP="00DE3B3A">
            <w:pPr>
              <w:pStyle w:val="Other0"/>
              <w:tabs>
                <w:tab w:val="left" w:pos="416"/>
                <w:tab w:val="left" w:pos="5720"/>
              </w:tabs>
              <w:ind w:left="132" w:right="272" w:firstLine="284"/>
              <w:jc w:val="both"/>
              <w:rPr>
                <w:rFonts w:ascii="Arial" w:hAnsi="Arial" w:cs="Arial"/>
                <w:sz w:val="22"/>
                <w:szCs w:val="22"/>
              </w:rPr>
            </w:pPr>
            <w:r w:rsidRPr="003D554D">
              <w:rPr>
                <w:rFonts w:ascii="Arial" w:hAnsi="Arial" w:cs="Arial"/>
                <w:sz w:val="22"/>
                <w:szCs w:val="22"/>
              </w:rPr>
              <w:t>Од гасовода до извора опасности постројења и објеката за складиштење запаљивих гасова укупног капацитета преко 60 m</w:t>
            </w:r>
            <w:r w:rsidRPr="003D554D">
              <w:rPr>
                <w:rFonts w:ascii="Arial" w:hAnsi="Arial" w:cs="Arial"/>
                <w:sz w:val="22"/>
                <w:szCs w:val="22"/>
                <w:vertAlign w:val="superscript"/>
              </w:rPr>
              <w:t>3</w:t>
            </w:r>
          </w:p>
        </w:tc>
        <w:tc>
          <w:tcPr>
            <w:tcW w:w="1192" w:type="dxa"/>
            <w:tcBorders>
              <w:top w:val="single" w:sz="4" w:space="0" w:color="auto"/>
              <w:left w:val="single" w:sz="4" w:space="0" w:color="auto"/>
            </w:tcBorders>
            <w:vAlign w:val="center"/>
          </w:tcPr>
          <w:p w14:paraId="6E216DB9" w14:textId="77777777" w:rsidR="006F24A3" w:rsidRPr="003D554D" w:rsidRDefault="00DE3B3A" w:rsidP="00DE3B3A">
            <w:pPr>
              <w:pStyle w:val="Other0"/>
              <w:jc w:val="left"/>
              <w:rPr>
                <w:rFonts w:ascii="Arial" w:hAnsi="Arial" w:cs="Arial"/>
                <w:sz w:val="22"/>
                <w:szCs w:val="22"/>
              </w:rPr>
            </w:pPr>
            <w:r>
              <w:rPr>
                <w:rFonts w:ascii="Arial" w:hAnsi="Arial" w:cs="Arial"/>
                <w:sz w:val="22"/>
                <w:szCs w:val="22"/>
              </w:rPr>
              <w:t xml:space="preserve">         </w:t>
            </w:r>
            <w:r w:rsidR="006F24A3" w:rsidRPr="003D554D">
              <w:rPr>
                <w:rFonts w:ascii="Arial" w:hAnsi="Arial" w:cs="Arial"/>
                <w:sz w:val="22"/>
                <w:szCs w:val="22"/>
              </w:rPr>
              <w:t>-</w:t>
            </w:r>
          </w:p>
        </w:tc>
        <w:tc>
          <w:tcPr>
            <w:tcW w:w="1958" w:type="dxa"/>
            <w:tcBorders>
              <w:top w:val="single" w:sz="4" w:space="0" w:color="auto"/>
              <w:left w:val="single" w:sz="4" w:space="0" w:color="auto"/>
              <w:right w:val="single" w:sz="4" w:space="0" w:color="auto"/>
            </w:tcBorders>
            <w:vAlign w:val="center"/>
          </w:tcPr>
          <w:p w14:paraId="137B332B"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15,0</w:t>
            </w:r>
          </w:p>
        </w:tc>
      </w:tr>
      <w:tr w:rsidR="006F24A3" w:rsidRPr="003D554D" w14:paraId="1EA5E2BF" w14:textId="77777777" w:rsidTr="00DE3B3A">
        <w:trPr>
          <w:trHeight w:hRule="exact" w:val="287"/>
        </w:trPr>
        <w:tc>
          <w:tcPr>
            <w:tcW w:w="6237" w:type="dxa"/>
            <w:tcBorders>
              <w:top w:val="single" w:sz="4" w:space="0" w:color="auto"/>
              <w:left w:val="single" w:sz="4" w:space="0" w:color="auto"/>
            </w:tcBorders>
            <w:vAlign w:val="bottom"/>
          </w:tcPr>
          <w:p w14:paraId="162A09A7" w14:textId="77777777" w:rsidR="006F24A3" w:rsidRPr="003D554D" w:rsidRDefault="006F24A3" w:rsidP="00DE3B3A">
            <w:pPr>
              <w:pStyle w:val="Other0"/>
              <w:tabs>
                <w:tab w:val="left" w:pos="416"/>
                <w:tab w:val="left" w:pos="5720"/>
              </w:tabs>
              <w:ind w:left="132" w:right="272" w:firstLine="284"/>
              <w:jc w:val="both"/>
              <w:rPr>
                <w:rFonts w:ascii="Arial" w:hAnsi="Arial" w:cs="Arial"/>
                <w:sz w:val="22"/>
                <w:szCs w:val="22"/>
              </w:rPr>
            </w:pPr>
            <w:r w:rsidRPr="003D554D">
              <w:rPr>
                <w:rFonts w:ascii="Arial" w:hAnsi="Arial" w:cs="Arial"/>
                <w:sz w:val="22"/>
                <w:szCs w:val="22"/>
              </w:rPr>
              <w:t>Од гасовода до шахтова и канала</w:t>
            </w:r>
          </w:p>
        </w:tc>
        <w:tc>
          <w:tcPr>
            <w:tcW w:w="1192" w:type="dxa"/>
            <w:tcBorders>
              <w:top w:val="single" w:sz="4" w:space="0" w:color="auto"/>
              <w:left w:val="single" w:sz="4" w:space="0" w:color="auto"/>
            </w:tcBorders>
            <w:vAlign w:val="center"/>
          </w:tcPr>
          <w:p w14:paraId="65C10F07"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0,2</w:t>
            </w:r>
          </w:p>
        </w:tc>
        <w:tc>
          <w:tcPr>
            <w:tcW w:w="1958" w:type="dxa"/>
            <w:tcBorders>
              <w:top w:val="single" w:sz="4" w:space="0" w:color="auto"/>
              <w:left w:val="single" w:sz="4" w:space="0" w:color="auto"/>
              <w:right w:val="single" w:sz="4" w:space="0" w:color="auto"/>
            </w:tcBorders>
            <w:vAlign w:val="center"/>
          </w:tcPr>
          <w:p w14:paraId="3A6A64B2" w14:textId="77777777" w:rsidR="006F24A3" w:rsidRPr="003D554D" w:rsidRDefault="006F24A3" w:rsidP="00DE3B3A">
            <w:pPr>
              <w:pStyle w:val="Other0"/>
              <w:rPr>
                <w:rFonts w:ascii="Arial" w:hAnsi="Arial" w:cs="Arial"/>
                <w:sz w:val="22"/>
                <w:szCs w:val="22"/>
              </w:rPr>
            </w:pPr>
            <w:r w:rsidRPr="003D554D">
              <w:rPr>
                <w:rFonts w:ascii="Arial" w:hAnsi="Arial" w:cs="Arial"/>
                <w:sz w:val="22"/>
                <w:szCs w:val="22"/>
              </w:rPr>
              <w:t>0,3</w:t>
            </w:r>
          </w:p>
        </w:tc>
      </w:tr>
      <w:tr w:rsidR="006F24A3" w:rsidRPr="003D554D" w14:paraId="6262239A" w14:textId="77777777" w:rsidTr="00DE3B3A">
        <w:trPr>
          <w:trHeight w:hRule="exact" w:val="278"/>
        </w:trPr>
        <w:tc>
          <w:tcPr>
            <w:tcW w:w="6237" w:type="dxa"/>
            <w:tcBorders>
              <w:top w:val="single" w:sz="4" w:space="0" w:color="auto"/>
              <w:left w:val="single" w:sz="4" w:space="0" w:color="auto"/>
            </w:tcBorders>
            <w:vAlign w:val="bottom"/>
          </w:tcPr>
          <w:p w14:paraId="5CF88A4F" w14:textId="77777777" w:rsidR="006F24A3" w:rsidRPr="003D554D" w:rsidRDefault="006F24A3" w:rsidP="00DE3B3A">
            <w:pPr>
              <w:pStyle w:val="Other0"/>
              <w:tabs>
                <w:tab w:val="left" w:pos="416"/>
                <w:tab w:val="left" w:pos="5720"/>
              </w:tabs>
              <w:ind w:left="132" w:right="272" w:firstLine="284"/>
              <w:jc w:val="both"/>
              <w:rPr>
                <w:rFonts w:ascii="Arial" w:hAnsi="Arial" w:cs="Arial"/>
                <w:sz w:val="22"/>
                <w:szCs w:val="22"/>
              </w:rPr>
            </w:pPr>
            <w:r w:rsidRPr="003D554D">
              <w:rPr>
                <w:rFonts w:ascii="Arial" w:hAnsi="Arial" w:cs="Arial"/>
                <w:sz w:val="22"/>
                <w:szCs w:val="22"/>
              </w:rPr>
              <w:t>Од гасовода до високог зеленила</w:t>
            </w:r>
          </w:p>
        </w:tc>
        <w:tc>
          <w:tcPr>
            <w:tcW w:w="1192" w:type="dxa"/>
            <w:tcBorders>
              <w:top w:val="single" w:sz="4" w:space="0" w:color="auto"/>
              <w:left w:val="single" w:sz="4" w:space="0" w:color="auto"/>
            </w:tcBorders>
            <w:vAlign w:val="center"/>
          </w:tcPr>
          <w:p w14:paraId="45DED922" w14:textId="77777777" w:rsidR="006F24A3" w:rsidRPr="003D554D" w:rsidRDefault="00DE3B3A" w:rsidP="00DE3B3A">
            <w:pPr>
              <w:pStyle w:val="Other0"/>
              <w:jc w:val="left"/>
              <w:rPr>
                <w:rFonts w:ascii="Arial" w:hAnsi="Arial" w:cs="Arial"/>
                <w:sz w:val="22"/>
                <w:szCs w:val="22"/>
              </w:rPr>
            </w:pPr>
            <w:r>
              <w:rPr>
                <w:rFonts w:ascii="Arial" w:hAnsi="Arial" w:cs="Arial"/>
                <w:sz w:val="22"/>
                <w:szCs w:val="22"/>
              </w:rPr>
              <w:t xml:space="preserve">         </w:t>
            </w:r>
            <w:r w:rsidR="006F24A3" w:rsidRPr="003D554D">
              <w:rPr>
                <w:rFonts w:ascii="Arial" w:hAnsi="Arial" w:cs="Arial"/>
                <w:sz w:val="22"/>
                <w:szCs w:val="22"/>
              </w:rPr>
              <w:t>-</w:t>
            </w:r>
          </w:p>
        </w:tc>
        <w:tc>
          <w:tcPr>
            <w:tcW w:w="1958" w:type="dxa"/>
            <w:tcBorders>
              <w:top w:val="single" w:sz="4" w:space="0" w:color="auto"/>
              <w:left w:val="single" w:sz="4" w:space="0" w:color="auto"/>
              <w:right w:val="single" w:sz="4" w:space="0" w:color="auto"/>
            </w:tcBorders>
            <w:vAlign w:val="center"/>
          </w:tcPr>
          <w:p w14:paraId="113CBE6D" w14:textId="77777777" w:rsidR="006F24A3" w:rsidRPr="003D554D" w:rsidRDefault="006F24A3" w:rsidP="00DE3B3A">
            <w:pPr>
              <w:pStyle w:val="Other0"/>
              <w:ind w:firstLine="800"/>
              <w:jc w:val="left"/>
              <w:rPr>
                <w:rFonts w:ascii="Arial" w:hAnsi="Arial" w:cs="Arial"/>
                <w:sz w:val="22"/>
                <w:szCs w:val="22"/>
              </w:rPr>
            </w:pPr>
            <w:r w:rsidRPr="003D554D">
              <w:rPr>
                <w:rFonts w:ascii="Arial" w:hAnsi="Arial" w:cs="Arial"/>
                <w:sz w:val="22"/>
                <w:szCs w:val="22"/>
              </w:rPr>
              <w:t>1,5</w:t>
            </w:r>
          </w:p>
        </w:tc>
      </w:tr>
      <w:tr w:rsidR="006F24A3" w:rsidRPr="003D554D" w14:paraId="1F7DBFD6" w14:textId="77777777" w:rsidTr="00DE3B3A">
        <w:trPr>
          <w:trHeight w:hRule="exact" w:val="374"/>
        </w:trPr>
        <w:tc>
          <w:tcPr>
            <w:tcW w:w="9387" w:type="dxa"/>
            <w:gridSpan w:val="3"/>
            <w:tcBorders>
              <w:top w:val="single" w:sz="4" w:space="0" w:color="auto"/>
              <w:left w:val="single" w:sz="4" w:space="0" w:color="auto"/>
              <w:bottom w:val="single" w:sz="4" w:space="0" w:color="auto"/>
              <w:right w:val="single" w:sz="4" w:space="0" w:color="auto"/>
            </w:tcBorders>
          </w:tcPr>
          <w:p w14:paraId="69FCBA23" w14:textId="77777777" w:rsidR="006F24A3" w:rsidRPr="003D554D" w:rsidRDefault="006F24A3" w:rsidP="00DE3B3A">
            <w:pPr>
              <w:pStyle w:val="Other0"/>
              <w:tabs>
                <w:tab w:val="left" w:pos="5720"/>
              </w:tabs>
              <w:ind w:left="132" w:firstLine="284"/>
              <w:jc w:val="both"/>
              <w:rPr>
                <w:rFonts w:ascii="Arial" w:hAnsi="Arial" w:cs="Arial"/>
                <w:sz w:val="22"/>
                <w:szCs w:val="22"/>
              </w:rPr>
            </w:pPr>
            <w:r w:rsidRPr="003D554D">
              <w:rPr>
                <w:rFonts w:ascii="Arial" w:hAnsi="Arial" w:cs="Arial"/>
                <w:sz w:val="22"/>
                <w:szCs w:val="22"/>
              </w:rPr>
              <w:t>* растојање се мери од габарита растојања</w:t>
            </w:r>
          </w:p>
        </w:tc>
      </w:tr>
    </w:tbl>
    <w:p w14:paraId="36353688" w14:textId="77777777" w:rsidR="006F24A3" w:rsidRPr="003D554D" w:rsidRDefault="003D554D" w:rsidP="00DE3B3A">
      <w:pPr>
        <w:widowControl w:val="0"/>
        <w:spacing w:before="240"/>
        <w:ind w:firstLine="567"/>
        <w:jc w:val="both"/>
        <w:rPr>
          <w:rFonts w:ascii="Arial" w:eastAsia="Tahoma" w:hAnsi="Arial" w:cs="Arial"/>
          <w:color w:val="000000"/>
          <w:sz w:val="22"/>
          <w:szCs w:val="22"/>
          <w:lang w:val="en-US"/>
        </w:rPr>
      </w:pPr>
      <w:r w:rsidRPr="003D554D">
        <w:rPr>
          <w:rFonts w:ascii="Arial" w:eastAsia="Tahoma" w:hAnsi="Arial" w:cs="Arial"/>
          <w:color w:val="000000"/>
          <w:sz w:val="22"/>
          <w:szCs w:val="22"/>
          <w:lang w:val="en-US"/>
        </w:rPr>
        <w:t>Растојања из овог члана могу се изузетно смањити на кратком деоницама дужине до 2 m уз примену физичког обезбеђења од</w:t>
      </w:r>
      <w:r w:rsidR="00DE3B3A">
        <w:rPr>
          <w:rFonts w:ascii="Arial" w:eastAsia="Tahoma" w:hAnsi="Arial" w:cs="Arial"/>
          <w:color w:val="000000"/>
          <w:sz w:val="22"/>
          <w:szCs w:val="22"/>
          <w:lang w:val="en-US"/>
        </w:rPr>
        <w:t xml:space="preserve"> </w:t>
      </w:r>
      <w:r w:rsidRPr="003D554D">
        <w:rPr>
          <w:rFonts w:ascii="Arial" w:eastAsia="Tahoma" w:hAnsi="Arial" w:cs="Arial"/>
          <w:color w:val="000000"/>
          <w:sz w:val="22"/>
          <w:szCs w:val="22"/>
          <w:lang w:val="en-US"/>
        </w:rPr>
        <w:t>оштеће</w:t>
      </w:r>
      <w:r w:rsidR="00DE3B3A">
        <w:rPr>
          <w:rFonts w:ascii="Arial" w:eastAsia="Tahoma" w:hAnsi="Arial" w:cs="Arial"/>
          <w:color w:val="000000"/>
          <w:sz w:val="22"/>
          <w:szCs w:val="22"/>
          <w:lang w:val="sr-Cyrl-RS"/>
        </w:rPr>
        <w:t>њ</w:t>
      </w:r>
      <w:r w:rsidRPr="003D554D">
        <w:rPr>
          <w:rFonts w:ascii="Arial" w:eastAsia="Tahoma" w:hAnsi="Arial" w:cs="Arial"/>
          <w:color w:val="000000"/>
          <w:sz w:val="22"/>
          <w:szCs w:val="22"/>
          <w:lang w:val="en-US"/>
        </w:rPr>
        <w:t>а приликом каснијих интервенција на гасоводу и предметном воду, али не мање од 0,2 m при паралелном вођењу, осим</w:t>
      </w:r>
      <w:r w:rsidR="00DE3B3A">
        <w:rPr>
          <w:rFonts w:ascii="Arial" w:eastAsia="Tahoma" w:hAnsi="Arial" w:cs="Arial"/>
          <w:color w:val="000000"/>
          <w:sz w:val="22"/>
          <w:szCs w:val="22"/>
          <w:lang w:val="sr-Cyrl-RS"/>
        </w:rPr>
        <w:t xml:space="preserve"> </w:t>
      </w:r>
      <w:r w:rsidRPr="003D554D">
        <w:rPr>
          <w:rFonts w:ascii="Arial" w:eastAsia="Tahoma" w:hAnsi="Arial" w:cs="Arial"/>
          <w:color w:val="000000"/>
          <w:sz w:val="22"/>
          <w:szCs w:val="22"/>
          <w:lang w:val="en-US"/>
        </w:rPr>
        <w:t>растојања од гасовода до постројења и објекатаза складиштеље запаљивих и горивих течности и запаљивих гасова.</w:t>
      </w:r>
    </w:p>
    <w:p w14:paraId="3279C551" w14:textId="77777777" w:rsidR="003D554D" w:rsidRPr="003D554D" w:rsidRDefault="003D554D" w:rsidP="003D554D">
      <w:pPr>
        <w:pStyle w:val="BodyText"/>
        <w:spacing w:after="0" w:line="233" w:lineRule="auto"/>
        <w:ind w:left="900" w:hanging="260"/>
        <w:jc w:val="both"/>
        <w:rPr>
          <w:rFonts w:ascii="Arial" w:hAnsi="Arial" w:cs="Arial"/>
          <w:sz w:val="22"/>
          <w:szCs w:val="22"/>
        </w:rPr>
      </w:pPr>
      <w:r w:rsidRPr="003D554D">
        <w:rPr>
          <w:rFonts w:ascii="Arial" w:hAnsi="Arial" w:cs="Arial"/>
          <w:sz w:val="22"/>
          <w:szCs w:val="22"/>
        </w:rPr>
        <w:t>- Минимална дубина укопавања челичних и ПЕ дистрибутивних гасовода, мерена од горње ивице цеви код укрштања са дугим објектима је:</w:t>
      </w:r>
    </w:p>
    <w:p w14:paraId="049379F7" w14:textId="77777777" w:rsidR="0069241E" w:rsidRPr="0069241E" w:rsidRDefault="0069241E" w:rsidP="003D554D">
      <w:pPr>
        <w:jc w:val="both"/>
        <w:rPr>
          <w:rFonts w:ascii="Arial" w:hAnsi="Arial" w:cs="Arial"/>
          <w:sz w:val="22"/>
          <w:szCs w:val="22"/>
          <w:lang w:val="sr-Cyrl-RS"/>
        </w:rPr>
      </w:pPr>
    </w:p>
    <w:tbl>
      <w:tblPr>
        <w:tblW w:w="9356" w:type="dxa"/>
        <w:tblInd w:w="10" w:type="dxa"/>
        <w:tblLayout w:type="fixed"/>
        <w:tblCellMar>
          <w:left w:w="10" w:type="dxa"/>
          <w:right w:w="10" w:type="dxa"/>
        </w:tblCellMar>
        <w:tblLook w:val="04A0" w:firstRow="1" w:lastRow="0" w:firstColumn="1" w:lastColumn="0" w:noHBand="0" w:noVBand="1"/>
      </w:tblPr>
      <w:tblGrid>
        <w:gridCol w:w="5385"/>
        <w:gridCol w:w="2278"/>
        <w:gridCol w:w="1693"/>
      </w:tblGrid>
      <w:tr w:rsidR="003D554D" w:rsidRPr="003D554D" w14:paraId="28773BFB" w14:textId="77777777" w:rsidTr="00D42BFB">
        <w:trPr>
          <w:trHeight w:hRule="exact" w:val="410"/>
        </w:trPr>
        <w:tc>
          <w:tcPr>
            <w:tcW w:w="5385" w:type="dxa"/>
            <w:tcBorders>
              <w:top w:val="single" w:sz="4" w:space="0" w:color="auto"/>
              <w:left w:val="single" w:sz="4" w:space="0" w:color="auto"/>
            </w:tcBorders>
            <w:vAlign w:val="center"/>
          </w:tcPr>
          <w:p w14:paraId="28BA9B6D" w14:textId="77777777" w:rsidR="003D554D" w:rsidRPr="003D554D" w:rsidRDefault="003D554D" w:rsidP="00C674B9">
            <w:pPr>
              <w:pStyle w:val="Other0"/>
              <w:jc w:val="left"/>
              <w:rPr>
                <w:rFonts w:ascii="Arial" w:hAnsi="Arial" w:cs="Arial"/>
                <w:sz w:val="22"/>
                <w:szCs w:val="22"/>
              </w:rPr>
            </w:pPr>
            <w:r w:rsidRPr="003D554D">
              <w:rPr>
                <w:rFonts w:ascii="Arial" w:hAnsi="Arial" w:cs="Arial"/>
                <w:sz w:val="22"/>
                <w:szCs w:val="22"/>
              </w:rPr>
              <w:t>Објекат</w:t>
            </w:r>
          </w:p>
        </w:tc>
        <w:tc>
          <w:tcPr>
            <w:tcW w:w="3971" w:type="dxa"/>
            <w:gridSpan w:val="2"/>
            <w:tcBorders>
              <w:top w:val="single" w:sz="4" w:space="0" w:color="auto"/>
              <w:left w:val="single" w:sz="4" w:space="0" w:color="auto"/>
              <w:right w:val="single" w:sz="4" w:space="0" w:color="auto"/>
            </w:tcBorders>
            <w:vAlign w:val="center"/>
          </w:tcPr>
          <w:p w14:paraId="19E95BE6" w14:textId="77777777" w:rsidR="003D554D" w:rsidRPr="003D554D" w:rsidRDefault="003D554D" w:rsidP="00C674B9">
            <w:pPr>
              <w:pStyle w:val="Other0"/>
              <w:jc w:val="left"/>
              <w:rPr>
                <w:rFonts w:ascii="Arial" w:hAnsi="Arial" w:cs="Arial"/>
                <w:sz w:val="22"/>
                <w:szCs w:val="22"/>
              </w:rPr>
            </w:pPr>
            <w:r w:rsidRPr="003D554D">
              <w:rPr>
                <w:rFonts w:ascii="Arial" w:hAnsi="Arial" w:cs="Arial"/>
                <w:sz w:val="22"/>
                <w:szCs w:val="22"/>
              </w:rPr>
              <w:t xml:space="preserve">Минимална дубина укопавања </w:t>
            </w:r>
            <w:r w:rsidRPr="003D554D">
              <w:rPr>
                <w:rFonts w:ascii="Arial" w:hAnsi="Arial" w:cs="Arial"/>
                <w:sz w:val="22"/>
                <w:szCs w:val="22"/>
                <w:lang w:bidi="en-GB"/>
              </w:rPr>
              <w:t>(cm)</w:t>
            </w:r>
          </w:p>
        </w:tc>
      </w:tr>
      <w:tr w:rsidR="00C3497F" w:rsidRPr="003D554D" w14:paraId="5359D249" w14:textId="77777777" w:rsidTr="00D42BFB">
        <w:trPr>
          <w:trHeight w:hRule="exact" w:val="345"/>
        </w:trPr>
        <w:tc>
          <w:tcPr>
            <w:tcW w:w="5385" w:type="dxa"/>
            <w:tcBorders>
              <w:top w:val="single" w:sz="4" w:space="0" w:color="auto"/>
              <w:left w:val="single" w:sz="4" w:space="0" w:color="auto"/>
              <w:bottom w:val="single" w:sz="4" w:space="0" w:color="auto"/>
            </w:tcBorders>
            <w:vAlign w:val="center"/>
          </w:tcPr>
          <w:p w14:paraId="0144D338" w14:textId="77777777" w:rsidR="003D554D" w:rsidRPr="003D554D" w:rsidRDefault="003D554D" w:rsidP="00C674B9">
            <w:pPr>
              <w:rPr>
                <w:rFonts w:ascii="Arial" w:hAnsi="Arial" w:cs="Arial"/>
                <w:sz w:val="22"/>
                <w:szCs w:val="22"/>
              </w:rPr>
            </w:pPr>
          </w:p>
        </w:tc>
        <w:tc>
          <w:tcPr>
            <w:tcW w:w="2278" w:type="dxa"/>
            <w:tcBorders>
              <w:top w:val="single" w:sz="4" w:space="0" w:color="auto"/>
              <w:left w:val="single" w:sz="4" w:space="0" w:color="auto"/>
              <w:bottom w:val="single" w:sz="4" w:space="0" w:color="auto"/>
              <w:right w:val="single" w:sz="4" w:space="0" w:color="auto"/>
            </w:tcBorders>
            <w:vAlign w:val="center"/>
          </w:tcPr>
          <w:p w14:paraId="4867C650" w14:textId="77777777" w:rsidR="003D554D" w:rsidRPr="003D554D" w:rsidRDefault="003D554D" w:rsidP="00C674B9">
            <w:pPr>
              <w:pStyle w:val="Other0"/>
              <w:jc w:val="left"/>
              <w:rPr>
                <w:rFonts w:ascii="Arial" w:hAnsi="Arial" w:cs="Arial"/>
                <w:sz w:val="22"/>
                <w:szCs w:val="22"/>
              </w:rPr>
            </w:pPr>
            <w:r w:rsidRPr="003D554D">
              <w:rPr>
                <w:rFonts w:ascii="Arial" w:hAnsi="Arial" w:cs="Arial"/>
                <w:sz w:val="22"/>
                <w:szCs w:val="22"/>
                <w:lang w:bidi="en-GB"/>
              </w:rPr>
              <w:t>A</w:t>
            </w:r>
          </w:p>
        </w:tc>
        <w:tc>
          <w:tcPr>
            <w:tcW w:w="1693" w:type="dxa"/>
            <w:tcBorders>
              <w:top w:val="single" w:sz="4" w:space="0" w:color="auto"/>
              <w:left w:val="single" w:sz="4" w:space="0" w:color="auto"/>
              <w:bottom w:val="single" w:sz="4" w:space="0" w:color="auto"/>
              <w:right w:val="single" w:sz="4" w:space="0" w:color="auto"/>
            </w:tcBorders>
            <w:vAlign w:val="center"/>
          </w:tcPr>
          <w:p w14:paraId="502FC307" w14:textId="77777777" w:rsidR="003D554D" w:rsidRPr="003D554D" w:rsidRDefault="00D42BFB" w:rsidP="00C674B9">
            <w:pPr>
              <w:pStyle w:val="Other0"/>
              <w:jc w:val="left"/>
              <w:rPr>
                <w:rFonts w:ascii="Arial" w:hAnsi="Arial" w:cs="Arial"/>
                <w:sz w:val="22"/>
                <w:szCs w:val="22"/>
              </w:rPr>
            </w:pPr>
            <w:r>
              <w:rPr>
                <w:rFonts w:ascii="Arial" w:hAnsi="Arial" w:cs="Arial"/>
                <w:sz w:val="22"/>
                <w:szCs w:val="22"/>
              </w:rPr>
              <w:t>B</w:t>
            </w:r>
            <w:r w:rsidR="003D554D" w:rsidRPr="003D554D">
              <w:rPr>
                <w:rFonts w:ascii="Arial" w:hAnsi="Arial" w:cs="Arial"/>
                <w:sz w:val="22"/>
                <w:szCs w:val="22"/>
              </w:rPr>
              <w:t>*</w:t>
            </w:r>
          </w:p>
        </w:tc>
      </w:tr>
      <w:tr w:rsidR="00BE4770" w:rsidRPr="003D554D" w14:paraId="0E5511BC" w14:textId="77777777" w:rsidTr="00D42BFB">
        <w:trPr>
          <w:trHeight w:hRule="exact" w:val="421"/>
        </w:trPr>
        <w:tc>
          <w:tcPr>
            <w:tcW w:w="5385" w:type="dxa"/>
            <w:tcBorders>
              <w:top w:val="single" w:sz="4" w:space="0" w:color="auto"/>
              <w:left w:val="single" w:sz="4" w:space="0" w:color="auto"/>
              <w:bottom w:val="single" w:sz="4" w:space="0" w:color="auto"/>
            </w:tcBorders>
            <w:vAlign w:val="center"/>
          </w:tcPr>
          <w:p w14:paraId="37E52631" w14:textId="77777777" w:rsidR="003D554D" w:rsidRPr="003D554D" w:rsidRDefault="003D554D" w:rsidP="00C674B9">
            <w:pPr>
              <w:pStyle w:val="Other0"/>
              <w:jc w:val="left"/>
              <w:rPr>
                <w:rFonts w:ascii="Arial" w:hAnsi="Arial" w:cs="Arial"/>
                <w:sz w:val="22"/>
                <w:szCs w:val="22"/>
              </w:rPr>
            </w:pPr>
            <w:r w:rsidRPr="003D554D">
              <w:rPr>
                <w:rFonts w:ascii="Arial" w:hAnsi="Arial" w:cs="Arial"/>
                <w:sz w:val="22"/>
                <w:szCs w:val="22"/>
              </w:rPr>
              <w:t>до дна одводних канала путева и пруга</w:t>
            </w:r>
          </w:p>
        </w:tc>
        <w:tc>
          <w:tcPr>
            <w:tcW w:w="2278" w:type="dxa"/>
            <w:tcBorders>
              <w:top w:val="single" w:sz="4" w:space="0" w:color="auto"/>
              <w:left w:val="single" w:sz="4" w:space="0" w:color="auto"/>
              <w:bottom w:val="single" w:sz="4" w:space="0" w:color="auto"/>
              <w:right w:val="single" w:sz="4" w:space="0" w:color="auto"/>
            </w:tcBorders>
            <w:vAlign w:val="center"/>
          </w:tcPr>
          <w:p w14:paraId="6CF70050" w14:textId="77777777" w:rsidR="003D554D" w:rsidRPr="003D554D" w:rsidRDefault="003D554D" w:rsidP="00C674B9">
            <w:pPr>
              <w:pStyle w:val="Other0"/>
              <w:jc w:val="left"/>
              <w:rPr>
                <w:rFonts w:ascii="Arial" w:hAnsi="Arial" w:cs="Arial"/>
                <w:sz w:val="22"/>
                <w:szCs w:val="22"/>
              </w:rPr>
            </w:pPr>
            <w:r w:rsidRPr="003D554D">
              <w:rPr>
                <w:rFonts w:ascii="Arial" w:hAnsi="Arial" w:cs="Arial"/>
                <w:sz w:val="22"/>
                <w:szCs w:val="22"/>
              </w:rPr>
              <w:t>100</w:t>
            </w:r>
          </w:p>
        </w:tc>
        <w:tc>
          <w:tcPr>
            <w:tcW w:w="1693" w:type="dxa"/>
            <w:tcBorders>
              <w:top w:val="single" w:sz="4" w:space="0" w:color="auto"/>
              <w:left w:val="single" w:sz="4" w:space="0" w:color="auto"/>
              <w:bottom w:val="single" w:sz="4" w:space="0" w:color="auto"/>
              <w:right w:val="single" w:sz="4" w:space="0" w:color="auto"/>
            </w:tcBorders>
            <w:vAlign w:val="center"/>
          </w:tcPr>
          <w:p w14:paraId="5AD3E716" w14:textId="77777777" w:rsidR="003D554D" w:rsidRPr="003D554D" w:rsidRDefault="003D554D" w:rsidP="00C674B9">
            <w:pPr>
              <w:pStyle w:val="Other0"/>
              <w:jc w:val="left"/>
              <w:rPr>
                <w:rFonts w:ascii="Arial" w:hAnsi="Arial" w:cs="Arial"/>
                <w:sz w:val="22"/>
                <w:szCs w:val="22"/>
              </w:rPr>
            </w:pPr>
            <w:r w:rsidRPr="003D554D">
              <w:rPr>
                <w:rFonts w:ascii="Arial" w:hAnsi="Arial" w:cs="Arial"/>
                <w:sz w:val="22"/>
                <w:szCs w:val="22"/>
              </w:rPr>
              <w:t>60</w:t>
            </w:r>
          </w:p>
        </w:tc>
      </w:tr>
      <w:tr w:rsidR="00BE4770" w:rsidRPr="003D554D" w14:paraId="5A39B7E4" w14:textId="77777777" w:rsidTr="00D42BFB">
        <w:trPr>
          <w:trHeight w:hRule="exact" w:val="427"/>
        </w:trPr>
        <w:tc>
          <w:tcPr>
            <w:tcW w:w="5385" w:type="dxa"/>
            <w:tcBorders>
              <w:top w:val="single" w:sz="4" w:space="0" w:color="auto"/>
              <w:left w:val="single" w:sz="4" w:space="0" w:color="auto"/>
              <w:bottom w:val="single" w:sz="4" w:space="0" w:color="auto"/>
            </w:tcBorders>
            <w:vAlign w:val="center"/>
          </w:tcPr>
          <w:p w14:paraId="70960B7F" w14:textId="77777777" w:rsidR="003D554D" w:rsidRPr="003D554D" w:rsidRDefault="003D554D" w:rsidP="00C674B9">
            <w:pPr>
              <w:pStyle w:val="Other0"/>
              <w:jc w:val="left"/>
              <w:rPr>
                <w:rFonts w:ascii="Arial" w:hAnsi="Arial" w:cs="Arial"/>
                <w:sz w:val="22"/>
                <w:szCs w:val="22"/>
              </w:rPr>
            </w:pPr>
            <w:r w:rsidRPr="003D554D">
              <w:rPr>
                <w:rFonts w:ascii="Arial" w:hAnsi="Arial" w:cs="Arial"/>
                <w:sz w:val="22"/>
                <w:szCs w:val="22"/>
              </w:rPr>
              <w:t>до дна регулисаних корита водених токова</w:t>
            </w:r>
          </w:p>
        </w:tc>
        <w:tc>
          <w:tcPr>
            <w:tcW w:w="2278" w:type="dxa"/>
            <w:tcBorders>
              <w:top w:val="single" w:sz="4" w:space="0" w:color="auto"/>
              <w:left w:val="single" w:sz="4" w:space="0" w:color="auto"/>
              <w:bottom w:val="single" w:sz="4" w:space="0" w:color="auto"/>
              <w:right w:val="single" w:sz="4" w:space="0" w:color="auto"/>
            </w:tcBorders>
            <w:vAlign w:val="center"/>
          </w:tcPr>
          <w:p w14:paraId="4743FBCD" w14:textId="77777777" w:rsidR="003D554D" w:rsidRPr="003D554D" w:rsidRDefault="003D554D" w:rsidP="00C674B9">
            <w:pPr>
              <w:pStyle w:val="Other0"/>
              <w:jc w:val="left"/>
              <w:rPr>
                <w:rFonts w:ascii="Arial" w:hAnsi="Arial" w:cs="Arial"/>
                <w:sz w:val="22"/>
                <w:szCs w:val="22"/>
              </w:rPr>
            </w:pPr>
            <w:r w:rsidRPr="003D554D">
              <w:rPr>
                <w:rFonts w:ascii="Arial" w:hAnsi="Arial" w:cs="Arial"/>
                <w:sz w:val="22"/>
                <w:szCs w:val="22"/>
              </w:rPr>
              <w:t>100</w:t>
            </w:r>
          </w:p>
        </w:tc>
        <w:tc>
          <w:tcPr>
            <w:tcW w:w="1693" w:type="dxa"/>
            <w:tcBorders>
              <w:top w:val="single" w:sz="4" w:space="0" w:color="auto"/>
              <w:left w:val="single" w:sz="4" w:space="0" w:color="auto"/>
              <w:bottom w:val="single" w:sz="4" w:space="0" w:color="auto"/>
              <w:right w:val="single" w:sz="4" w:space="0" w:color="auto"/>
            </w:tcBorders>
            <w:vAlign w:val="center"/>
          </w:tcPr>
          <w:p w14:paraId="161FBA45" w14:textId="77777777" w:rsidR="003D554D" w:rsidRPr="003D554D" w:rsidRDefault="003D554D" w:rsidP="00C674B9">
            <w:pPr>
              <w:pStyle w:val="Other0"/>
              <w:jc w:val="left"/>
              <w:rPr>
                <w:rFonts w:ascii="Arial" w:hAnsi="Arial" w:cs="Arial"/>
                <w:sz w:val="22"/>
                <w:szCs w:val="22"/>
              </w:rPr>
            </w:pPr>
            <w:r w:rsidRPr="003D554D">
              <w:rPr>
                <w:rFonts w:ascii="Arial" w:hAnsi="Arial" w:cs="Arial"/>
                <w:sz w:val="22"/>
                <w:szCs w:val="22"/>
              </w:rPr>
              <w:t>50</w:t>
            </w:r>
          </w:p>
        </w:tc>
      </w:tr>
      <w:tr w:rsidR="00BE4770" w:rsidRPr="003D554D" w14:paraId="4991DAAD" w14:textId="77777777" w:rsidTr="00D42BFB">
        <w:trPr>
          <w:trHeight w:hRule="exact" w:val="310"/>
        </w:trPr>
        <w:tc>
          <w:tcPr>
            <w:tcW w:w="5385" w:type="dxa"/>
            <w:tcBorders>
              <w:top w:val="single" w:sz="4" w:space="0" w:color="auto"/>
              <w:left w:val="single" w:sz="4" w:space="0" w:color="auto"/>
              <w:bottom w:val="single" w:sz="4" w:space="0" w:color="auto"/>
            </w:tcBorders>
            <w:vAlign w:val="center"/>
          </w:tcPr>
          <w:p w14:paraId="735082F6" w14:textId="77777777" w:rsidR="003D554D" w:rsidRPr="003D554D" w:rsidRDefault="003D554D" w:rsidP="00C674B9">
            <w:pPr>
              <w:pStyle w:val="Other0"/>
              <w:jc w:val="left"/>
              <w:rPr>
                <w:rFonts w:ascii="Arial" w:hAnsi="Arial" w:cs="Arial"/>
                <w:sz w:val="22"/>
                <w:szCs w:val="22"/>
              </w:rPr>
            </w:pPr>
            <w:r w:rsidRPr="003D554D">
              <w:rPr>
                <w:rFonts w:ascii="Arial" w:hAnsi="Arial" w:cs="Arial"/>
                <w:sz w:val="22"/>
                <w:szCs w:val="22"/>
              </w:rPr>
              <w:t>до горње коте коловозне конструкције пута</w:t>
            </w:r>
          </w:p>
        </w:tc>
        <w:tc>
          <w:tcPr>
            <w:tcW w:w="2278" w:type="dxa"/>
            <w:tcBorders>
              <w:top w:val="single" w:sz="4" w:space="0" w:color="auto"/>
              <w:left w:val="single" w:sz="4" w:space="0" w:color="auto"/>
              <w:bottom w:val="single" w:sz="4" w:space="0" w:color="auto"/>
            </w:tcBorders>
            <w:vAlign w:val="center"/>
          </w:tcPr>
          <w:p w14:paraId="72BD0F1A" w14:textId="77777777" w:rsidR="003D554D" w:rsidRPr="003D554D" w:rsidRDefault="003D554D" w:rsidP="00C674B9">
            <w:pPr>
              <w:pStyle w:val="Other0"/>
              <w:jc w:val="left"/>
              <w:rPr>
                <w:rFonts w:ascii="Arial" w:hAnsi="Arial" w:cs="Arial"/>
                <w:sz w:val="22"/>
                <w:szCs w:val="22"/>
              </w:rPr>
            </w:pPr>
            <w:r w:rsidRPr="003D554D">
              <w:rPr>
                <w:rFonts w:ascii="Arial" w:hAnsi="Arial" w:cs="Arial"/>
                <w:sz w:val="22"/>
                <w:szCs w:val="22"/>
              </w:rPr>
              <w:t>135</w:t>
            </w:r>
          </w:p>
        </w:tc>
        <w:tc>
          <w:tcPr>
            <w:tcW w:w="1693" w:type="dxa"/>
            <w:tcBorders>
              <w:top w:val="single" w:sz="4" w:space="0" w:color="auto"/>
              <w:left w:val="single" w:sz="4" w:space="0" w:color="auto"/>
              <w:bottom w:val="single" w:sz="4" w:space="0" w:color="auto"/>
              <w:right w:val="single" w:sz="4" w:space="0" w:color="auto"/>
            </w:tcBorders>
            <w:vAlign w:val="center"/>
          </w:tcPr>
          <w:p w14:paraId="59F93C79" w14:textId="77777777" w:rsidR="003D554D" w:rsidRPr="003D554D" w:rsidRDefault="003D554D" w:rsidP="00C674B9">
            <w:pPr>
              <w:pStyle w:val="Other0"/>
              <w:jc w:val="left"/>
              <w:rPr>
                <w:rFonts w:ascii="Arial" w:hAnsi="Arial" w:cs="Arial"/>
                <w:sz w:val="22"/>
                <w:szCs w:val="22"/>
              </w:rPr>
            </w:pPr>
            <w:r w:rsidRPr="003D554D">
              <w:rPr>
                <w:rFonts w:ascii="Arial" w:hAnsi="Arial" w:cs="Arial"/>
                <w:sz w:val="22"/>
                <w:szCs w:val="22"/>
              </w:rPr>
              <w:t>135</w:t>
            </w:r>
          </w:p>
        </w:tc>
      </w:tr>
      <w:tr w:rsidR="00BE4770" w:rsidRPr="003D554D" w14:paraId="561AC24B" w14:textId="77777777" w:rsidTr="00D42BFB">
        <w:trPr>
          <w:trHeight w:hRule="exact" w:val="289"/>
        </w:trPr>
        <w:tc>
          <w:tcPr>
            <w:tcW w:w="5385" w:type="dxa"/>
            <w:tcBorders>
              <w:top w:val="single" w:sz="4" w:space="0" w:color="auto"/>
              <w:left w:val="single" w:sz="4" w:space="0" w:color="auto"/>
              <w:bottom w:val="single" w:sz="4" w:space="0" w:color="auto"/>
            </w:tcBorders>
            <w:vAlign w:val="center"/>
          </w:tcPr>
          <w:p w14:paraId="7B7F0E30" w14:textId="77777777" w:rsidR="00BE60CB" w:rsidRDefault="003D554D" w:rsidP="00C674B9">
            <w:pPr>
              <w:pStyle w:val="Other0"/>
              <w:spacing w:line="317" w:lineRule="auto"/>
              <w:jc w:val="left"/>
              <w:rPr>
                <w:rFonts w:ascii="Arial" w:hAnsi="Arial" w:cs="Arial"/>
                <w:sz w:val="22"/>
                <w:szCs w:val="22"/>
              </w:rPr>
            </w:pPr>
            <w:r w:rsidRPr="00C674B9">
              <w:rPr>
                <w:rFonts w:ascii="Arial" w:hAnsi="Arial" w:cs="Arial"/>
                <w:sz w:val="22"/>
                <w:szCs w:val="22"/>
              </w:rPr>
              <w:t>до горње ивице прага железничке пруге</w:t>
            </w:r>
          </w:p>
          <w:p w14:paraId="5450447E" w14:textId="77777777" w:rsidR="00C674B9" w:rsidRPr="00C674B9" w:rsidRDefault="00C674B9" w:rsidP="00C674B9">
            <w:pPr>
              <w:pStyle w:val="Other0"/>
              <w:spacing w:line="317" w:lineRule="auto"/>
              <w:jc w:val="left"/>
              <w:rPr>
                <w:rFonts w:ascii="Arial" w:hAnsi="Arial" w:cs="Arial"/>
                <w:sz w:val="22"/>
                <w:szCs w:val="22"/>
                <w:lang w:val="sr-Cyrl-RS"/>
              </w:rPr>
            </w:pPr>
          </w:p>
          <w:p w14:paraId="266075C2" w14:textId="77777777" w:rsidR="00BE60CB" w:rsidRPr="00BE60CB" w:rsidRDefault="00BE60CB" w:rsidP="00C674B9">
            <w:pPr>
              <w:pStyle w:val="Other0"/>
              <w:tabs>
                <w:tab w:val="left" w:pos="5235"/>
              </w:tabs>
              <w:spacing w:line="317" w:lineRule="auto"/>
              <w:ind w:right="161"/>
              <w:jc w:val="left"/>
              <w:rPr>
                <w:rFonts w:ascii="Arial" w:hAnsi="Arial" w:cs="Arial"/>
                <w:sz w:val="22"/>
                <w:szCs w:val="22"/>
                <w:lang w:val="sr-Cyrl-RS"/>
              </w:rPr>
            </w:pPr>
          </w:p>
        </w:tc>
        <w:tc>
          <w:tcPr>
            <w:tcW w:w="2278" w:type="dxa"/>
            <w:tcBorders>
              <w:top w:val="single" w:sz="4" w:space="0" w:color="auto"/>
              <w:left w:val="single" w:sz="4" w:space="0" w:color="auto"/>
              <w:bottom w:val="single" w:sz="4" w:space="0" w:color="auto"/>
            </w:tcBorders>
            <w:vAlign w:val="center"/>
          </w:tcPr>
          <w:p w14:paraId="5D92611A" w14:textId="77777777" w:rsidR="003D554D" w:rsidRPr="003D554D" w:rsidRDefault="003D554D" w:rsidP="00C674B9">
            <w:pPr>
              <w:pStyle w:val="Other0"/>
              <w:jc w:val="left"/>
              <w:rPr>
                <w:rFonts w:ascii="Arial" w:hAnsi="Arial" w:cs="Arial"/>
                <w:sz w:val="22"/>
                <w:szCs w:val="22"/>
              </w:rPr>
            </w:pPr>
            <w:r w:rsidRPr="003D554D">
              <w:rPr>
                <w:rFonts w:ascii="Arial" w:hAnsi="Arial" w:cs="Arial"/>
                <w:sz w:val="22"/>
                <w:szCs w:val="22"/>
              </w:rPr>
              <w:t>150</w:t>
            </w:r>
          </w:p>
        </w:tc>
        <w:tc>
          <w:tcPr>
            <w:tcW w:w="1693" w:type="dxa"/>
            <w:tcBorders>
              <w:top w:val="single" w:sz="4" w:space="0" w:color="auto"/>
              <w:left w:val="single" w:sz="4" w:space="0" w:color="auto"/>
              <w:bottom w:val="single" w:sz="4" w:space="0" w:color="auto"/>
              <w:right w:val="single" w:sz="4" w:space="0" w:color="auto"/>
            </w:tcBorders>
            <w:vAlign w:val="center"/>
          </w:tcPr>
          <w:p w14:paraId="53A4032D" w14:textId="77777777" w:rsidR="003D554D" w:rsidRPr="003D554D" w:rsidRDefault="003D554D" w:rsidP="00C674B9">
            <w:pPr>
              <w:pStyle w:val="Other0"/>
              <w:jc w:val="left"/>
              <w:rPr>
                <w:rFonts w:ascii="Arial" w:hAnsi="Arial" w:cs="Arial"/>
                <w:sz w:val="22"/>
                <w:szCs w:val="22"/>
              </w:rPr>
            </w:pPr>
            <w:r w:rsidRPr="003D554D">
              <w:rPr>
                <w:rFonts w:ascii="Arial" w:hAnsi="Arial" w:cs="Arial"/>
                <w:sz w:val="22"/>
                <w:szCs w:val="22"/>
              </w:rPr>
              <w:t>150</w:t>
            </w:r>
          </w:p>
        </w:tc>
      </w:tr>
      <w:tr w:rsidR="00BE4770" w:rsidRPr="003D554D" w14:paraId="40D02BFB" w14:textId="77777777" w:rsidTr="00D42BFB">
        <w:trPr>
          <w:trHeight w:hRule="exact" w:val="279"/>
        </w:trPr>
        <w:tc>
          <w:tcPr>
            <w:tcW w:w="5385" w:type="dxa"/>
            <w:tcBorders>
              <w:top w:val="single" w:sz="4" w:space="0" w:color="auto"/>
              <w:left w:val="single" w:sz="4" w:space="0" w:color="auto"/>
              <w:bottom w:val="single" w:sz="4" w:space="0" w:color="auto"/>
            </w:tcBorders>
            <w:vAlign w:val="center"/>
          </w:tcPr>
          <w:p w14:paraId="5B9C9521" w14:textId="77777777" w:rsidR="003D554D" w:rsidRPr="00C674B9" w:rsidRDefault="00C674B9" w:rsidP="00C674B9">
            <w:pPr>
              <w:pStyle w:val="Other0"/>
              <w:tabs>
                <w:tab w:val="left" w:pos="5235"/>
              </w:tabs>
              <w:spacing w:line="317" w:lineRule="auto"/>
              <w:ind w:right="161"/>
              <w:jc w:val="left"/>
              <w:rPr>
                <w:rFonts w:ascii="Arial" w:hAnsi="Arial" w:cs="Arial"/>
                <w:sz w:val="22"/>
                <w:szCs w:val="22"/>
                <w:lang w:val="sr-Cyrl-RS"/>
              </w:rPr>
            </w:pPr>
            <w:r w:rsidRPr="003D554D">
              <w:rPr>
                <w:rFonts w:ascii="Arial" w:hAnsi="Arial" w:cs="Arial"/>
                <w:sz w:val="22"/>
                <w:szCs w:val="22"/>
              </w:rPr>
              <w:t>до горње ивице прага индустријске пруге</w:t>
            </w:r>
          </w:p>
        </w:tc>
        <w:tc>
          <w:tcPr>
            <w:tcW w:w="2278" w:type="dxa"/>
            <w:tcBorders>
              <w:top w:val="single" w:sz="4" w:space="0" w:color="auto"/>
              <w:left w:val="single" w:sz="4" w:space="0" w:color="auto"/>
              <w:bottom w:val="single" w:sz="4" w:space="0" w:color="auto"/>
            </w:tcBorders>
            <w:vAlign w:val="center"/>
          </w:tcPr>
          <w:p w14:paraId="211203AF" w14:textId="77777777" w:rsidR="003D554D" w:rsidRPr="003D554D" w:rsidRDefault="003D554D" w:rsidP="00C674B9">
            <w:pPr>
              <w:pStyle w:val="Other0"/>
              <w:jc w:val="left"/>
              <w:rPr>
                <w:rFonts w:ascii="Arial" w:hAnsi="Arial" w:cs="Arial"/>
                <w:sz w:val="22"/>
                <w:szCs w:val="22"/>
              </w:rPr>
            </w:pPr>
            <w:r w:rsidRPr="003D554D">
              <w:rPr>
                <w:rFonts w:ascii="Arial" w:hAnsi="Arial" w:cs="Arial"/>
                <w:sz w:val="22"/>
                <w:szCs w:val="22"/>
              </w:rPr>
              <w:t>100</w:t>
            </w:r>
          </w:p>
        </w:tc>
        <w:tc>
          <w:tcPr>
            <w:tcW w:w="1693" w:type="dxa"/>
            <w:tcBorders>
              <w:top w:val="single" w:sz="4" w:space="0" w:color="auto"/>
              <w:left w:val="single" w:sz="4" w:space="0" w:color="auto"/>
              <w:bottom w:val="single" w:sz="4" w:space="0" w:color="auto"/>
              <w:right w:val="single" w:sz="4" w:space="0" w:color="auto"/>
            </w:tcBorders>
            <w:vAlign w:val="center"/>
          </w:tcPr>
          <w:p w14:paraId="4B240B3E" w14:textId="77777777" w:rsidR="003D554D" w:rsidRPr="003D554D" w:rsidRDefault="003D554D" w:rsidP="00C674B9">
            <w:pPr>
              <w:pStyle w:val="Other0"/>
              <w:jc w:val="left"/>
              <w:rPr>
                <w:rFonts w:ascii="Arial" w:hAnsi="Arial" w:cs="Arial"/>
                <w:sz w:val="22"/>
                <w:szCs w:val="22"/>
              </w:rPr>
            </w:pPr>
            <w:r w:rsidRPr="003D554D">
              <w:rPr>
                <w:rFonts w:ascii="Arial" w:hAnsi="Arial" w:cs="Arial"/>
                <w:sz w:val="22"/>
                <w:szCs w:val="22"/>
              </w:rPr>
              <w:t>100</w:t>
            </w:r>
          </w:p>
        </w:tc>
      </w:tr>
      <w:tr w:rsidR="00D42BFB" w:rsidRPr="003D554D" w14:paraId="14DC5810" w14:textId="77777777" w:rsidTr="00D42BFB">
        <w:trPr>
          <w:trHeight w:hRule="exact" w:val="279"/>
        </w:trPr>
        <w:tc>
          <w:tcPr>
            <w:tcW w:w="5385" w:type="dxa"/>
            <w:tcBorders>
              <w:top w:val="single" w:sz="4" w:space="0" w:color="auto"/>
              <w:left w:val="single" w:sz="4" w:space="0" w:color="auto"/>
              <w:bottom w:val="single" w:sz="4" w:space="0" w:color="auto"/>
            </w:tcBorders>
            <w:vAlign w:val="center"/>
          </w:tcPr>
          <w:p w14:paraId="0D340997" w14:textId="77777777" w:rsidR="00D42BFB" w:rsidRPr="003D554D" w:rsidRDefault="00D42BFB" w:rsidP="00C674B9">
            <w:pPr>
              <w:pStyle w:val="Other0"/>
              <w:tabs>
                <w:tab w:val="left" w:pos="5235"/>
              </w:tabs>
              <w:spacing w:line="317" w:lineRule="auto"/>
              <w:ind w:right="161"/>
              <w:jc w:val="left"/>
              <w:rPr>
                <w:rFonts w:ascii="Arial" w:hAnsi="Arial" w:cs="Arial"/>
                <w:sz w:val="22"/>
                <w:szCs w:val="22"/>
              </w:rPr>
            </w:pPr>
            <w:r w:rsidRPr="00C3497F">
              <w:rPr>
                <w:rFonts w:ascii="Arial" w:hAnsi="Arial" w:cs="Arial"/>
                <w:sz w:val="22"/>
                <w:szCs w:val="22"/>
              </w:rPr>
              <w:t>до дна нерегулисаних корита водених токова</w:t>
            </w:r>
          </w:p>
        </w:tc>
        <w:tc>
          <w:tcPr>
            <w:tcW w:w="2278" w:type="dxa"/>
            <w:tcBorders>
              <w:top w:val="single" w:sz="4" w:space="0" w:color="auto"/>
              <w:left w:val="single" w:sz="4" w:space="0" w:color="auto"/>
              <w:bottom w:val="single" w:sz="4" w:space="0" w:color="auto"/>
            </w:tcBorders>
            <w:vAlign w:val="center"/>
          </w:tcPr>
          <w:p w14:paraId="20608B52" w14:textId="77777777" w:rsidR="00D42BFB" w:rsidRPr="003D554D" w:rsidRDefault="00D42BFB" w:rsidP="00C674B9">
            <w:pPr>
              <w:pStyle w:val="Other0"/>
              <w:jc w:val="left"/>
              <w:rPr>
                <w:rFonts w:ascii="Arial" w:hAnsi="Arial" w:cs="Arial"/>
                <w:sz w:val="22"/>
                <w:szCs w:val="22"/>
              </w:rPr>
            </w:pPr>
            <w:r>
              <w:rPr>
                <w:rFonts w:ascii="Arial" w:hAnsi="Arial" w:cs="Arial"/>
                <w:sz w:val="22"/>
                <w:szCs w:val="22"/>
              </w:rPr>
              <w:t>150</w:t>
            </w:r>
          </w:p>
        </w:tc>
        <w:tc>
          <w:tcPr>
            <w:tcW w:w="1693" w:type="dxa"/>
            <w:tcBorders>
              <w:top w:val="single" w:sz="4" w:space="0" w:color="auto"/>
              <w:left w:val="single" w:sz="4" w:space="0" w:color="auto"/>
              <w:bottom w:val="single" w:sz="4" w:space="0" w:color="auto"/>
              <w:right w:val="single" w:sz="4" w:space="0" w:color="auto"/>
            </w:tcBorders>
            <w:vAlign w:val="center"/>
          </w:tcPr>
          <w:p w14:paraId="32CD9BBC" w14:textId="77777777" w:rsidR="00D42BFB" w:rsidRPr="003D554D" w:rsidRDefault="00D42BFB" w:rsidP="00C674B9">
            <w:pPr>
              <w:pStyle w:val="Other0"/>
              <w:jc w:val="left"/>
              <w:rPr>
                <w:rFonts w:ascii="Arial" w:hAnsi="Arial" w:cs="Arial"/>
                <w:sz w:val="22"/>
                <w:szCs w:val="22"/>
              </w:rPr>
            </w:pPr>
            <w:r>
              <w:rPr>
                <w:rFonts w:ascii="Arial" w:hAnsi="Arial" w:cs="Arial"/>
                <w:sz w:val="22"/>
                <w:szCs w:val="22"/>
              </w:rPr>
              <w:t>100</w:t>
            </w:r>
          </w:p>
        </w:tc>
      </w:tr>
      <w:tr w:rsidR="00D42BFB" w:rsidRPr="003D554D" w14:paraId="62855E17" w14:textId="77777777" w:rsidTr="00DF6754">
        <w:trPr>
          <w:trHeight w:hRule="exact" w:val="279"/>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42B0C57" w14:textId="77777777" w:rsidR="00D42BFB" w:rsidRDefault="00D42BFB" w:rsidP="00C674B9">
            <w:pPr>
              <w:pStyle w:val="Other0"/>
              <w:jc w:val="left"/>
              <w:rPr>
                <w:rFonts w:ascii="Arial" w:hAnsi="Arial" w:cs="Arial"/>
                <w:sz w:val="22"/>
                <w:szCs w:val="22"/>
              </w:rPr>
            </w:pPr>
            <w:r>
              <w:rPr>
                <w:rFonts w:ascii="Arial" w:hAnsi="Arial" w:cs="Arial"/>
                <w:sz w:val="22"/>
                <w:szCs w:val="22"/>
              </w:rPr>
              <w:t xml:space="preserve">* </w:t>
            </w:r>
            <w:r w:rsidRPr="00C674B9">
              <w:rPr>
                <w:rFonts w:ascii="Arial" w:hAnsi="Arial" w:cs="Arial"/>
                <w:sz w:val="22"/>
                <w:szCs w:val="22"/>
              </w:rPr>
              <w:t>Примењује се само за терене на којима је за израду рова потребан експлозив</w:t>
            </w:r>
          </w:p>
        </w:tc>
      </w:tr>
    </w:tbl>
    <w:p w14:paraId="31777531" w14:textId="77777777" w:rsidR="003D554D" w:rsidRDefault="003D554D" w:rsidP="003D554D">
      <w:pPr>
        <w:jc w:val="both"/>
        <w:rPr>
          <w:rFonts w:ascii="Arial" w:hAnsi="Arial" w:cs="Arial"/>
          <w:sz w:val="22"/>
          <w:szCs w:val="22"/>
          <w:lang w:val="sr-Cyrl-RS"/>
        </w:rPr>
      </w:pPr>
    </w:p>
    <w:p w14:paraId="4ED7B4AA" w14:textId="77777777" w:rsidR="00085D57" w:rsidRDefault="00085D57" w:rsidP="003D554D">
      <w:pPr>
        <w:jc w:val="both"/>
        <w:rPr>
          <w:rFonts w:ascii="Arial" w:hAnsi="Arial" w:cs="Arial"/>
          <w:sz w:val="22"/>
          <w:szCs w:val="22"/>
          <w:lang w:val="sr-Cyrl-RS"/>
        </w:rPr>
      </w:pPr>
    </w:p>
    <w:p w14:paraId="443AABC2" w14:textId="77777777" w:rsidR="00D42BFB" w:rsidRDefault="00D42BFB" w:rsidP="00D42BFB">
      <w:pPr>
        <w:pStyle w:val="Tablecaption0"/>
        <w:spacing w:line="276" w:lineRule="auto"/>
        <w:ind w:left="260" w:hanging="260"/>
        <w:jc w:val="both"/>
        <w:rPr>
          <w:sz w:val="20"/>
          <w:szCs w:val="20"/>
        </w:rPr>
      </w:pPr>
      <w:r>
        <w:rPr>
          <w:b/>
          <w:bCs/>
          <w:sz w:val="20"/>
          <w:szCs w:val="20"/>
          <w:lang w:bidi="en-GB"/>
        </w:rPr>
        <w:t xml:space="preserve">- </w:t>
      </w:r>
      <w:r>
        <w:rPr>
          <w:b/>
          <w:bCs/>
          <w:sz w:val="20"/>
          <w:szCs w:val="20"/>
        </w:rPr>
        <w:t>Минимална хоризонтална растојања подземних гасовода од надземне електро мреже и стубова далековода су:</w:t>
      </w:r>
    </w:p>
    <w:p w14:paraId="19DC0EB1" w14:textId="77777777" w:rsidR="003D554D" w:rsidRDefault="00D42BFB" w:rsidP="00D42BFB">
      <w:pPr>
        <w:pStyle w:val="Tablecaption0"/>
        <w:spacing w:line="216" w:lineRule="auto"/>
        <w:ind w:firstLine="567"/>
        <w:jc w:val="both"/>
        <w:rPr>
          <w:sz w:val="19"/>
          <w:szCs w:val="19"/>
        </w:rPr>
      </w:pPr>
      <w:r>
        <w:rPr>
          <w:sz w:val="19"/>
          <w:szCs w:val="19"/>
        </w:rPr>
        <w:lastRenderedPageBreak/>
        <w:t>Минимално хоризонтално растојање се рачуна од темеља стуба далековода, при чему на сме се угрозити</w:t>
      </w:r>
      <w:r w:rsidRPr="00D42BFB">
        <w:rPr>
          <w:sz w:val="19"/>
          <w:szCs w:val="19"/>
        </w:rPr>
        <w:t xml:space="preserve"> </w:t>
      </w:r>
      <w:r>
        <w:rPr>
          <w:sz w:val="19"/>
          <w:szCs w:val="19"/>
        </w:rPr>
        <w:t>стабилност стуба.</w:t>
      </w:r>
    </w:p>
    <w:p w14:paraId="2A2C4E48" w14:textId="77777777" w:rsidR="008C3D8C" w:rsidRPr="00D42BFB" w:rsidRDefault="008C3D8C" w:rsidP="00EA4776">
      <w:pPr>
        <w:pStyle w:val="Tablecaption0"/>
        <w:spacing w:line="216" w:lineRule="auto"/>
        <w:jc w:val="both"/>
        <w:rPr>
          <w:sz w:val="19"/>
          <w:szCs w:val="19"/>
        </w:rPr>
      </w:pPr>
    </w:p>
    <w:tbl>
      <w:tblPr>
        <w:tblpPr w:leftFromText="180" w:rightFromText="180" w:vertAnchor="text" w:horzAnchor="margin" w:tblpY="164"/>
        <w:tblOverlap w:val="never"/>
        <w:tblW w:w="9666" w:type="dxa"/>
        <w:tblLayout w:type="fixed"/>
        <w:tblCellMar>
          <w:left w:w="10" w:type="dxa"/>
          <w:right w:w="10" w:type="dxa"/>
        </w:tblCellMar>
        <w:tblLook w:val="04A0" w:firstRow="1" w:lastRow="0" w:firstColumn="1" w:lastColumn="0" w:noHBand="0" w:noVBand="1"/>
      </w:tblPr>
      <w:tblGrid>
        <w:gridCol w:w="3506"/>
        <w:gridCol w:w="2628"/>
        <w:gridCol w:w="3532"/>
      </w:tblGrid>
      <w:tr w:rsidR="00D42BFB" w:rsidRPr="003D554D" w14:paraId="1A6CFE6F" w14:textId="77777777" w:rsidTr="00D42BFB">
        <w:trPr>
          <w:trHeight w:hRule="exact" w:val="392"/>
        </w:trPr>
        <w:tc>
          <w:tcPr>
            <w:tcW w:w="3506" w:type="dxa"/>
            <w:tcBorders>
              <w:top w:val="single" w:sz="4" w:space="0" w:color="auto"/>
              <w:left w:val="single" w:sz="4" w:space="0" w:color="auto"/>
              <w:right w:val="single" w:sz="4" w:space="0" w:color="auto"/>
            </w:tcBorders>
            <w:vAlign w:val="center"/>
          </w:tcPr>
          <w:p w14:paraId="00C3D98E" w14:textId="77777777" w:rsidR="00D42BFB" w:rsidRPr="003D554D" w:rsidRDefault="00D42BFB" w:rsidP="00D42BFB">
            <w:pPr>
              <w:jc w:val="center"/>
              <w:rPr>
                <w:rFonts w:ascii="Arial" w:hAnsi="Arial" w:cs="Arial"/>
                <w:sz w:val="22"/>
                <w:szCs w:val="22"/>
              </w:rPr>
            </w:pPr>
          </w:p>
        </w:tc>
        <w:tc>
          <w:tcPr>
            <w:tcW w:w="6160" w:type="dxa"/>
            <w:gridSpan w:val="2"/>
            <w:tcBorders>
              <w:top w:val="single" w:sz="4" w:space="0" w:color="auto"/>
              <w:left w:val="single" w:sz="4" w:space="0" w:color="auto"/>
              <w:bottom w:val="single" w:sz="4" w:space="0" w:color="auto"/>
              <w:right w:val="single" w:sz="4" w:space="0" w:color="auto"/>
            </w:tcBorders>
            <w:vAlign w:val="center"/>
          </w:tcPr>
          <w:p w14:paraId="747DD54E" w14:textId="77777777" w:rsidR="00D42BFB" w:rsidRPr="003D554D" w:rsidRDefault="00D42BFB" w:rsidP="00D42BFB">
            <w:pPr>
              <w:pStyle w:val="Other0"/>
              <w:rPr>
                <w:rFonts w:ascii="Arial" w:hAnsi="Arial" w:cs="Arial"/>
                <w:sz w:val="22"/>
                <w:szCs w:val="22"/>
              </w:rPr>
            </w:pPr>
            <w:r w:rsidRPr="003D554D">
              <w:rPr>
                <w:rFonts w:ascii="Arial" w:hAnsi="Arial" w:cs="Arial"/>
                <w:sz w:val="22"/>
                <w:szCs w:val="22"/>
              </w:rPr>
              <w:t>Минимално растојање</w:t>
            </w:r>
          </w:p>
        </w:tc>
      </w:tr>
      <w:tr w:rsidR="00D42BFB" w:rsidRPr="003D554D" w14:paraId="5D5FDE7E" w14:textId="77777777" w:rsidTr="00D42BFB">
        <w:trPr>
          <w:trHeight w:hRule="exact" w:val="313"/>
        </w:trPr>
        <w:tc>
          <w:tcPr>
            <w:tcW w:w="3506" w:type="dxa"/>
            <w:tcBorders>
              <w:left w:val="single" w:sz="4" w:space="0" w:color="auto"/>
            </w:tcBorders>
            <w:vAlign w:val="center"/>
          </w:tcPr>
          <w:p w14:paraId="6269B952" w14:textId="77777777" w:rsidR="00D42BFB" w:rsidRPr="003D554D" w:rsidRDefault="00D42BFB" w:rsidP="00D42BFB">
            <w:pPr>
              <w:pStyle w:val="Other0"/>
              <w:rPr>
                <w:rFonts w:ascii="Arial" w:hAnsi="Arial" w:cs="Arial"/>
                <w:sz w:val="22"/>
                <w:szCs w:val="22"/>
              </w:rPr>
            </w:pPr>
            <w:r w:rsidRPr="003D554D">
              <w:rPr>
                <w:rFonts w:ascii="Arial" w:hAnsi="Arial" w:cs="Arial"/>
                <w:sz w:val="22"/>
                <w:szCs w:val="22"/>
              </w:rPr>
              <w:t>Називни напон</w:t>
            </w:r>
          </w:p>
        </w:tc>
        <w:tc>
          <w:tcPr>
            <w:tcW w:w="2628" w:type="dxa"/>
            <w:tcBorders>
              <w:top w:val="single" w:sz="4" w:space="0" w:color="auto"/>
              <w:left w:val="single" w:sz="4" w:space="0" w:color="auto"/>
              <w:bottom w:val="single" w:sz="4" w:space="0" w:color="auto"/>
              <w:right w:val="single" w:sz="4" w:space="0" w:color="auto"/>
            </w:tcBorders>
            <w:vAlign w:val="center"/>
          </w:tcPr>
          <w:p w14:paraId="0CF76632" w14:textId="77777777" w:rsidR="00D42BFB" w:rsidRPr="003D554D" w:rsidRDefault="00D42BFB" w:rsidP="00D42BFB">
            <w:pPr>
              <w:pStyle w:val="Other0"/>
              <w:rPr>
                <w:rFonts w:ascii="Arial" w:hAnsi="Arial" w:cs="Arial"/>
                <w:sz w:val="22"/>
                <w:szCs w:val="22"/>
              </w:rPr>
            </w:pPr>
            <w:r w:rsidRPr="003D554D">
              <w:rPr>
                <w:rFonts w:ascii="Arial" w:hAnsi="Arial" w:cs="Arial"/>
                <w:sz w:val="22"/>
                <w:szCs w:val="22"/>
              </w:rPr>
              <w:t>при укрштању (m)</w:t>
            </w:r>
          </w:p>
        </w:tc>
        <w:tc>
          <w:tcPr>
            <w:tcW w:w="3532" w:type="dxa"/>
            <w:tcBorders>
              <w:top w:val="single" w:sz="4" w:space="0" w:color="auto"/>
              <w:left w:val="single" w:sz="4" w:space="0" w:color="auto"/>
              <w:bottom w:val="single" w:sz="4" w:space="0" w:color="auto"/>
              <w:right w:val="single" w:sz="4" w:space="0" w:color="auto"/>
            </w:tcBorders>
            <w:vAlign w:val="center"/>
          </w:tcPr>
          <w:p w14:paraId="0A1832C1" w14:textId="77777777" w:rsidR="00D42BFB" w:rsidRPr="003D554D" w:rsidRDefault="00D42BFB" w:rsidP="00D42BFB">
            <w:pPr>
              <w:pStyle w:val="Other0"/>
              <w:rPr>
                <w:rFonts w:ascii="Arial" w:hAnsi="Arial" w:cs="Arial"/>
                <w:sz w:val="22"/>
                <w:szCs w:val="22"/>
              </w:rPr>
            </w:pPr>
            <w:r w:rsidRPr="003D554D">
              <w:rPr>
                <w:rFonts w:ascii="Arial" w:hAnsi="Arial" w:cs="Arial"/>
                <w:sz w:val="22"/>
                <w:szCs w:val="22"/>
              </w:rPr>
              <w:t>при паралелном вођењу (m)</w:t>
            </w:r>
          </w:p>
        </w:tc>
      </w:tr>
      <w:tr w:rsidR="00D42BFB" w:rsidRPr="003D554D" w14:paraId="454E5BED" w14:textId="77777777" w:rsidTr="00D42BFB">
        <w:trPr>
          <w:trHeight w:hRule="exact" w:val="299"/>
        </w:trPr>
        <w:tc>
          <w:tcPr>
            <w:tcW w:w="3506" w:type="dxa"/>
            <w:tcBorders>
              <w:top w:val="single" w:sz="4" w:space="0" w:color="auto"/>
              <w:left w:val="single" w:sz="4" w:space="0" w:color="auto"/>
            </w:tcBorders>
            <w:vAlign w:val="center"/>
          </w:tcPr>
          <w:p w14:paraId="41E77372" w14:textId="77777777" w:rsidR="00D42BFB" w:rsidRPr="003D554D" w:rsidRDefault="00D42BFB" w:rsidP="00D42BFB">
            <w:pPr>
              <w:pStyle w:val="Other0"/>
              <w:rPr>
                <w:rFonts w:ascii="Arial" w:hAnsi="Arial" w:cs="Arial"/>
                <w:sz w:val="22"/>
                <w:szCs w:val="22"/>
              </w:rPr>
            </w:pPr>
            <w:r w:rsidRPr="003D554D">
              <w:rPr>
                <w:rFonts w:ascii="Arial" w:hAnsi="Arial" w:cs="Arial"/>
                <w:sz w:val="22"/>
                <w:szCs w:val="22"/>
              </w:rPr>
              <w:t>1 kV</w:t>
            </w:r>
            <w:r>
              <w:rPr>
                <w:rFonts w:ascii="Arial" w:hAnsi="Arial" w:cs="Arial"/>
                <w:sz w:val="22"/>
                <w:szCs w:val="22"/>
              </w:rPr>
              <w:t>≤</w:t>
            </w:r>
            <w:r w:rsidRPr="003D554D">
              <w:rPr>
                <w:rFonts w:ascii="Arial" w:hAnsi="Arial" w:cs="Arial"/>
                <w:sz w:val="22"/>
                <w:szCs w:val="22"/>
              </w:rPr>
              <w:t>U</w:t>
            </w:r>
          </w:p>
        </w:tc>
        <w:tc>
          <w:tcPr>
            <w:tcW w:w="2628" w:type="dxa"/>
            <w:tcBorders>
              <w:top w:val="single" w:sz="4" w:space="0" w:color="auto"/>
              <w:left w:val="single" w:sz="4" w:space="0" w:color="auto"/>
              <w:bottom w:val="single" w:sz="4" w:space="0" w:color="auto"/>
              <w:right w:val="single" w:sz="4" w:space="0" w:color="auto"/>
            </w:tcBorders>
            <w:vAlign w:val="center"/>
          </w:tcPr>
          <w:p w14:paraId="6744B6ED" w14:textId="77777777" w:rsidR="00D42BFB" w:rsidRPr="003D554D" w:rsidRDefault="00D42BFB" w:rsidP="00D42BFB">
            <w:pPr>
              <w:pStyle w:val="Other0"/>
              <w:rPr>
                <w:rFonts w:ascii="Arial" w:hAnsi="Arial" w:cs="Arial"/>
                <w:sz w:val="22"/>
                <w:szCs w:val="22"/>
              </w:rPr>
            </w:pPr>
            <w:r>
              <w:rPr>
                <w:rFonts w:ascii="Arial" w:hAnsi="Arial" w:cs="Arial"/>
                <w:sz w:val="22"/>
                <w:szCs w:val="22"/>
              </w:rPr>
              <w:t>1</w:t>
            </w:r>
          </w:p>
        </w:tc>
        <w:tc>
          <w:tcPr>
            <w:tcW w:w="3532" w:type="dxa"/>
            <w:tcBorders>
              <w:top w:val="single" w:sz="4" w:space="0" w:color="auto"/>
              <w:left w:val="single" w:sz="4" w:space="0" w:color="auto"/>
              <w:bottom w:val="single" w:sz="4" w:space="0" w:color="auto"/>
              <w:right w:val="single" w:sz="4" w:space="0" w:color="auto"/>
            </w:tcBorders>
            <w:vAlign w:val="center"/>
          </w:tcPr>
          <w:p w14:paraId="522A8C1F" w14:textId="77777777" w:rsidR="00D42BFB" w:rsidRPr="003D554D" w:rsidRDefault="00D42BFB" w:rsidP="00D42BFB">
            <w:pPr>
              <w:jc w:val="center"/>
              <w:rPr>
                <w:rFonts w:ascii="Arial" w:hAnsi="Arial" w:cs="Arial"/>
                <w:sz w:val="22"/>
                <w:szCs w:val="22"/>
              </w:rPr>
            </w:pPr>
            <w:r>
              <w:rPr>
                <w:rFonts w:ascii="Arial" w:hAnsi="Arial" w:cs="Arial"/>
                <w:sz w:val="22"/>
                <w:szCs w:val="22"/>
              </w:rPr>
              <w:t>1</w:t>
            </w:r>
          </w:p>
        </w:tc>
      </w:tr>
      <w:tr w:rsidR="00D42BFB" w:rsidRPr="003D554D" w14:paraId="651D65FB" w14:textId="77777777" w:rsidTr="00D42BFB">
        <w:trPr>
          <w:trHeight w:hRule="exact" w:val="277"/>
        </w:trPr>
        <w:tc>
          <w:tcPr>
            <w:tcW w:w="3506" w:type="dxa"/>
            <w:tcBorders>
              <w:left w:val="single" w:sz="4" w:space="0" w:color="auto"/>
              <w:right w:val="single" w:sz="4" w:space="0" w:color="auto"/>
            </w:tcBorders>
            <w:vAlign w:val="center"/>
          </w:tcPr>
          <w:p w14:paraId="6A2964B1" w14:textId="77777777" w:rsidR="00D42BFB" w:rsidRPr="003D554D" w:rsidRDefault="00D42BFB" w:rsidP="00D42BFB">
            <w:pPr>
              <w:pStyle w:val="Other0"/>
              <w:rPr>
                <w:rFonts w:ascii="Arial" w:hAnsi="Arial" w:cs="Arial"/>
                <w:sz w:val="22"/>
                <w:szCs w:val="22"/>
              </w:rPr>
            </w:pPr>
            <w:r w:rsidRPr="003D554D">
              <w:rPr>
                <w:rFonts w:ascii="Arial" w:hAnsi="Arial" w:cs="Arial"/>
                <w:sz w:val="22"/>
                <w:szCs w:val="22"/>
              </w:rPr>
              <w:t xml:space="preserve">1 kV &lt; U </w:t>
            </w:r>
            <w:r>
              <w:rPr>
                <w:rFonts w:ascii="Arial" w:hAnsi="Arial" w:cs="Arial"/>
                <w:sz w:val="22"/>
                <w:szCs w:val="22"/>
              </w:rPr>
              <w:t>≤</w:t>
            </w:r>
            <w:r w:rsidRPr="003D554D">
              <w:rPr>
                <w:rFonts w:ascii="Arial" w:hAnsi="Arial" w:cs="Arial"/>
                <w:sz w:val="22"/>
                <w:szCs w:val="22"/>
              </w:rPr>
              <w:t xml:space="preserve"> 20 kV</w:t>
            </w:r>
          </w:p>
        </w:tc>
        <w:tc>
          <w:tcPr>
            <w:tcW w:w="2628" w:type="dxa"/>
            <w:tcBorders>
              <w:top w:val="single" w:sz="4" w:space="0" w:color="auto"/>
              <w:left w:val="single" w:sz="4" w:space="0" w:color="auto"/>
              <w:bottom w:val="single" w:sz="4" w:space="0" w:color="auto"/>
              <w:right w:val="single" w:sz="4" w:space="0" w:color="auto"/>
            </w:tcBorders>
            <w:vAlign w:val="center"/>
          </w:tcPr>
          <w:p w14:paraId="5108D316" w14:textId="77777777" w:rsidR="00D42BFB" w:rsidRPr="003D554D" w:rsidRDefault="00D42BFB" w:rsidP="00D42BFB">
            <w:pPr>
              <w:pStyle w:val="Other0"/>
              <w:rPr>
                <w:rFonts w:ascii="Arial" w:hAnsi="Arial" w:cs="Arial"/>
                <w:sz w:val="22"/>
                <w:szCs w:val="22"/>
              </w:rPr>
            </w:pPr>
            <w:r w:rsidRPr="003D554D">
              <w:rPr>
                <w:rFonts w:ascii="Arial" w:hAnsi="Arial" w:cs="Arial"/>
                <w:sz w:val="22"/>
                <w:szCs w:val="22"/>
              </w:rPr>
              <w:t>2</w:t>
            </w:r>
          </w:p>
        </w:tc>
        <w:tc>
          <w:tcPr>
            <w:tcW w:w="3532" w:type="dxa"/>
            <w:tcBorders>
              <w:top w:val="single" w:sz="4" w:space="0" w:color="auto"/>
              <w:left w:val="single" w:sz="4" w:space="0" w:color="auto"/>
              <w:bottom w:val="single" w:sz="4" w:space="0" w:color="auto"/>
              <w:right w:val="single" w:sz="4" w:space="0" w:color="auto"/>
            </w:tcBorders>
            <w:vAlign w:val="center"/>
          </w:tcPr>
          <w:p w14:paraId="5A96C556" w14:textId="77777777" w:rsidR="00D42BFB" w:rsidRPr="003D554D" w:rsidRDefault="00D42BFB" w:rsidP="00D42BFB">
            <w:pPr>
              <w:pStyle w:val="Other0"/>
              <w:rPr>
                <w:rFonts w:ascii="Arial" w:hAnsi="Arial" w:cs="Arial"/>
                <w:sz w:val="22"/>
                <w:szCs w:val="22"/>
              </w:rPr>
            </w:pPr>
            <w:r w:rsidRPr="003D554D">
              <w:rPr>
                <w:rFonts w:ascii="Arial" w:hAnsi="Arial" w:cs="Arial"/>
                <w:sz w:val="22"/>
                <w:szCs w:val="22"/>
              </w:rPr>
              <w:t>2</w:t>
            </w:r>
          </w:p>
        </w:tc>
      </w:tr>
      <w:tr w:rsidR="00D42BFB" w:rsidRPr="003D554D" w14:paraId="7F37DFA0" w14:textId="77777777" w:rsidTr="00D42BFB">
        <w:trPr>
          <w:trHeight w:hRule="exact" w:val="281"/>
        </w:trPr>
        <w:tc>
          <w:tcPr>
            <w:tcW w:w="3506" w:type="dxa"/>
            <w:tcBorders>
              <w:top w:val="single" w:sz="4" w:space="0" w:color="auto"/>
              <w:left w:val="single" w:sz="4" w:space="0" w:color="auto"/>
              <w:right w:val="single" w:sz="4" w:space="0" w:color="auto"/>
            </w:tcBorders>
            <w:vAlign w:val="center"/>
          </w:tcPr>
          <w:p w14:paraId="33DE440C" w14:textId="77777777" w:rsidR="00D42BFB" w:rsidRPr="003D554D" w:rsidRDefault="00D42BFB" w:rsidP="00D42BFB">
            <w:pPr>
              <w:pStyle w:val="Other0"/>
              <w:rPr>
                <w:rFonts w:ascii="Arial" w:hAnsi="Arial" w:cs="Arial"/>
                <w:sz w:val="22"/>
                <w:szCs w:val="22"/>
              </w:rPr>
            </w:pPr>
            <w:r w:rsidRPr="003D554D">
              <w:rPr>
                <w:rFonts w:ascii="Arial" w:hAnsi="Arial" w:cs="Arial"/>
                <w:sz w:val="22"/>
                <w:szCs w:val="22"/>
              </w:rPr>
              <w:t>20kV&lt;U</w:t>
            </w:r>
            <w:r>
              <w:rPr>
                <w:rFonts w:ascii="Arial" w:hAnsi="Arial" w:cs="Arial"/>
                <w:sz w:val="22"/>
                <w:szCs w:val="22"/>
              </w:rPr>
              <w:t>≤</w:t>
            </w:r>
            <w:r w:rsidRPr="003D554D">
              <w:rPr>
                <w:rFonts w:ascii="Arial" w:hAnsi="Arial" w:cs="Arial"/>
                <w:sz w:val="22"/>
                <w:szCs w:val="22"/>
              </w:rPr>
              <w:t>35 kV</w:t>
            </w:r>
          </w:p>
        </w:tc>
        <w:tc>
          <w:tcPr>
            <w:tcW w:w="2628" w:type="dxa"/>
            <w:tcBorders>
              <w:top w:val="single" w:sz="4" w:space="0" w:color="auto"/>
              <w:left w:val="single" w:sz="4" w:space="0" w:color="auto"/>
              <w:bottom w:val="single" w:sz="4" w:space="0" w:color="auto"/>
              <w:right w:val="single" w:sz="4" w:space="0" w:color="auto"/>
            </w:tcBorders>
            <w:vAlign w:val="center"/>
          </w:tcPr>
          <w:p w14:paraId="70E54F7B" w14:textId="77777777" w:rsidR="00D42BFB" w:rsidRPr="003D554D" w:rsidRDefault="00D42BFB" w:rsidP="00D42BFB">
            <w:pPr>
              <w:pStyle w:val="Other0"/>
              <w:rPr>
                <w:rFonts w:ascii="Arial" w:hAnsi="Arial" w:cs="Arial"/>
                <w:sz w:val="22"/>
                <w:szCs w:val="22"/>
              </w:rPr>
            </w:pPr>
            <w:r w:rsidRPr="003D554D">
              <w:rPr>
                <w:rFonts w:ascii="Arial" w:hAnsi="Arial" w:cs="Arial"/>
                <w:sz w:val="22"/>
                <w:szCs w:val="22"/>
              </w:rPr>
              <w:t>5</w:t>
            </w:r>
          </w:p>
        </w:tc>
        <w:tc>
          <w:tcPr>
            <w:tcW w:w="3532" w:type="dxa"/>
            <w:tcBorders>
              <w:top w:val="single" w:sz="4" w:space="0" w:color="auto"/>
              <w:left w:val="single" w:sz="4" w:space="0" w:color="auto"/>
              <w:bottom w:val="single" w:sz="4" w:space="0" w:color="auto"/>
              <w:right w:val="single" w:sz="4" w:space="0" w:color="auto"/>
            </w:tcBorders>
            <w:vAlign w:val="center"/>
          </w:tcPr>
          <w:p w14:paraId="28271AB2" w14:textId="77777777" w:rsidR="00D42BFB" w:rsidRPr="003D554D" w:rsidRDefault="00D42BFB" w:rsidP="00D42BFB">
            <w:pPr>
              <w:pStyle w:val="Other0"/>
              <w:rPr>
                <w:rFonts w:ascii="Arial" w:hAnsi="Arial" w:cs="Arial"/>
                <w:sz w:val="22"/>
                <w:szCs w:val="22"/>
              </w:rPr>
            </w:pPr>
            <w:r w:rsidRPr="003D554D">
              <w:rPr>
                <w:rFonts w:ascii="Arial" w:hAnsi="Arial" w:cs="Arial"/>
                <w:sz w:val="22"/>
                <w:szCs w:val="22"/>
              </w:rPr>
              <w:t>10</w:t>
            </w:r>
          </w:p>
        </w:tc>
      </w:tr>
      <w:tr w:rsidR="00D42BFB" w:rsidRPr="003D554D" w14:paraId="2E979C71" w14:textId="77777777" w:rsidTr="00D42BFB">
        <w:trPr>
          <w:trHeight w:hRule="exact" w:val="292"/>
        </w:trPr>
        <w:tc>
          <w:tcPr>
            <w:tcW w:w="3506" w:type="dxa"/>
            <w:tcBorders>
              <w:top w:val="single" w:sz="4" w:space="0" w:color="auto"/>
              <w:left w:val="single" w:sz="4" w:space="0" w:color="auto"/>
              <w:bottom w:val="single" w:sz="4" w:space="0" w:color="auto"/>
              <w:right w:val="single" w:sz="4" w:space="0" w:color="auto"/>
            </w:tcBorders>
            <w:vAlign w:val="center"/>
          </w:tcPr>
          <w:p w14:paraId="1D8AE979" w14:textId="77777777" w:rsidR="00D42BFB" w:rsidRPr="003D554D" w:rsidRDefault="00D42BFB" w:rsidP="00D42BFB">
            <w:pPr>
              <w:pStyle w:val="Other0"/>
              <w:rPr>
                <w:rFonts w:ascii="Arial" w:hAnsi="Arial" w:cs="Arial"/>
                <w:sz w:val="22"/>
                <w:szCs w:val="22"/>
              </w:rPr>
            </w:pPr>
            <w:r w:rsidRPr="003D554D">
              <w:rPr>
                <w:rFonts w:ascii="Arial" w:hAnsi="Arial" w:cs="Arial"/>
                <w:sz w:val="22"/>
                <w:szCs w:val="22"/>
              </w:rPr>
              <w:t>35 kV &lt;U</w:t>
            </w:r>
          </w:p>
        </w:tc>
        <w:tc>
          <w:tcPr>
            <w:tcW w:w="2628" w:type="dxa"/>
            <w:tcBorders>
              <w:top w:val="single" w:sz="4" w:space="0" w:color="auto"/>
              <w:left w:val="single" w:sz="4" w:space="0" w:color="auto"/>
              <w:bottom w:val="single" w:sz="4" w:space="0" w:color="auto"/>
              <w:right w:val="single" w:sz="4" w:space="0" w:color="auto"/>
            </w:tcBorders>
            <w:vAlign w:val="center"/>
          </w:tcPr>
          <w:p w14:paraId="752B939B" w14:textId="77777777" w:rsidR="00D42BFB" w:rsidRPr="003D554D" w:rsidRDefault="00D42BFB" w:rsidP="00D42BFB">
            <w:pPr>
              <w:pStyle w:val="Other0"/>
              <w:rPr>
                <w:rFonts w:ascii="Arial" w:hAnsi="Arial" w:cs="Arial"/>
                <w:sz w:val="22"/>
                <w:szCs w:val="22"/>
              </w:rPr>
            </w:pPr>
            <w:r w:rsidRPr="003D554D">
              <w:rPr>
                <w:rFonts w:ascii="Arial" w:hAnsi="Arial" w:cs="Arial"/>
                <w:sz w:val="22"/>
                <w:szCs w:val="22"/>
              </w:rPr>
              <w:t>10</w:t>
            </w:r>
          </w:p>
        </w:tc>
        <w:tc>
          <w:tcPr>
            <w:tcW w:w="3532" w:type="dxa"/>
            <w:tcBorders>
              <w:top w:val="single" w:sz="4" w:space="0" w:color="auto"/>
              <w:left w:val="single" w:sz="4" w:space="0" w:color="auto"/>
              <w:bottom w:val="single" w:sz="4" w:space="0" w:color="auto"/>
              <w:right w:val="single" w:sz="4" w:space="0" w:color="auto"/>
            </w:tcBorders>
            <w:vAlign w:val="center"/>
          </w:tcPr>
          <w:p w14:paraId="23CA9A8B" w14:textId="77777777" w:rsidR="00D42BFB" w:rsidRPr="003D554D" w:rsidRDefault="00D42BFB" w:rsidP="00D42BFB">
            <w:pPr>
              <w:pStyle w:val="Other0"/>
              <w:rPr>
                <w:rFonts w:ascii="Arial" w:hAnsi="Arial" w:cs="Arial"/>
                <w:sz w:val="22"/>
                <w:szCs w:val="22"/>
              </w:rPr>
            </w:pPr>
            <w:r w:rsidRPr="003D554D">
              <w:rPr>
                <w:rFonts w:ascii="Arial" w:hAnsi="Arial" w:cs="Arial"/>
                <w:sz w:val="22"/>
                <w:szCs w:val="22"/>
              </w:rPr>
              <w:t>15</w:t>
            </w:r>
          </w:p>
        </w:tc>
      </w:tr>
    </w:tbl>
    <w:p w14:paraId="09595BA5" w14:textId="77777777" w:rsidR="003D554D" w:rsidRPr="003D554D" w:rsidRDefault="003D554D" w:rsidP="003D554D">
      <w:pPr>
        <w:jc w:val="both"/>
        <w:rPr>
          <w:rFonts w:ascii="Arial" w:hAnsi="Arial" w:cs="Arial"/>
          <w:sz w:val="22"/>
          <w:szCs w:val="22"/>
        </w:rPr>
      </w:pPr>
    </w:p>
    <w:p w14:paraId="441D6C15" w14:textId="77777777" w:rsidR="00D42BFB" w:rsidRPr="003D554D" w:rsidRDefault="00D42BFB" w:rsidP="00FE7D47">
      <w:pPr>
        <w:pStyle w:val="BodyText"/>
        <w:widowControl w:val="0"/>
        <w:numPr>
          <w:ilvl w:val="0"/>
          <w:numId w:val="56"/>
        </w:numPr>
        <w:spacing w:after="240" w:line="254" w:lineRule="auto"/>
        <w:ind w:firstLine="567"/>
        <w:jc w:val="both"/>
        <w:rPr>
          <w:rFonts w:ascii="Arial" w:hAnsi="Arial" w:cs="Arial"/>
          <w:sz w:val="22"/>
          <w:szCs w:val="22"/>
        </w:rPr>
      </w:pPr>
      <w:r w:rsidRPr="003D554D">
        <w:rPr>
          <w:rFonts w:ascii="Arial" w:hAnsi="Arial" w:cs="Arial"/>
          <w:sz w:val="22"/>
          <w:szCs w:val="22"/>
        </w:rPr>
        <w:t>При изради пројектне документације водити рачуна да на местима укрштања са гасоводном инсталацијом, канализациону инсталацију по правилу постављати испод изграђене гасоводне инсталације. Уколико се мора поставити изнад, неопходно је применити додатне мере ради спречавања евентуалног продора гаса у канализацију.</w:t>
      </w:r>
    </w:p>
    <w:p w14:paraId="37C842BD" w14:textId="77777777" w:rsidR="003D554D" w:rsidRDefault="00D42BFB" w:rsidP="00FE7D47">
      <w:pPr>
        <w:pStyle w:val="Heading22"/>
        <w:numPr>
          <w:ilvl w:val="0"/>
          <w:numId w:val="56"/>
        </w:numPr>
        <w:spacing w:after="0" w:line="252" w:lineRule="auto"/>
        <w:ind w:left="0" w:firstLine="567"/>
        <w:jc w:val="both"/>
        <w:rPr>
          <w:rFonts w:ascii="Arial" w:hAnsi="Arial" w:cs="Arial"/>
          <w:sz w:val="22"/>
          <w:szCs w:val="22"/>
        </w:rPr>
      </w:pPr>
      <w:bookmarkStart w:id="41" w:name="bookmark6"/>
      <w:r w:rsidRPr="003D554D">
        <w:rPr>
          <w:rFonts w:ascii="Arial" w:hAnsi="Arial" w:cs="Arial"/>
          <w:sz w:val="22"/>
          <w:szCs w:val="22"/>
          <w:lang w:bidi="en-GB"/>
        </w:rPr>
        <w:t xml:space="preserve">HE </w:t>
      </w:r>
      <w:r w:rsidRPr="003D554D">
        <w:rPr>
          <w:rFonts w:ascii="Arial" w:hAnsi="Arial" w:cs="Arial"/>
          <w:sz w:val="22"/>
          <w:szCs w:val="22"/>
        </w:rPr>
        <w:t>СМЕ се почети са извођењем било каквих радова у заштитном појасу гасовода без сагласности од стране „ЈУГОРОСГАЗ“-а сходно Закону о енергетици.</w:t>
      </w:r>
      <w:bookmarkEnd w:id="41"/>
    </w:p>
    <w:p w14:paraId="18B50FB9" w14:textId="77777777" w:rsidR="005F0929" w:rsidRDefault="005F0929" w:rsidP="005F0929">
      <w:pPr>
        <w:pStyle w:val="Heading22"/>
        <w:spacing w:after="0" w:line="252" w:lineRule="auto"/>
        <w:jc w:val="both"/>
        <w:rPr>
          <w:rFonts w:ascii="Arial" w:hAnsi="Arial" w:cs="Arial"/>
          <w:sz w:val="22"/>
          <w:szCs w:val="22"/>
        </w:rPr>
      </w:pPr>
    </w:p>
    <w:p w14:paraId="7528F57C" w14:textId="77777777" w:rsidR="00087839" w:rsidRPr="00087839" w:rsidRDefault="00087839" w:rsidP="00B029D3">
      <w:pPr>
        <w:pStyle w:val="Heading22"/>
        <w:spacing w:after="0" w:line="252" w:lineRule="auto"/>
        <w:ind w:left="567" w:firstLine="0"/>
        <w:jc w:val="both"/>
        <w:rPr>
          <w:rFonts w:ascii="Arial" w:hAnsi="Arial" w:cs="Arial"/>
          <w:sz w:val="22"/>
          <w:szCs w:val="22"/>
          <w:lang w:val="sr-Cyrl-RS"/>
        </w:rPr>
      </w:pPr>
    </w:p>
    <w:p w14:paraId="3F5E889D" w14:textId="77777777" w:rsidR="001D21FC" w:rsidRDefault="001D21FC" w:rsidP="008B6360">
      <w:pPr>
        <w:pStyle w:val="Heading4"/>
        <w:tabs>
          <w:tab w:val="clear" w:pos="2559"/>
          <w:tab w:val="num" w:pos="567"/>
        </w:tabs>
        <w:ind w:left="567" w:hanging="567"/>
        <w:rPr>
          <w:lang w:val="sr-Cyrl-RS"/>
        </w:rPr>
      </w:pPr>
      <w:bookmarkStart w:id="42" w:name="_Toc531943079"/>
      <w:r w:rsidRPr="004A1343">
        <w:t>ПРАВИЛА ГРАЂЕЊА ЗА ИЗГРАДЊУ</w:t>
      </w:r>
      <w:r>
        <w:rPr>
          <w:lang w:val="sr-Cyrl-RS"/>
        </w:rPr>
        <w:t xml:space="preserve"> </w:t>
      </w:r>
      <w:r w:rsidRPr="004A1343">
        <w:t>ПОВРШИНА И ОБЈЕКАТА ОСТАЛИХ НАМЕНА</w:t>
      </w:r>
      <w:bookmarkEnd w:id="42"/>
    </w:p>
    <w:p w14:paraId="28ABBE89" w14:textId="77777777" w:rsidR="008B6360" w:rsidRPr="008B6360" w:rsidRDefault="008B6360" w:rsidP="008B6360">
      <w:pPr>
        <w:rPr>
          <w:lang w:val="sr-Cyrl-RS"/>
        </w:rPr>
      </w:pPr>
    </w:p>
    <w:p w14:paraId="5FB95CE4" w14:textId="77777777" w:rsidR="00FD4BB0" w:rsidRPr="00644795" w:rsidRDefault="00FD4BB0" w:rsidP="00FD4BB0">
      <w:pPr>
        <w:pStyle w:val="Heading5"/>
        <w:rPr>
          <w:rFonts w:cs="Arial"/>
          <w:caps/>
          <w:lang w:val="sr-Latn-CS"/>
        </w:rPr>
      </w:pPr>
      <w:bookmarkStart w:id="43" w:name="_Toc531943080"/>
      <w:r>
        <w:t>Правила грађења за објекте производње и пословања</w:t>
      </w:r>
      <w:bookmarkEnd w:id="43"/>
      <w:r>
        <w:t xml:space="preserve"> </w:t>
      </w:r>
    </w:p>
    <w:p w14:paraId="652D8FD6" w14:textId="77777777" w:rsidR="00FD4BB0" w:rsidRDefault="00FD4BB0" w:rsidP="00FD4BB0">
      <w:pPr>
        <w:pStyle w:val="Heading5"/>
        <w:numPr>
          <w:ilvl w:val="0"/>
          <w:numId w:val="0"/>
        </w:numPr>
        <w:ind w:left="1224"/>
        <w:rPr>
          <w:lang w:val="en-US"/>
        </w:rPr>
      </w:pPr>
    </w:p>
    <w:p w14:paraId="1FF3EBFF" w14:textId="77777777" w:rsidR="00FD4BB0" w:rsidRPr="00F16D3F" w:rsidRDefault="00FD4BB0" w:rsidP="00FD4BB0">
      <w:pPr>
        <w:jc w:val="both"/>
        <w:rPr>
          <w:rFonts w:ascii="Arial" w:hAnsi="Arial" w:cs="Arial"/>
          <w:b/>
          <w:sz w:val="22"/>
          <w:szCs w:val="22"/>
          <w:lang w:val="sr-Cyrl-RS"/>
        </w:rPr>
      </w:pPr>
      <w:r w:rsidRPr="00F16D3F">
        <w:rPr>
          <w:rFonts w:ascii="Arial" w:hAnsi="Arial" w:cs="Arial"/>
          <w:b/>
          <w:sz w:val="22"/>
          <w:szCs w:val="22"/>
          <w:lang w:val="sr-Cyrl-RS"/>
        </w:rPr>
        <w:t xml:space="preserve">      </w:t>
      </w:r>
      <w:r w:rsidRPr="00F16D3F">
        <w:rPr>
          <w:rFonts w:ascii="Arial" w:hAnsi="Arial" w:cs="Arial"/>
          <w:b/>
          <w:sz w:val="22"/>
          <w:szCs w:val="22"/>
          <w:lang w:val="en-US"/>
        </w:rPr>
        <w:t xml:space="preserve"> </w:t>
      </w:r>
      <w:r w:rsidRPr="00F16D3F">
        <w:rPr>
          <w:rFonts w:ascii="Arial" w:hAnsi="Arial" w:cs="Arial"/>
          <w:b/>
          <w:sz w:val="22"/>
          <w:szCs w:val="22"/>
          <w:lang w:val="sr-Cyrl-RS"/>
        </w:rPr>
        <w:t xml:space="preserve"> Зона I </w:t>
      </w:r>
      <w:r w:rsidRPr="00F16D3F">
        <w:rPr>
          <w:rFonts w:ascii="Arial" w:hAnsi="Arial" w:cs="Arial"/>
          <w:b/>
          <w:sz w:val="22"/>
          <w:szCs w:val="22"/>
          <w:lang w:val="en-US"/>
        </w:rPr>
        <w:t xml:space="preserve">  </w:t>
      </w:r>
      <w:r w:rsidRPr="00F16D3F">
        <w:rPr>
          <w:rFonts w:ascii="Arial" w:hAnsi="Arial" w:cs="Arial"/>
          <w:b/>
          <w:sz w:val="22"/>
          <w:szCs w:val="22"/>
          <w:lang w:val="sr-Cyrl-RS"/>
        </w:rPr>
        <w:t>–</w:t>
      </w:r>
      <w:r w:rsidRPr="00F16D3F">
        <w:rPr>
          <w:rFonts w:ascii="Arial" w:hAnsi="Arial" w:cs="Arial"/>
          <w:b/>
          <w:sz w:val="22"/>
          <w:szCs w:val="22"/>
          <w:lang w:val="en-US"/>
        </w:rPr>
        <w:t xml:space="preserve"> </w:t>
      </w:r>
      <w:r w:rsidRPr="00F16D3F">
        <w:rPr>
          <w:rFonts w:ascii="Arial" w:hAnsi="Arial" w:cs="Arial"/>
          <w:b/>
          <w:sz w:val="22"/>
          <w:szCs w:val="22"/>
          <w:lang w:val="sr-Cyrl-RS"/>
        </w:rPr>
        <w:t xml:space="preserve"> производња и пословање</w:t>
      </w:r>
    </w:p>
    <w:p w14:paraId="6BB154A6" w14:textId="77777777" w:rsidR="00FD4BB0" w:rsidRPr="00644795" w:rsidRDefault="00FD4BB0" w:rsidP="00FD4BB0">
      <w:pPr>
        <w:pStyle w:val="Style1"/>
        <w:rPr>
          <w:rFonts w:cs="Arial"/>
          <w:color w:val="FF0000"/>
          <w:lang w:val="sr-Cyrl-RS"/>
        </w:rPr>
      </w:pPr>
    </w:p>
    <w:p w14:paraId="0D095B4B" w14:textId="77777777" w:rsidR="001D21FC" w:rsidRPr="008C039F" w:rsidRDefault="004B4867" w:rsidP="001D21FC">
      <w:pPr>
        <w:ind w:firstLine="540"/>
        <w:rPr>
          <w:rFonts w:ascii="Arial" w:hAnsi="Arial" w:cs="Arial"/>
          <w:b/>
          <w:i/>
          <w:sz w:val="22"/>
          <w:szCs w:val="22"/>
          <w:lang w:val="sr-Cyrl-CS"/>
        </w:rPr>
      </w:pPr>
      <w:r w:rsidRPr="008C039F">
        <w:rPr>
          <w:rFonts w:ascii="Arial" w:hAnsi="Arial" w:cs="Arial"/>
          <w:b/>
          <w:i/>
          <w:sz w:val="22"/>
          <w:szCs w:val="22"/>
          <w:lang w:val="sr-Cyrl-CS"/>
        </w:rPr>
        <w:t>Детаљна</w:t>
      </w:r>
      <w:r w:rsidR="001D21FC" w:rsidRPr="008C039F">
        <w:rPr>
          <w:rFonts w:ascii="Arial" w:hAnsi="Arial" w:cs="Arial"/>
          <w:b/>
          <w:i/>
          <w:sz w:val="22"/>
          <w:szCs w:val="22"/>
          <w:lang w:val="sr-Cyrl-CS"/>
        </w:rPr>
        <w:t xml:space="preserve"> намена: </w:t>
      </w:r>
    </w:p>
    <w:p w14:paraId="3B0010CE" w14:textId="77777777" w:rsidR="001D21FC" w:rsidRPr="008C039F" w:rsidRDefault="001D21FC" w:rsidP="001D21FC">
      <w:pPr>
        <w:pStyle w:val="Style1"/>
        <w:ind w:firstLine="540"/>
        <w:rPr>
          <w:rFonts w:cs="Arial"/>
          <w:sz w:val="22"/>
          <w:szCs w:val="22"/>
          <w:lang w:val="sr-Cyrl-RS"/>
        </w:rPr>
      </w:pPr>
      <w:r w:rsidRPr="008C039F">
        <w:rPr>
          <w:rFonts w:cs="Arial"/>
          <w:sz w:val="22"/>
          <w:szCs w:val="22"/>
          <w:lang w:val="sr-Cyrl-RS"/>
        </w:rPr>
        <w:t>Производно-пословна делатност</w:t>
      </w:r>
    </w:p>
    <w:p w14:paraId="0C919065" w14:textId="77777777" w:rsidR="001D21FC" w:rsidRPr="008C039F" w:rsidRDefault="001D21FC" w:rsidP="001D21FC">
      <w:pPr>
        <w:widowControl w:val="0"/>
        <w:shd w:val="clear" w:color="auto" w:fill="FFFFFF"/>
        <w:tabs>
          <w:tab w:val="left" w:pos="754"/>
        </w:tabs>
        <w:autoSpaceDE w:val="0"/>
        <w:autoSpaceDN w:val="0"/>
        <w:adjustRightInd w:val="0"/>
        <w:ind w:firstLine="540"/>
        <w:jc w:val="both"/>
        <w:rPr>
          <w:rFonts w:ascii="Arial" w:hAnsi="Arial" w:cs="Arial"/>
          <w:sz w:val="22"/>
          <w:szCs w:val="22"/>
          <w:lang w:val="sr-Cyrl-RS"/>
        </w:rPr>
      </w:pPr>
    </w:p>
    <w:p w14:paraId="475D3933" w14:textId="77777777" w:rsidR="001D21FC" w:rsidRPr="008C039F" w:rsidRDefault="001D21FC" w:rsidP="001D21FC">
      <w:pPr>
        <w:widowControl w:val="0"/>
        <w:shd w:val="clear" w:color="auto" w:fill="FFFFFF"/>
        <w:tabs>
          <w:tab w:val="left" w:pos="754"/>
        </w:tabs>
        <w:autoSpaceDE w:val="0"/>
        <w:autoSpaceDN w:val="0"/>
        <w:adjustRightInd w:val="0"/>
        <w:ind w:firstLine="540"/>
        <w:jc w:val="both"/>
        <w:rPr>
          <w:rFonts w:ascii="Arial" w:hAnsi="Arial" w:cs="Arial"/>
          <w:sz w:val="22"/>
          <w:szCs w:val="22"/>
          <w:lang w:val="sr-Cyrl-CS"/>
        </w:rPr>
      </w:pPr>
      <w:r w:rsidRPr="008C039F">
        <w:rPr>
          <w:rFonts w:ascii="Arial" w:hAnsi="Arial" w:cs="Arial"/>
          <w:sz w:val="22"/>
          <w:szCs w:val="22"/>
          <w:lang w:val="sr-Cyrl-CS"/>
        </w:rPr>
        <w:t xml:space="preserve">У оквиру </w:t>
      </w:r>
      <w:r w:rsidR="004B4867" w:rsidRPr="008C039F">
        <w:rPr>
          <w:rFonts w:ascii="Arial" w:hAnsi="Arial" w:cs="Arial"/>
          <w:sz w:val="22"/>
          <w:szCs w:val="22"/>
          <w:lang w:val="sr-Cyrl-CS"/>
        </w:rPr>
        <w:t>детаљне</w:t>
      </w:r>
      <w:r w:rsidRPr="008C039F">
        <w:rPr>
          <w:rFonts w:ascii="Arial" w:hAnsi="Arial" w:cs="Arial"/>
          <w:sz w:val="22"/>
          <w:szCs w:val="22"/>
          <w:lang w:val="sr-Cyrl-CS"/>
        </w:rPr>
        <w:t xml:space="preserve"> намене (производно пословне делатности) могу се наћи објекти пословања,  производње, складиштење и услужно-комерцијалне делатности.</w:t>
      </w:r>
    </w:p>
    <w:p w14:paraId="5E683071" w14:textId="77777777" w:rsidR="001D21FC" w:rsidRPr="008C039F" w:rsidRDefault="001D21FC" w:rsidP="001D21FC">
      <w:pPr>
        <w:ind w:firstLine="540"/>
        <w:jc w:val="both"/>
        <w:rPr>
          <w:rFonts w:ascii="Arial" w:hAnsi="Arial" w:cs="Arial"/>
          <w:sz w:val="22"/>
          <w:szCs w:val="22"/>
          <w:lang w:val="sr-Cyrl-CS"/>
        </w:rPr>
      </w:pPr>
      <w:r w:rsidRPr="008C039F">
        <w:rPr>
          <w:rFonts w:ascii="Arial" w:hAnsi="Arial" w:cs="Arial"/>
          <w:sz w:val="22"/>
          <w:szCs w:val="22"/>
          <w:lang w:val="sr-Cyrl-CS"/>
        </w:rPr>
        <w:t xml:space="preserve">Свака од ових намена се може наћи на парцели као </w:t>
      </w:r>
      <w:r w:rsidR="00B2493B" w:rsidRPr="008C039F">
        <w:rPr>
          <w:rFonts w:ascii="Arial" w:hAnsi="Arial" w:cs="Arial"/>
          <w:sz w:val="22"/>
          <w:szCs w:val="22"/>
          <w:lang w:val="sr-Cyrl-CS"/>
        </w:rPr>
        <w:t>детаљна</w:t>
      </w:r>
      <w:r w:rsidRPr="008C039F">
        <w:rPr>
          <w:rFonts w:ascii="Arial" w:hAnsi="Arial" w:cs="Arial"/>
          <w:sz w:val="22"/>
          <w:szCs w:val="22"/>
          <w:lang w:val="sr-Cyrl-CS"/>
        </w:rPr>
        <w:t xml:space="preserve"> или као </w:t>
      </w:r>
      <w:r w:rsidR="00B2493B" w:rsidRPr="008C039F">
        <w:rPr>
          <w:rFonts w:ascii="Arial" w:hAnsi="Arial" w:cs="Arial"/>
          <w:sz w:val="22"/>
          <w:szCs w:val="22"/>
          <w:lang w:val="sr-Cyrl-CS"/>
        </w:rPr>
        <w:t>компатибилна</w:t>
      </w:r>
      <w:r w:rsidR="00B2493B" w:rsidRPr="008C039F">
        <w:rPr>
          <w:rFonts w:ascii="Arial" w:hAnsi="Arial" w:cs="Arial"/>
          <w:b/>
          <w:i/>
          <w:sz w:val="22"/>
          <w:szCs w:val="22"/>
          <w:lang w:val="sr-Cyrl-CS"/>
        </w:rPr>
        <w:t xml:space="preserve"> </w:t>
      </w:r>
      <w:r w:rsidRPr="008C039F">
        <w:rPr>
          <w:rFonts w:ascii="Arial" w:hAnsi="Arial" w:cs="Arial"/>
          <w:sz w:val="22"/>
          <w:szCs w:val="22"/>
          <w:lang w:val="sr-Cyrl-CS"/>
        </w:rPr>
        <w:t>намена.</w:t>
      </w:r>
    </w:p>
    <w:p w14:paraId="5E1753DD" w14:textId="77777777" w:rsidR="001D21FC" w:rsidRPr="008C039F" w:rsidRDefault="001D21FC" w:rsidP="001D21FC">
      <w:pPr>
        <w:pStyle w:val="Style1"/>
        <w:ind w:firstLine="540"/>
        <w:rPr>
          <w:rFonts w:cs="Arial"/>
          <w:sz w:val="22"/>
          <w:szCs w:val="22"/>
        </w:rPr>
      </w:pPr>
    </w:p>
    <w:p w14:paraId="3FF925F1" w14:textId="77777777" w:rsidR="001D21FC" w:rsidRPr="008C039F" w:rsidRDefault="001D21FC" w:rsidP="001D21FC">
      <w:pPr>
        <w:ind w:firstLine="540"/>
        <w:jc w:val="both"/>
        <w:rPr>
          <w:rFonts w:ascii="Arial" w:hAnsi="Arial" w:cs="Arial"/>
          <w:b/>
          <w:sz w:val="22"/>
          <w:szCs w:val="22"/>
          <w:lang w:val="sr-Cyrl-CS"/>
        </w:rPr>
      </w:pPr>
      <w:r w:rsidRPr="008C039F">
        <w:rPr>
          <w:rFonts w:ascii="Arial" w:hAnsi="Arial" w:cs="Arial"/>
          <w:b/>
          <w:i/>
          <w:sz w:val="22"/>
          <w:szCs w:val="22"/>
          <w:lang w:val="sr-Cyrl-CS"/>
        </w:rPr>
        <w:t xml:space="preserve">Могуће </w:t>
      </w:r>
      <w:r w:rsidR="009C2C54" w:rsidRPr="008C039F">
        <w:rPr>
          <w:rFonts w:ascii="Arial" w:hAnsi="Arial" w:cs="Arial"/>
          <w:b/>
          <w:i/>
          <w:sz w:val="22"/>
          <w:szCs w:val="22"/>
          <w:lang w:val="sr-Cyrl-CS"/>
        </w:rPr>
        <w:t>компатибилне</w:t>
      </w:r>
      <w:r w:rsidRPr="008C039F">
        <w:rPr>
          <w:rFonts w:ascii="Arial" w:hAnsi="Arial" w:cs="Arial"/>
          <w:b/>
          <w:i/>
          <w:sz w:val="22"/>
          <w:szCs w:val="22"/>
          <w:lang w:val="sr-Cyrl-CS"/>
        </w:rPr>
        <w:t xml:space="preserve"> намене</w:t>
      </w:r>
      <w:r w:rsidRPr="008C039F">
        <w:rPr>
          <w:rFonts w:ascii="Arial" w:hAnsi="Arial" w:cs="Arial"/>
          <w:b/>
          <w:sz w:val="22"/>
          <w:szCs w:val="22"/>
          <w:lang w:val="sr-Cyrl-CS"/>
        </w:rPr>
        <w:t xml:space="preserve">: </w:t>
      </w:r>
    </w:p>
    <w:p w14:paraId="54317487" w14:textId="77777777" w:rsidR="001D21FC" w:rsidRPr="008C039F" w:rsidRDefault="008739EA" w:rsidP="001D21FC">
      <w:pPr>
        <w:ind w:firstLine="540"/>
        <w:jc w:val="both"/>
        <w:rPr>
          <w:rFonts w:ascii="Arial" w:hAnsi="Arial" w:cs="Arial"/>
          <w:sz w:val="22"/>
          <w:szCs w:val="22"/>
          <w:lang w:val="sr-Cyrl-CS"/>
        </w:rPr>
      </w:pPr>
      <w:r w:rsidRPr="008C039F">
        <w:rPr>
          <w:rFonts w:ascii="Arial" w:hAnsi="Arial" w:cs="Arial"/>
          <w:sz w:val="22"/>
          <w:szCs w:val="22"/>
          <w:lang w:val="sr-Cyrl-CS"/>
        </w:rPr>
        <w:t>Комунални објекти, зеленило, соларна електрана</w:t>
      </w:r>
    </w:p>
    <w:p w14:paraId="0850410E" w14:textId="77777777" w:rsidR="00C205BA" w:rsidRPr="008C039F" w:rsidRDefault="00C205BA" w:rsidP="001D21FC">
      <w:pPr>
        <w:ind w:firstLine="540"/>
        <w:jc w:val="both"/>
        <w:rPr>
          <w:rFonts w:ascii="Arial" w:hAnsi="Arial" w:cs="Arial"/>
          <w:b/>
          <w:i/>
          <w:sz w:val="22"/>
          <w:szCs w:val="22"/>
          <w:lang w:val="ru-RU"/>
        </w:rPr>
      </w:pPr>
    </w:p>
    <w:p w14:paraId="09DC59AE" w14:textId="77777777" w:rsidR="001D21FC" w:rsidRPr="008C039F" w:rsidRDefault="001D21FC" w:rsidP="001D21FC">
      <w:pPr>
        <w:ind w:firstLine="540"/>
        <w:jc w:val="both"/>
        <w:rPr>
          <w:rFonts w:ascii="Arial" w:hAnsi="Arial" w:cs="Arial"/>
          <w:b/>
          <w:i/>
          <w:sz w:val="22"/>
          <w:szCs w:val="22"/>
          <w:lang w:val="ru-RU"/>
        </w:rPr>
      </w:pPr>
      <w:r w:rsidRPr="008C039F">
        <w:rPr>
          <w:rFonts w:ascii="Arial" w:hAnsi="Arial" w:cs="Arial"/>
          <w:b/>
          <w:i/>
          <w:sz w:val="22"/>
          <w:szCs w:val="22"/>
          <w:lang w:val="ru-RU"/>
        </w:rPr>
        <w:t>Намена објеката чија је градња забра</w:t>
      </w:r>
      <w:r w:rsidRPr="008C039F">
        <w:rPr>
          <w:rFonts w:ascii="Arial" w:hAnsi="Arial" w:cs="Arial"/>
          <w:b/>
          <w:i/>
          <w:sz w:val="22"/>
          <w:szCs w:val="22"/>
          <w:lang w:val="sr-Latn-CS"/>
        </w:rPr>
        <w:t>њ</w:t>
      </w:r>
      <w:r w:rsidRPr="008C039F">
        <w:rPr>
          <w:rFonts w:ascii="Arial" w:hAnsi="Arial" w:cs="Arial"/>
          <w:b/>
          <w:i/>
          <w:sz w:val="22"/>
          <w:szCs w:val="22"/>
          <w:lang w:val="ru-RU"/>
        </w:rPr>
        <w:t>ена у овој  целини:</w:t>
      </w:r>
    </w:p>
    <w:p w14:paraId="65692666" w14:textId="77777777" w:rsidR="001D21FC" w:rsidRPr="008C039F" w:rsidRDefault="001D21FC" w:rsidP="001D21FC">
      <w:pPr>
        <w:ind w:firstLine="540"/>
        <w:jc w:val="both"/>
        <w:rPr>
          <w:rFonts w:ascii="Arial" w:hAnsi="Arial" w:cs="Arial"/>
          <w:b/>
          <w:i/>
          <w:sz w:val="16"/>
          <w:szCs w:val="16"/>
          <w:lang w:val="ru-RU"/>
        </w:rPr>
      </w:pPr>
    </w:p>
    <w:p w14:paraId="0DF30E1E" w14:textId="77777777" w:rsidR="001D21FC" w:rsidRPr="008C039F" w:rsidRDefault="001D21FC" w:rsidP="001D21FC">
      <w:pPr>
        <w:pStyle w:val="BodyText"/>
        <w:spacing w:after="0"/>
        <w:ind w:firstLine="540"/>
        <w:rPr>
          <w:rFonts w:ascii="Arial" w:hAnsi="Arial" w:cs="Arial"/>
          <w:sz w:val="22"/>
          <w:szCs w:val="22"/>
          <w:lang w:val="sr-Cyrl-CS"/>
        </w:rPr>
      </w:pPr>
      <w:r w:rsidRPr="008C039F">
        <w:rPr>
          <w:rFonts w:ascii="Arial" w:hAnsi="Arial" w:cs="Arial"/>
          <w:sz w:val="22"/>
          <w:szCs w:val="22"/>
          <w:lang w:val="ru-RU"/>
        </w:rPr>
        <w:t>У ци</w:t>
      </w:r>
      <w:r w:rsidRPr="008C039F">
        <w:rPr>
          <w:rFonts w:ascii="Arial" w:hAnsi="Arial" w:cs="Arial"/>
          <w:sz w:val="22"/>
          <w:szCs w:val="22"/>
          <w:lang w:val="sr-Latn-CS"/>
        </w:rPr>
        <w:t>љ</w:t>
      </w:r>
      <w:r w:rsidRPr="008C039F">
        <w:rPr>
          <w:rFonts w:ascii="Arial" w:hAnsi="Arial" w:cs="Arial"/>
          <w:sz w:val="22"/>
          <w:szCs w:val="22"/>
          <w:lang w:val="ru-RU"/>
        </w:rPr>
        <w:t>у за</w:t>
      </w:r>
      <w:r w:rsidRPr="008C039F">
        <w:rPr>
          <w:rFonts w:ascii="Arial" w:hAnsi="Arial" w:cs="Arial"/>
          <w:sz w:val="22"/>
          <w:szCs w:val="22"/>
          <w:lang w:val="sr-Latn-CS"/>
        </w:rPr>
        <w:t>ш</w:t>
      </w:r>
      <w:r w:rsidRPr="008C039F">
        <w:rPr>
          <w:rFonts w:ascii="Arial" w:hAnsi="Arial" w:cs="Arial"/>
          <w:sz w:val="22"/>
          <w:szCs w:val="22"/>
          <w:lang w:val="ru-RU"/>
        </w:rPr>
        <w:t xml:space="preserve">тите </w:t>
      </w:r>
      <w:r w:rsidRPr="008C039F">
        <w:rPr>
          <w:rFonts w:ascii="Arial" w:hAnsi="Arial" w:cs="Arial"/>
          <w:sz w:val="22"/>
          <w:szCs w:val="22"/>
          <w:lang w:val="sr-Latn-CS"/>
        </w:rPr>
        <w:t>ж</w:t>
      </w:r>
      <w:r w:rsidRPr="008C039F">
        <w:rPr>
          <w:rFonts w:ascii="Arial" w:hAnsi="Arial" w:cs="Arial"/>
          <w:sz w:val="22"/>
          <w:szCs w:val="22"/>
          <w:lang w:val="ru-RU"/>
        </w:rPr>
        <w:t>ивотне средине, не сме се дозволити да се планирани објекти баве:</w:t>
      </w:r>
    </w:p>
    <w:p w14:paraId="4071606D" w14:textId="77777777" w:rsidR="001D21FC" w:rsidRPr="008C039F" w:rsidRDefault="001D21FC" w:rsidP="001D21FC">
      <w:pPr>
        <w:pStyle w:val="BodyText"/>
        <w:spacing w:after="0"/>
        <w:ind w:firstLine="540"/>
        <w:rPr>
          <w:rFonts w:ascii="Arial" w:hAnsi="Arial" w:cs="Arial"/>
          <w:sz w:val="16"/>
          <w:szCs w:val="16"/>
          <w:lang w:val="sr-Cyrl-CS"/>
        </w:rPr>
      </w:pPr>
    </w:p>
    <w:p w14:paraId="588D1308" w14:textId="77777777" w:rsidR="001D21FC" w:rsidRPr="008C039F" w:rsidRDefault="001D21FC" w:rsidP="008D612D">
      <w:pPr>
        <w:pStyle w:val="BodyText"/>
        <w:spacing w:after="0"/>
        <w:ind w:left="720" w:hanging="180"/>
        <w:rPr>
          <w:rFonts w:ascii="Arial" w:hAnsi="Arial" w:cs="Arial"/>
          <w:sz w:val="22"/>
          <w:szCs w:val="22"/>
          <w:lang w:val="ru-RU"/>
        </w:rPr>
      </w:pPr>
      <w:r w:rsidRPr="008C039F">
        <w:rPr>
          <w:rFonts w:ascii="Arial" w:hAnsi="Arial" w:cs="Arial"/>
          <w:sz w:val="22"/>
          <w:szCs w:val="22"/>
          <w:lang w:val="ru-RU"/>
        </w:rPr>
        <w:t>- набавком, продајом и склади</w:t>
      </w:r>
      <w:r w:rsidRPr="008C039F">
        <w:rPr>
          <w:rFonts w:ascii="Arial" w:hAnsi="Arial" w:cs="Arial"/>
          <w:sz w:val="22"/>
          <w:szCs w:val="22"/>
          <w:lang w:val="sr-Latn-CS"/>
        </w:rPr>
        <w:t>ш</w:t>
      </w:r>
      <w:r w:rsidRPr="008C039F">
        <w:rPr>
          <w:rFonts w:ascii="Arial" w:hAnsi="Arial" w:cs="Arial"/>
          <w:sz w:val="22"/>
          <w:szCs w:val="22"/>
          <w:lang w:val="ru-RU"/>
        </w:rPr>
        <w:t>те</w:t>
      </w:r>
      <w:r w:rsidRPr="008C039F">
        <w:rPr>
          <w:rFonts w:ascii="Arial" w:hAnsi="Arial" w:cs="Arial"/>
          <w:sz w:val="22"/>
          <w:szCs w:val="22"/>
          <w:lang w:val="sr-Latn-CS"/>
        </w:rPr>
        <w:t>њ</w:t>
      </w:r>
      <w:r w:rsidRPr="008C039F">
        <w:rPr>
          <w:rFonts w:ascii="Arial" w:hAnsi="Arial" w:cs="Arial"/>
          <w:sz w:val="22"/>
          <w:szCs w:val="22"/>
          <w:lang w:val="ru-RU"/>
        </w:rPr>
        <w:t>ем отровних и радиоактивних сировина и материјала</w:t>
      </w:r>
    </w:p>
    <w:p w14:paraId="37200727" w14:textId="77777777" w:rsidR="001D21FC" w:rsidRPr="008C039F" w:rsidRDefault="001D21FC" w:rsidP="008D612D">
      <w:pPr>
        <w:pStyle w:val="BodyText"/>
        <w:spacing w:after="0"/>
        <w:ind w:left="720" w:hanging="180"/>
        <w:rPr>
          <w:rFonts w:ascii="Arial" w:hAnsi="Arial" w:cs="Arial"/>
          <w:sz w:val="22"/>
          <w:szCs w:val="22"/>
          <w:lang w:val="ru-RU"/>
        </w:rPr>
      </w:pPr>
      <w:r w:rsidRPr="008C039F">
        <w:rPr>
          <w:rFonts w:ascii="Arial" w:hAnsi="Arial" w:cs="Arial"/>
          <w:sz w:val="22"/>
          <w:szCs w:val="22"/>
          <w:lang w:val="ru-RU"/>
        </w:rPr>
        <w:t>- производ</w:t>
      </w:r>
      <w:r w:rsidRPr="008C039F">
        <w:rPr>
          <w:rFonts w:ascii="Arial" w:hAnsi="Arial" w:cs="Arial"/>
          <w:sz w:val="22"/>
          <w:szCs w:val="22"/>
          <w:lang w:val="sr-Latn-CS"/>
        </w:rPr>
        <w:t>њ</w:t>
      </w:r>
      <w:r w:rsidRPr="008C039F">
        <w:rPr>
          <w:rFonts w:ascii="Arial" w:hAnsi="Arial" w:cs="Arial"/>
          <w:sz w:val="22"/>
          <w:szCs w:val="22"/>
          <w:lang w:val="ru-RU"/>
        </w:rPr>
        <w:t>ом опасном по здрав</w:t>
      </w:r>
      <w:r w:rsidRPr="008C039F">
        <w:rPr>
          <w:rFonts w:ascii="Arial" w:hAnsi="Arial" w:cs="Arial"/>
          <w:sz w:val="22"/>
          <w:szCs w:val="22"/>
          <w:lang w:val="sr-Latn-CS"/>
        </w:rPr>
        <w:t>љ</w:t>
      </w:r>
      <w:r w:rsidRPr="008C039F">
        <w:rPr>
          <w:rFonts w:ascii="Arial" w:hAnsi="Arial" w:cs="Arial"/>
          <w:sz w:val="22"/>
          <w:szCs w:val="22"/>
          <w:lang w:val="ru-RU"/>
        </w:rPr>
        <w:t>е радника и околног становни</w:t>
      </w:r>
      <w:r w:rsidRPr="008C039F">
        <w:rPr>
          <w:rFonts w:ascii="Arial" w:hAnsi="Arial" w:cs="Arial"/>
          <w:sz w:val="22"/>
          <w:szCs w:val="22"/>
          <w:lang w:val="sr-Latn-CS"/>
        </w:rPr>
        <w:t>ш</w:t>
      </w:r>
      <w:r w:rsidRPr="008C039F">
        <w:rPr>
          <w:rFonts w:ascii="Arial" w:hAnsi="Arial" w:cs="Arial"/>
          <w:sz w:val="22"/>
          <w:szCs w:val="22"/>
          <w:lang w:val="ru-RU"/>
        </w:rPr>
        <w:t>тва</w:t>
      </w:r>
    </w:p>
    <w:p w14:paraId="62BF3690" w14:textId="77777777" w:rsidR="001D21FC" w:rsidRPr="008C039F" w:rsidRDefault="001D21FC" w:rsidP="008D612D">
      <w:pPr>
        <w:pStyle w:val="BodyText"/>
        <w:spacing w:after="0"/>
        <w:ind w:left="720" w:hanging="180"/>
        <w:rPr>
          <w:rFonts w:ascii="Arial" w:hAnsi="Arial" w:cs="Arial"/>
          <w:sz w:val="22"/>
          <w:szCs w:val="22"/>
          <w:lang w:val="ru-RU"/>
        </w:rPr>
      </w:pPr>
      <w:r w:rsidRPr="008C039F">
        <w:rPr>
          <w:rFonts w:ascii="Arial" w:hAnsi="Arial" w:cs="Arial"/>
          <w:sz w:val="22"/>
          <w:szCs w:val="22"/>
          <w:lang w:val="ru-RU"/>
        </w:rPr>
        <w:t>- производ</w:t>
      </w:r>
      <w:r w:rsidRPr="008C039F">
        <w:rPr>
          <w:rFonts w:ascii="Arial" w:hAnsi="Arial" w:cs="Arial"/>
          <w:sz w:val="22"/>
          <w:szCs w:val="22"/>
          <w:lang w:val="sr-Latn-CS"/>
        </w:rPr>
        <w:t>њ</w:t>
      </w:r>
      <w:r w:rsidRPr="008C039F">
        <w:rPr>
          <w:rFonts w:ascii="Arial" w:hAnsi="Arial" w:cs="Arial"/>
          <w:sz w:val="22"/>
          <w:szCs w:val="22"/>
          <w:lang w:val="ru-RU"/>
        </w:rPr>
        <w:t>ом која доводи до зага</w:t>
      </w:r>
      <w:r w:rsidRPr="008C039F">
        <w:rPr>
          <w:rFonts w:ascii="Arial" w:hAnsi="Arial" w:cs="Arial"/>
          <w:sz w:val="22"/>
          <w:szCs w:val="22"/>
          <w:lang w:val="sr-Latn-CS"/>
        </w:rPr>
        <w:t>ђ</w:t>
      </w:r>
      <w:r w:rsidRPr="008C039F">
        <w:rPr>
          <w:rFonts w:ascii="Arial" w:hAnsi="Arial" w:cs="Arial"/>
          <w:sz w:val="22"/>
          <w:szCs w:val="22"/>
          <w:lang w:val="ru-RU"/>
        </w:rPr>
        <w:t>е</w:t>
      </w:r>
      <w:r w:rsidRPr="008C039F">
        <w:rPr>
          <w:rFonts w:ascii="Arial" w:hAnsi="Arial" w:cs="Arial"/>
          <w:sz w:val="22"/>
          <w:szCs w:val="22"/>
          <w:lang w:val="sr-Latn-CS"/>
        </w:rPr>
        <w:t>њ</w:t>
      </w:r>
      <w:r w:rsidRPr="008C039F">
        <w:rPr>
          <w:rFonts w:ascii="Arial" w:hAnsi="Arial" w:cs="Arial"/>
          <w:sz w:val="22"/>
          <w:szCs w:val="22"/>
          <w:lang w:val="ru-RU"/>
        </w:rPr>
        <w:t>а вода, ваздуха и зем</w:t>
      </w:r>
      <w:r w:rsidRPr="008C039F">
        <w:rPr>
          <w:rFonts w:ascii="Arial" w:hAnsi="Arial" w:cs="Arial"/>
          <w:sz w:val="22"/>
          <w:szCs w:val="22"/>
          <w:lang w:val="sr-Latn-CS"/>
        </w:rPr>
        <w:t>љ</w:t>
      </w:r>
      <w:r w:rsidRPr="008C039F">
        <w:rPr>
          <w:rFonts w:ascii="Arial" w:hAnsi="Arial" w:cs="Arial"/>
          <w:sz w:val="22"/>
          <w:szCs w:val="22"/>
          <w:lang w:val="ru-RU"/>
        </w:rPr>
        <w:t>и</w:t>
      </w:r>
      <w:r w:rsidRPr="008C039F">
        <w:rPr>
          <w:rFonts w:ascii="Arial" w:hAnsi="Arial" w:cs="Arial"/>
          <w:sz w:val="22"/>
          <w:szCs w:val="22"/>
          <w:lang w:val="sr-Latn-CS"/>
        </w:rPr>
        <w:t>ш</w:t>
      </w:r>
      <w:r w:rsidRPr="008C039F">
        <w:rPr>
          <w:rFonts w:ascii="Arial" w:hAnsi="Arial" w:cs="Arial"/>
          <w:sz w:val="22"/>
          <w:szCs w:val="22"/>
          <w:lang w:val="ru-RU"/>
        </w:rPr>
        <w:t>та</w:t>
      </w:r>
    </w:p>
    <w:p w14:paraId="5C9D1285" w14:textId="77777777" w:rsidR="00C205BA" w:rsidRDefault="00C205BA" w:rsidP="00085D57">
      <w:pPr>
        <w:pStyle w:val="Style1"/>
        <w:rPr>
          <w:rFonts w:cs="Arial"/>
          <w:b/>
          <w:bCs/>
          <w:sz w:val="20"/>
          <w:lang w:val="sr-Cyrl-RS"/>
        </w:rPr>
      </w:pPr>
    </w:p>
    <w:p w14:paraId="10DC5ADA" w14:textId="77777777" w:rsidR="00E50899" w:rsidRDefault="00E50899" w:rsidP="00085D57">
      <w:pPr>
        <w:pStyle w:val="Style1"/>
        <w:rPr>
          <w:rFonts w:cs="Arial"/>
          <w:b/>
          <w:bCs/>
          <w:sz w:val="20"/>
          <w:lang w:val="sr-Cyrl-RS"/>
        </w:rPr>
      </w:pPr>
    </w:p>
    <w:p w14:paraId="70960B33" w14:textId="77777777" w:rsidR="00E50899" w:rsidRDefault="00E50899" w:rsidP="00085D57">
      <w:pPr>
        <w:pStyle w:val="Style1"/>
        <w:rPr>
          <w:rFonts w:cs="Arial"/>
          <w:b/>
          <w:bCs/>
          <w:sz w:val="20"/>
          <w:lang w:val="sr-Cyrl-RS"/>
        </w:rPr>
      </w:pPr>
    </w:p>
    <w:p w14:paraId="47389199" w14:textId="77777777" w:rsidR="00E50899" w:rsidRDefault="00E50899" w:rsidP="00085D57">
      <w:pPr>
        <w:pStyle w:val="Style1"/>
        <w:rPr>
          <w:rFonts w:cs="Arial"/>
          <w:b/>
          <w:bCs/>
          <w:sz w:val="20"/>
          <w:lang w:val="sr-Latn-RS"/>
        </w:rPr>
      </w:pPr>
    </w:p>
    <w:p w14:paraId="60366DFA" w14:textId="77777777" w:rsidR="00284F25" w:rsidRPr="00284F25" w:rsidRDefault="00284F25" w:rsidP="00085D57">
      <w:pPr>
        <w:pStyle w:val="Style1"/>
        <w:rPr>
          <w:rFonts w:cs="Arial"/>
          <w:b/>
          <w:bCs/>
          <w:sz w:val="20"/>
          <w:lang w:val="sr-Latn-RS"/>
        </w:rPr>
      </w:pPr>
    </w:p>
    <w:p w14:paraId="2325F008" w14:textId="77777777" w:rsidR="001D21FC" w:rsidRPr="00964C78" w:rsidRDefault="001D21FC" w:rsidP="001D21FC">
      <w:pPr>
        <w:jc w:val="both"/>
        <w:rPr>
          <w:rFonts w:ascii="Arial" w:hAnsi="Arial" w:cs="Arial"/>
          <w:b/>
          <w:i/>
          <w:sz w:val="22"/>
          <w:szCs w:val="22"/>
          <w:lang w:val="sr-Cyrl-CS"/>
        </w:rPr>
      </w:pPr>
      <w:r w:rsidRPr="00964C78">
        <w:rPr>
          <w:rFonts w:ascii="Arial" w:hAnsi="Arial" w:cs="Arial"/>
          <w:b/>
          <w:i/>
          <w:sz w:val="22"/>
          <w:szCs w:val="22"/>
        </w:rPr>
        <w:t xml:space="preserve">Дозвољени </w:t>
      </w:r>
      <w:r w:rsidRPr="00964C78">
        <w:rPr>
          <w:rFonts w:ascii="Arial" w:hAnsi="Arial" w:cs="Arial"/>
          <w:b/>
          <w:i/>
          <w:sz w:val="22"/>
          <w:szCs w:val="22"/>
          <w:lang w:val="sr-Cyrl-CS"/>
        </w:rPr>
        <w:t>урбанистички параметри:</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
        <w:gridCol w:w="3318"/>
        <w:gridCol w:w="2042"/>
        <w:gridCol w:w="1190"/>
        <w:gridCol w:w="2320"/>
      </w:tblGrid>
      <w:tr w:rsidR="00C13A6A" w:rsidRPr="00964C78" w14:paraId="0498D5A0" w14:textId="77777777" w:rsidTr="00C13A6A">
        <w:trPr>
          <w:trHeight w:val="130"/>
        </w:trPr>
        <w:tc>
          <w:tcPr>
            <w:tcW w:w="310" w:type="dxa"/>
            <w:vMerge w:val="restart"/>
          </w:tcPr>
          <w:p w14:paraId="01761F14" w14:textId="77777777" w:rsidR="00C13A6A" w:rsidRPr="00964C78" w:rsidRDefault="00C13A6A" w:rsidP="0026261F">
            <w:pPr>
              <w:jc w:val="both"/>
              <w:rPr>
                <w:rFonts w:ascii="Arial" w:hAnsi="Arial" w:cs="Arial"/>
                <w:sz w:val="22"/>
                <w:szCs w:val="22"/>
                <w:lang w:val="ru-RU"/>
              </w:rPr>
            </w:pPr>
          </w:p>
        </w:tc>
        <w:tc>
          <w:tcPr>
            <w:tcW w:w="3318" w:type="dxa"/>
            <w:vMerge w:val="restart"/>
          </w:tcPr>
          <w:p w14:paraId="2B92F046" w14:textId="77777777" w:rsidR="00C13A6A" w:rsidRPr="00C13A6A" w:rsidRDefault="00C13A6A" w:rsidP="0026261F">
            <w:pPr>
              <w:jc w:val="both"/>
              <w:rPr>
                <w:rFonts w:ascii="Arial" w:hAnsi="Arial" w:cs="Arial"/>
                <w:sz w:val="22"/>
                <w:szCs w:val="22"/>
                <w:lang w:val="it-IT"/>
              </w:rPr>
            </w:pPr>
            <w:r w:rsidRPr="00C13A6A">
              <w:rPr>
                <w:rFonts w:ascii="Arial" w:hAnsi="Arial" w:cs="Arial"/>
                <w:sz w:val="22"/>
                <w:szCs w:val="22"/>
                <w:lang w:val="sr-Latn-CS"/>
              </w:rPr>
              <w:t>Величина</w:t>
            </w:r>
            <w:r w:rsidRPr="00C13A6A">
              <w:rPr>
                <w:rFonts w:ascii="Arial" w:hAnsi="Arial" w:cs="Arial"/>
                <w:sz w:val="22"/>
                <w:szCs w:val="22"/>
                <w:lang w:val="it-IT"/>
              </w:rPr>
              <w:t xml:space="preserve"> </w:t>
            </w:r>
            <w:r w:rsidRPr="00C13A6A">
              <w:rPr>
                <w:rFonts w:ascii="Arial" w:hAnsi="Arial" w:cs="Arial"/>
                <w:sz w:val="22"/>
                <w:szCs w:val="22"/>
                <w:lang w:val="sr-Latn-CS"/>
              </w:rPr>
              <w:t>грађевинске</w:t>
            </w:r>
            <w:r w:rsidRPr="00C13A6A">
              <w:rPr>
                <w:rFonts w:ascii="Arial" w:hAnsi="Arial" w:cs="Arial"/>
                <w:sz w:val="22"/>
                <w:szCs w:val="22"/>
                <w:lang w:val="it-IT"/>
              </w:rPr>
              <w:t xml:space="preserve"> </w:t>
            </w:r>
            <w:r w:rsidRPr="00C13A6A">
              <w:rPr>
                <w:rFonts w:ascii="Arial" w:hAnsi="Arial" w:cs="Arial"/>
                <w:sz w:val="22"/>
                <w:szCs w:val="22"/>
                <w:lang w:val="sr-Latn-CS"/>
              </w:rPr>
              <w:lastRenderedPageBreak/>
              <w:t>парцеле</w:t>
            </w:r>
          </w:p>
        </w:tc>
        <w:tc>
          <w:tcPr>
            <w:tcW w:w="2042" w:type="dxa"/>
          </w:tcPr>
          <w:p w14:paraId="3F187523" w14:textId="77777777" w:rsidR="00C13A6A" w:rsidRPr="00C13A6A" w:rsidRDefault="00C13A6A" w:rsidP="00DF6754">
            <w:pPr>
              <w:rPr>
                <w:rFonts w:ascii="Arial" w:hAnsi="Arial" w:cs="Arial"/>
                <w:sz w:val="22"/>
                <w:szCs w:val="22"/>
              </w:rPr>
            </w:pPr>
            <w:r w:rsidRPr="00C13A6A">
              <w:rPr>
                <w:rFonts w:ascii="Arial" w:hAnsi="Arial" w:cs="Arial"/>
                <w:sz w:val="22"/>
                <w:szCs w:val="22"/>
              </w:rPr>
              <w:lastRenderedPageBreak/>
              <w:t xml:space="preserve">Тип привредног </w:t>
            </w:r>
            <w:r w:rsidRPr="00C13A6A">
              <w:rPr>
                <w:rFonts w:ascii="Arial" w:hAnsi="Arial" w:cs="Arial"/>
                <w:sz w:val="22"/>
                <w:szCs w:val="22"/>
              </w:rPr>
              <w:lastRenderedPageBreak/>
              <w:t>објекта</w:t>
            </w:r>
          </w:p>
        </w:tc>
        <w:tc>
          <w:tcPr>
            <w:tcW w:w="3510" w:type="dxa"/>
            <w:gridSpan w:val="2"/>
          </w:tcPr>
          <w:p w14:paraId="28529E8A" w14:textId="77777777" w:rsidR="00C13A6A" w:rsidRPr="00964C78" w:rsidRDefault="00C13A6A" w:rsidP="0026261F">
            <w:pPr>
              <w:jc w:val="both"/>
              <w:rPr>
                <w:rFonts w:ascii="Arial" w:hAnsi="Arial" w:cs="Arial"/>
                <w:sz w:val="22"/>
                <w:szCs w:val="22"/>
                <w:lang w:val="it-IT"/>
              </w:rPr>
            </w:pPr>
          </w:p>
        </w:tc>
      </w:tr>
      <w:tr w:rsidR="00C13A6A" w:rsidRPr="00964C78" w14:paraId="2D21A35D" w14:textId="77777777" w:rsidTr="00C13A6A">
        <w:trPr>
          <w:trHeight w:val="153"/>
        </w:trPr>
        <w:tc>
          <w:tcPr>
            <w:tcW w:w="310" w:type="dxa"/>
            <w:vMerge/>
          </w:tcPr>
          <w:p w14:paraId="76480528" w14:textId="77777777" w:rsidR="00C13A6A" w:rsidRPr="00964C78" w:rsidRDefault="00C13A6A" w:rsidP="0026261F">
            <w:pPr>
              <w:jc w:val="both"/>
              <w:rPr>
                <w:rFonts w:ascii="Arial" w:hAnsi="Arial" w:cs="Arial"/>
                <w:sz w:val="22"/>
                <w:szCs w:val="22"/>
                <w:lang w:val="ru-RU"/>
              </w:rPr>
            </w:pPr>
          </w:p>
        </w:tc>
        <w:tc>
          <w:tcPr>
            <w:tcW w:w="3318" w:type="dxa"/>
            <w:vMerge/>
          </w:tcPr>
          <w:p w14:paraId="43FACBEA" w14:textId="77777777" w:rsidR="00C13A6A" w:rsidRPr="00C13A6A" w:rsidRDefault="00C13A6A" w:rsidP="0026261F">
            <w:pPr>
              <w:jc w:val="both"/>
              <w:rPr>
                <w:rFonts w:ascii="Arial" w:hAnsi="Arial" w:cs="Arial"/>
                <w:sz w:val="22"/>
                <w:szCs w:val="22"/>
                <w:lang w:val="sr-Latn-CS"/>
              </w:rPr>
            </w:pPr>
          </w:p>
        </w:tc>
        <w:tc>
          <w:tcPr>
            <w:tcW w:w="2042" w:type="dxa"/>
          </w:tcPr>
          <w:p w14:paraId="076D9791" w14:textId="77777777" w:rsidR="00C13A6A" w:rsidRPr="00C13A6A" w:rsidRDefault="00C13A6A" w:rsidP="00DF6754">
            <w:pPr>
              <w:rPr>
                <w:rFonts w:ascii="Arial" w:hAnsi="Arial" w:cs="Arial"/>
                <w:sz w:val="22"/>
                <w:szCs w:val="22"/>
              </w:rPr>
            </w:pPr>
            <w:r w:rsidRPr="00C13A6A">
              <w:rPr>
                <w:rFonts w:ascii="Arial" w:hAnsi="Arial" w:cs="Arial"/>
                <w:sz w:val="22"/>
                <w:szCs w:val="22"/>
              </w:rPr>
              <w:t>Блоковски</w:t>
            </w:r>
          </w:p>
        </w:tc>
        <w:tc>
          <w:tcPr>
            <w:tcW w:w="1190" w:type="dxa"/>
          </w:tcPr>
          <w:p w14:paraId="125C5B10" w14:textId="77777777" w:rsidR="00C13A6A" w:rsidRDefault="00C13A6A" w:rsidP="0026261F">
            <w:pPr>
              <w:jc w:val="both"/>
              <w:rPr>
                <w:rFonts w:ascii="Arial" w:hAnsi="Arial" w:cs="Arial"/>
                <w:sz w:val="22"/>
                <w:szCs w:val="22"/>
                <w:lang w:val="sr-Cyrl-RS"/>
              </w:rPr>
            </w:pPr>
            <w:r w:rsidRPr="00964C78">
              <w:rPr>
                <w:rFonts w:ascii="Arial" w:hAnsi="Arial" w:cs="Arial"/>
                <w:sz w:val="22"/>
                <w:szCs w:val="22"/>
                <w:lang w:val="sr-Latn-CS"/>
              </w:rPr>
              <w:t>мин</w:t>
            </w:r>
            <w:r w:rsidRPr="00964C78">
              <w:rPr>
                <w:rFonts w:ascii="Arial" w:hAnsi="Arial" w:cs="Arial"/>
                <w:sz w:val="22"/>
                <w:szCs w:val="22"/>
                <w:lang w:val="it-IT"/>
              </w:rPr>
              <w:t>.</w:t>
            </w:r>
          </w:p>
        </w:tc>
        <w:tc>
          <w:tcPr>
            <w:tcW w:w="2320" w:type="dxa"/>
          </w:tcPr>
          <w:p w14:paraId="7C1E2FED" w14:textId="77777777" w:rsidR="00C13A6A" w:rsidRDefault="00C13A6A" w:rsidP="008B6360">
            <w:pPr>
              <w:jc w:val="both"/>
              <w:rPr>
                <w:rFonts w:ascii="Arial" w:hAnsi="Arial" w:cs="Arial"/>
                <w:sz w:val="22"/>
                <w:szCs w:val="22"/>
                <w:lang w:val="sr-Cyrl-RS"/>
              </w:rPr>
            </w:pPr>
            <w:r>
              <w:rPr>
                <w:rFonts w:ascii="Arial" w:hAnsi="Arial" w:cs="Arial"/>
                <w:sz w:val="22"/>
                <w:szCs w:val="22"/>
                <w:lang w:val="sr-Cyrl-RS"/>
              </w:rPr>
              <w:t>1</w:t>
            </w:r>
            <w:r w:rsidR="008B6360">
              <w:rPr>
                <w:rFonts w:ascii="Arial" w:hAnsi="Arial" w:cs="Arial"/>
                <w:sz w:val="22"/>
                <w:szCs w:val="22"/>
              </w:rPr>
              <w:t>0</w:t>
            </w:r>
            <w:r w:rsidRPr="00964C78">
              <w:rPr>
                <w:rFonts w:ascii="Arial" w:hAnsi="Arial" w:cs="Arial"/>
                <w:sz w:val="22"/>
                <w:szCs w:val="22"/>
                <w:lang w:val="sr-Cyrl-RS"/>
              </w:rPr>
              <w:t>00</w:t>
            </w:r>
            <w:r w:rsidRPr="00964C78">
              <w:rPr>
                <w:rFonts w:ascii="Arial" w:hAnsi="Arial" w:cs="Arial"/>
                <w:sz w:val="22"/>
                <w:szCs w:val="22"/>
                <w:lang w:val="pl-PL"/>
              </w:rPr>
              <w:t xml:space="preserve"> </w:t>
            </w:r>
            <w:r w:rsidRPr="00964C78">
              <w:rPr>
                <w:rFonts w:ascii="Arial" w:hAnsi="Arial" w:cs="Arial"/>
                <w:sz w:val="22"/>
                <w:szCs w:val="22"/>
              </w:rPr>
              <w:t>m</w:t>
            </w:r>
            <w:r w:rsidRPr="00964C78">
              <w:rPr>
                <w:rFonts w:ascii="Arial" w:hAnsi="Arial" w:cs="Arial"/>
                <w:sz w:val="22"/>
                <w:szCs w:val="22"/>
                <w:vertAlign w:val="superscript"/>
                <w:lang w:val="pl-PL"/>
              </w:rPr>
              <w:t>2</w:t>
            </w:r>
          </w:p>
        </w:tc>
      </w:tr>
      <w:tr w:rsidR="00C13A6A" w:rsidRPr="00964C78" w14:paraId="44AFD81D" w14:textId="77777777" w:rsidTr="00C13A6A">
        <w:trPr>
          <w:trHeight w:val="230"/>
        </w:trPr>
        <w:tc>
          <w:tcPr>
            <w:tcW w:w="310" w:type="dxa"/>
            <w:vMerge/>
          </w:tcPr>
          <w:p w14:paraId="7E8501D2" w14:textId="77777777" w:rsidR="00C13A6A" w:rsidRPr="00964C78" w:rsidRDefault="00C13A6A" w:rsidP="0026261F">
            <w:pPr>
              <w:jc w:val="both"/>
              <w:rPr>
                <w:rFonts w:ascii="Arial" w:hAnsi="Arial" w:cs="Arial"/>
                <w:sz w:val="22"/>
                <w:szCs w:val="22"/>
                <w:lang w:val="ru-RU"/>
              </w:rPr>
            </w:pPr>
          </w:p>
        </w:tc>
        <w:tc>
          <w:tcPr>
            <w:tcW w:w="3318" w:type="dxa"/>
            <w:vMerge/>
          </w:tcPr>
          <w:p w14:paraId="4FA3C9BA" w14:textId="77777777" w:rsidR="00C13A6A" w:rsidRPr="00C13A6A" w:rsidRDefault="00C13A6A" w:rsidP="0026261F">
            <w:pPr>
              <w:jc w:val="both"/>
              <w:rPr>
                <w:rFonts w:ascii="Arial" w:hAnsi="Arial" w:cs="Arial"/>
                <w:sz w:val="22"/>
                <w:szCs w:val="22"/>
                <w:lang w:val="sr-Latn-CS"/>
              </w:rPr>
            </w:pPr>
          </w:p>
        </w:tc>
        <w:tc>
          <w:tcPr>
            <w:tcW w:w="2042" w:type="dxa"/>
          </w:tcPr>
          <w:p w14:paraId="597EC8E6" w14:textId="77777777" w:rsidR="00C13A6A" w:rsidRPr="00C13A6A" w:rsidRDefault="00C13A6A" w:rsidP="00DF6754">
            <w:pPr>
              <w:rPr>
                <w:rFonts w:ascii="Arial" w:hAnsi="Arial" w:cs="Arial"/>
                <w:sz w:val="22"/>
                <w:szCs w:val="22"/>
              </w:rPr>
            </w:pPr>
            <w:r w:rsidRPr="00C13A6A">
              <w:rPr>
                <w:rFonts w:ascii="Arial" w:hAnsi="Arial" w:cs="Arial"/>
                <w:sz w:val="22"/>
                <w:szCs w:val="22"/>
              </w:rPr>
              <w:t xml:space="preserve">Мешовити </w:t>
            </w:r>
          </w:p>
        </w:tc>
        <w:tc>
          <w:tcPr>
            <w:tcW w:w="1190" w:type="dxa"/>
          </w:tcPr>
          <w:p w14:paraId="6FEE01B5" w14:textId="77777777" w:rsidR="00C13A6A" w:rsidRDefault="00C13A6A" w:rsidP="0026261F">
            <w:pPr>
              <w:jc w:val="both"/>
              <w:rPr>
                <w:rFonts w:ascii="Arial" w:hAnsi="Arial" w:cs="Arial"/>
                <w:sz w:val="22"/>
                <w:szCs w:val="22"/>
                <w:lang w:val="sr-Cyrl-RS"/>
              </w:rPr>
            </w:pPr>
            <w:r>
              <w:rPr>
                <w:rFonts w:ascii="Arial" w:hAnsi="Arial" w:cs="Arial"/>
                <w:sz w:val="22"/>
                <w:szCs w:val="22"/>
                <w:lang w:val="sr-Cyrl-RS"/>
              </w:rPr>
              <w:t>мин.</w:t>
            </w:r>
          </w:p>
        </w:tc>
        <w:tc>
          <w:tcPr>
            <w:tcW w:w="2320" w:type="dxa"/>
          </w:tcPr>
          <w:p w14:paraId="18C47B03" w14:textId="77777777" w:rsidR="00C13A6A" w:rsidRDefault="008B6360" w:rsidP="0026261F">
            <w:pPr>
              <w:jc w:val="both"/>
              <w:rPr>
                <w:rFonts w:ascii="Arial" w:hAnsi="Arial" w:cs="Arial"/>
                <w:sz w:val="22"/>
                <w:szCs w:val="22"/>
                <w:lang w:val="sr-Cyrl-RS"/>
              </w:rPr>
            </w:pPr>
            <w:r>
              <w:rPr>
                <w:rFonts w:ascii="Arial" w:hAnsi="Arial" w:cs="Arial"/>
                <w:sz w:val="22"/>
                <w:szCs w:val="22"/>
              </w:rPr>
              <w:t>15</w:t>
            </w:r>
            <w:r w:rsidR="00C13A6A" w:rsidRPr="00C13A6A">
              <w:rPr>
                <w:rFonts w:ascii="Arial" w:hAnsi="Arial" w:cs="Arial"/>
                <w:sz w:val="22"/>
                <w:szCs w:val="22"/>
                <w:lang w:val="sr-Cyrl-RS"/>
              </w:rPr>
              <w:t>00 m2</w:t>
            </w:r>
          </w:p>
        </w:tc>
      </w:tr>
      <w:tr w:rsidR="001D21FC" w:rsidRPr="00964C78" w14:paraId="2C1E0B10" w14:textId="77777777" w:rsidTr="00C13A6A">
        <w:tc>
          <w:tcPr>
            <w:tcW w:w="310" w:type="dxa"/>
          </w:tcPr>
          <w:p w14:paraId="2902A8F4" w14:textId="77777777" w:rsidR="001D21FC" w:rsidRPr="00964C78" w:rsidRDefault="001D21FC" w:rsidP="0026261F">
            <w:pPr>
              <w:jc w:val="both"/>
              <w:rPr>
                <w:rFonts w:ascii="Arial" w:hAnsi="Arial" w:cs="Arial"/>
                <w:sz w:val="22"/>
                <w:szCs w:val="22"/>
                <w:lang w:val="it-IT"/>
              </w:rPr>
            </w:pPr>
          </w:p>
        </w:tc>
        <w:tc>
          <w:tcPr>
            <w:tcW w:w="5360" w:type="dxa"/>
            <w:gridSpan w:val="2"/>
          </w:tcPr>
          <w:p w14:paraId="66185901" w14:textId="77777777" w:rsidR="001D21FC" w:rsidRPr="00964C78" w:rsidRDefault="001D21FC" w:rsidP="0026261F">
            <w:pPr>
              <w:rPr>
                <w:rFonts w:ascii="Arial" w:hAnsi="Arial" w:cs="Arial"/>
                <w:sz w:val="22"/>
                <w:szCs w:val="22"/>
                <w:lang w:val="pl-PL"/>
              </w:rPr>
            </w:pPr>
            <w:r w:rsidRPr="00964C78">
              <w:rPr>
                <w:rFonts w:ascii="Arial" w:hAnsi="Arial" w:cs="Arial"/>
                <w:sz w:val="22"/>
                <w:szCs w:val="22"/>
                <w:lang w:val="sr-Latn-CS"/>
              </w:rPr>
              <w:t>Ширина</w:t>
            </w:r>
            <w:r w:rsidRPr="00964C78">
              <w:rPr>
                <w:rFonts w:ascii="Arial" w:hAnsi="Arial" w:cs="Arial"/>
                <w:sz w:val="22"/>
                <w:szCs w:val="22"/>
                <w:lang w:val="pl-PL"/>
              </w:rPr>
              <w:t xml:space="preserve"> </w:t>
            </w:r>
            <w:r w:rsidRPr="00964C78">
              <w:rPr>
                <w:rFonts w:ascii="Arial" w:hAnsi="Arial" w:cs="Arial"/>
                <w:sz w:val="22"/>
                <w:szCs w:val="22"/>
                <w:lang w:val="sr-Latn-CS"/>
              </w:rPr>
              <w:t>грађевинске</w:t>
            </w:r>
            <w:r w:rsidRPr="00964C78">
              <w:rPr>
                <w:rFonts w:ascii="Arial" w:hAnsi="Arial" w:cs="Arial"/>
                <w:sz w:val="22"/>
                <w:szCs w:val="22"/>
                <w:lang w:val="pl-PL"/>
              </w:rPr>
              <w:t xml:space="preserve"> </w:t>
            </w:r>
            <w:r w:rsidRPr="00964C78">
              <w:rPr>
                <w:rFonts w:ascii="Arial" w:hAnsi="Arial" w:cs="Arial"/>
                <w:sz w:val="22"/>
                <w:szCs w:val="22"/>
                <w:lang w:val="sr-Latn-CS"/>
              </w:rPr>
              <w:t>парцеле</w:t>
            </w:r>
          </w:p>
        </w:tc>
        <w:tc>
          <w:tcPr>
            <w:tcW w:w="1190" w:type="dxa"/>
          </w:tcPr>
          <w:p w14:paraId="4F1B5653" w14:textId="77777777" w:rsidR="001D21FC" w:rsidRPr="00964C78" w:rsidRDefault="001D21FC" w:rsidP="0026261F">
            <w:pPr>
              <w:jc w:val="both"/>
              <w:rPr>
                <w:rFonts w:ascii="Arial" w:hAnsi="Arial" w:cs="Arial"/>
                <w:sz w:val="22"/>
                <w:szCs w:val="22"/>
                <w:lang w:val="sr-Cyrl-RS"/>
              </w:rPr>
            </w:pPr>
            <w:r w:rsidRPr="00964C78">
              <w:rPr>
                <w:rFonts w:ascii="Arial" w:hAnsi="Arial" w:cs="Arial"/>
                <w:sz w:val="22"/>
                <w:szCs w:val="22"/>
                <w:lang w:val="sr-Cyrl-RS"/>
              </w:rPr>
              <w:t>мин.</w:t>
            </w:r>
          </w:p>
        </w:tc>
        <w:tc>
          <w:tcPr>
            <w:tcW w:w="2320" w:type="dxa"/>
          </w:tcPr>
          <w:p w14:paraId="66CB9B9F" w14:textId="77777777" w:rsidR="001D21FC" w:rsidRPr="00964C78" w:rsidRDefault="008B6360" w:rsidP="0026261F">
            <w:pPr>
              <w:jc w:val="both"/>
              <w:rPr>
                <w:rFonts w:ascii="Arial" w:hAnsi="Arial" w:cs="Arial"/>
                <w:sz w:val="22"/>
                <w:szCs w:val="22"/>
                <w:lang w:val="pl-PL"/>
              </w:rPr>
            </w:pPr>
            <w:r>
              <w:rPr>
                <w:rFonts w:ascii="Arial" w:hAnsi="Arial" w:cs="Arial"/>
                <w:sz w:val="22"/>
                <w:szCs w:val="22"/>
                <w:lang w:val="sr-Latn-RS"/>
              </w:rPr>
              <w:t>15</w:t>
            </w:r>
            <w:r w:rsidR="001D21FC" w:rsidRPr="00964C78">
              <w:rPr>
                <w:rFonts w:ascii="Arial" w:hAnsi="Arial" w:cs="Arial"/>
                <w:sz w:val="22"/>
                <w:szCs w:val="22"/>
                <w:lang w:val="pl-PL"/>
              </w:rPr>
              <w:t xml:space="preserve"> </w:t>
            </w:r>
            <w:r w:rsidR="001D21FC" w:rsidRPr="00964C78">
              <w:rPr>
                <w:rFonts w:ascii="Arial" w:hAnsi="Arial" w:cs="Arial"/>
                <w:sz w:val="22"/>
                <w:szCs w:val="22"/>
                <w:lang w:val="sr-Latn-CS"/>
              </w:rPr>
              <w:t>m</w:t>
            </w:r>
          </w:p>
        </w:tc>
      </w:tr>
    </w:tbl>
    <w:p w14:paraId="179B38A9" w14:textId="77777777" w:rsidR="001D21FC" w:rsidRPr="00964C78" w:rsidRDefault="001D21FC" w:rsidP="001D21FC">
      <w:pPr>
        <w:jc w:val="both"/>
        <w:rPr>
          <w:rFonts w:ascii="Arial" w:hAnsi="Arial" w:cs="Arial"/>
          <w:sz w:val="22"/>
          <w:szCs w:val="22"/>
          <w:lang w:val="pl-P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
        <w:gridCol w:w="4637"/>
        <w:gridCol w:w="1170"/>
        <w:gridCol w:w="543"/>
        <w:gridCol w:w="2517"/>
      </w:tblGrid>
      <w:tr w:rsidR="001D21FC" w:rsidRPr="00964C78" w14:paraId="16A4B119" w14:textId="77777777" w:rsidTr="0026261F">
        <w:tc>
          <w:tcPr>
            <w:tcW w:w="313" w:type="dxa"/>
          </w:tcPr>
          <w:p w14:paraId="38D968B0" w14:textId="77777777" w:rsidR="001D21FC" w:rsidRPr="00964C78" w:rsidRDefault="001D21FC" w:rsidP="0026261F">
            <w:pPr>
              <w:jc w:val="both"/>
              <w:rPr>
                <w:rFonts w:ascii="Arial" w:hAnsi="Arial" w:cs="Arial"/>
                <w:sz w:val="22"/>
                <w:szCs w:val="22"/>
                <w:lang w:val="pl-PL"/>
              </w:rPr>
            </w:pPr>
          </w:p>
        </w:tc>
        <w:tc>
          <w:tcPr>
            <w:tcW w:w="4637" w:type="dxa"/>
          </w:tcPr>
          <w:p w14:paraId="0791F1BF" w14:textId="77777777" w:rsidR="001D21FC" w:rsidRPr="00964C78" w:rsidRDefault="001D21FC" w:rsidP="0026261F">
            <w:pPr>
              <w:jc w:val="both"/>
              <w:rPr>
                <w:rFonts w:ascii="Arial" w:hAnsi="Arial" w:cs="Arial"/>
                <w:sz w:val="22"/>
                <w:szCs w:val="22"/>
                <w:lang w:val="ru-RU"/>
              </w:rPr>
            </w:pPr>
            <w:r w:rsidRPr="00964C78">
              <w:rPr>
                <w:rFonts w:ascii="Arial" w:hAnsi="Arial" w:cs="Arial"/>
                <w:sz w:val="22"/>
                <w:szCs w:val="22"/>
                <w:lang w:val="sr-Latn-CS"/>
              </w:rPr>
              <w:t>Положај</w:t>
            </w:r>
            <w:r w:rsidRPr="00964C78">
              <w:rPr>
                <w:rFonts w:ascii="Arial" w:hAnsi="Arial" w:cs="Arial"/>
                <w:sz w:val="22"/>
                <w:szCs w:val="22"/>
                <w:lang w:val="ru-RU"/>
              </w:rPr>
              <w:t xml:space="preserve"> </w:t>
            </w:r>
            <w:r w:rsidRPr="00964C78">
              <w:rPr>
                <w:rFonts w:ascii="Arial" w:hAnsi="Arial" w:cs="Arial"/>
                <w:sz w:val="22"/>
                <w:szCs w:val="22"/>
                <w:lang w:val="sr-Latn-CS"/>
              </w:rPr>
              <w:t>објекта</w:t>
            </w:r>
            <w:r w:rsidRPr="00964C78">
              <w:rPr>
                <w:rFonts w:ascii="Arial" w:hAnsi="Arial" w:cs="Arial"/>
                <w:sz w:val="22"/>
                <w:szCs w:val="22"/>
                <w:lang w:val="ru-RU"/>
              </w:rPr>
              <w:t xml:space="preserve"> </w:t>
            </w:r>
            <w:r w:rsidRPr="00964C78">
              <w:rPr>
                <w:rFonts w:ascii="Arial" w:hAnsi="Arial" w:cs="Arial"/>
                <w:sz w:val="22"/>
                <w:szCs w:val="22"/>
                <w:lang w:val="sr-Latn-CS"/>
              </w:rPr>
              <w:t>у</w:t>
            </w:r>
            <w:r w:rsidRPr="00964C78">
              <w:rPr>
                <w:rFonts w:ascii="Arial" w:hAnsi="Arial" w:cs="Arial"/>
                <w:sz w:val="22"/>
                <w:szCs w:val="22"/>
                <w:lang w:val="ru-RU"/>
              </w:rPr>
              <w:t xml:space="preserve"> </w:t>
            </w:r>
            <w:r w:rsidRPr="00964C78">
              <w:rPr>
                <w:rFonts w:ascii="Arial" w:hAnsi="Arial" w:cs="Arial"/>
                <w:sz w:val="22"/>
                <w:szCs w:val="22"/>
                <w:lang w:val="sr-Latn-CS"/>
              </w:rPr>
              <w:t>односу</w:t>
            </w:r>
            <w:r w:rsidRPr="00964C78">
              <w:rPr>
                <w:rFonts w:ascii="Arial" w:hAnsi="Arial" w:cs="Arial"/>
                <w:sz w:val="22"/>
                <w:szCs w:val="22"/>
                <w:lang w:val="ru-RU"/>
              </w:rPr>
              <w:t xml:space="preserve"> </w:t>
            </w:r>
            <w:r w:rsidRPr="00964C78">
              <w:rPr>
                <w:rFonts w:ascii="Arial" w:hAnsi="Arial" w:cs="Arial"/>
                <w:sz w:val="22"/>
                <w:szCs w:val="22"/>
                <w:lang w:val="sr-Latn-CS"/>
              </w:rPr>
              <w:t>на</w:t>
            </w:r>
            <w:r w:rsidRPr="00964C78">
              <w:rPr>
                <w:rFonts w:ascii="Arial" w:hAnsi="Arial" w:cs="Arial"/>
                <w:sz w:val="22"/>
                <w:szCs w:val="22"/>
                <w:lang w:val="ru-RU"/>
              </w:rPr>
              <w:t xml:space="preserve"> </w:t>
            </w:r>
            <w:r w:rsidRPr="00964C78">
              <w:rPr>
                <w:rFonts w:ascii="Arial" w:hAnsi="Arial" w:cs="Arial"/>
                <w:sz w:val="22"/>
                <w:szCs w:val="22"/>
                <w:lang w:val="sr-Latn-CS"/>
              </w:rPr>
              <w:t>улицу</w:t>
            </w:r>
          </w:p>
        </w:tc>
        <w:tc>
          <w:tcPr>
            <w:tcW w:w="1170" w:type="dxa"/>
          </w:tcPr>
          <w:p w14:paraId="04F3DCA5" w14:textId="77777777" w:rsidR="001D21FC" w:rsidRPr="00964C78" w:rsidRDefault="001D21FC" w:rsidP="008B6360">
            <w:pPr>
              <w:jc w:val="both"/>
              <w:rPr>
                <w:rFonts w:ascii="Arial" w:hAnsi="Arial" w:cs="Arial"/>
                <w:sz w:val="22"/>
                <w:szCs w:val="22"/>
                <w:lang w:val="pl-PL"/>
              </w:rPr>
            </w:pPr>
            <w:r w:rsidRPr="00964C78">
              <w:rPr>
                <w:rFonts w:ascii="Arial" w:hAnsi="Arial" w:cs="Arial"/>
                <w:sz w:val="22"/>
                <w:szCs w:val="22"/>
                <w:lang w:val="sr-Latn-CS"/>
              </w:rPr>
              <w:t>мин</w:t>
            </w:r>
            <w:r w:rsidRPr="00964C78">
              <w:rPr>
                <w:rFonts w:ascii="Arial" w:hAnsi="Arial" w:cs="Arial"/>
                <w:sz w:val="22"/>
                <w:szCs w:val="22"/>
                <w:lang w:val="pl-PL"/>
              </w:rPr>
              <w:t xml:space="preserve"> </w:t>
            </w:r>
            <w:r w:rsidR="008B6360">
              <w:rPr>
                <w:rFonts w:ascii="Arial" w:hAnsi="Arial" w:cs="Arial"/>
                <w:sz w:val="22"/>
                <w:szCs w:val="22"/>
              </w:rPr>
              <w:t>5</w:t>
            </w:r>
            <w:r w:rsidRPr="00964C78">
              <w:rPr>
                <w:rFonts w:ascii="Arial" w:hAnsi="Arial" w:cs="Arial"/>
                <w:sz w:val="22"/>
                <w:szCs w:val="22"/>
                <w:lang w:val="sr-Latn-CS"/>
              </w:rPr>
              <w:t>m</w:t>
            </w:r>
          </w:p>
        </w:tc>
        <w:tc>
          <w:tcPr>
            <w:tcW w:w="3060" w:type="dxa"/>
            <w:gridSpan w:val="2"/>
          </w:tcPr>
          <w:p w14:paraId="1A645885" w14:textId="77777777" w:rsidR="001D21FC" w:rsidRPr="00964C78" w:rsidRDefault="001D21FC" w:rsidP="0026261F">
            <w:pPr>
              <w:jc w:val="both"/>
              <w:rPr>
                <w:rFonts w:ascii="Arial" w:hAnsi="Arial" w:cs="Arial"/>
                <w:sz w:val="22"/>
                <w:szCs w:val="22"/>
                <w:lang w:val="pl-PL"/>
              </w:rPr>
            </w:pPr>
            <w:r w:rsidRPr="00964C78">
              <w:rPr>
                <w:rFonts w:ascii="Arial" w:hAnsi="Arial" w:cs="Arial"/>
                <w:sz w:val="22"/>
                <w:szCs w:val="22"/>
                <w:lang w:val="sr-Latn-CS"/>
              </w:rPr>
              <w:t>повучено</w:t>
            </w:r>
            <w:r w:rsidRPr="00964C78">
              <w:rPr>
                <w:rFonts w:ascii="Arial" w:hAnsi="Arial" w:cs="Arial"/>
                <w:sz w:val="22"/>
                <w:szCs w:val="22"/>
                <w:lang w:val="pl-PL"/>
              </w:rPr>
              <w:t xml:space="preserve"> </w:t>
            </w:r>
            <w:r w:rsidRPr="00964C78">
              <w:rPr>
                <w:rFonts w:ascii="Arial" w:hAnsi="Arial" w:cs="Arial"/>
                <w:sz w:val="22"/>
                <w:szCs w:val="22"/>
                <w:lang w:val="sr-Latn-CS"/>
              </w:rPr>
              <w:t>од</w:t>
            </w:r>
            <w:r w:rsidRPr="00964C78">
              <w:rPr>
                <w:rFonts w:ascii="Arial" w:hAnsi="Arial" w:cs="Arial"/>
                <w:sz w:val="22"/>
                <w:szCs w:val="22"/>
                <w:lang w:val="pl-PL"/>
              </w:rPr>
              <w:t xml:space="preserve"> </w:t>
            </w:r>
            <w:r w:rsidRPr="00964C78">
              <w:rPr>
                <w:rFonts w:ascii="Arial" w:hAnsi="Arial" w:cs="Arial"/>
                <w:sz w:val="22"/>
                <w:szCs w:val="22"/>
                <w:lang w:val="sr-Latn-CS"/>
              </w:rPr>
              <w:t>регулације</w:t>
            </w:r>
          </w:p>
        </w:tc>
      </w:tr>
      <w:tr w:rsidR="001D21FC" w:rsidRPr="00964C78" w14:paraId="0ADC2E31" w14:textId="77777777" w:rsidTr="0026261F">
        <w:tc>
          <w:tcPr>
            <w:tcW w:w="313" w:type="dxa"/>
          </w:tcPr>
          <w:p w14:paraId="472ACA33" w14:textId="77777777" w:rsidR="001D21FC" w:rsidRPr="00964C78" w:rsidRDefault="001D21FC" w:rsidP="0026261F">
            <w:pPr>
              <w:jc w:val="both"/>
              <w:rPr>
                <w:rFonts w:ascii="Arial" w:hAnsi="Arial" w:cs="Arial"/>
                <w:sz w:val="22"/>
                <w:szCs w:val="22"/>
                <w:lang w:val="pl-PL"/>
              </w:rPr>
            </w:pPr>
          </w:p>
        </w:tc>
        <w:tc>
          <w:tcPr>
            <w:tcW w:w="4637" w:type="dxa"/>
          </w:tcPr>
          <w:p w14:paraId="4F9BD042" w14:textId="77777777" w:rsidR="001D21FC" w:rsidRPr="00964C78" w:rsidRDefault="001D21FC" w:rsidP="0026261F">
            <w:pPr>
              <w:jc w:val="both"/>
              <w:rPr>
                <w:rFonts w:ascii="Arial" w:hAnsi="Arial" w:cs="Arial"/>
                <w:sz w:val="22"/>
                <w:szCs w:val="22"/>
                <w:lang w:val="sr-Cyrl-RS"/>
              </w:rPr>
            </w:pPr>
            <w:r w:rsidRPr="00964C78">
              <w:rPr>
                <w:rFonts w:ascii="Arial" w:hAnsi="Arial" w:cs="Arial"/>
                <w:sz w:val="22"/>
                <w:szCs w:val="22"/>
                <w:lang w:val="sr-Cyrl-RS"/>
              </w:rPr>
              <w:t>Положај портирнице</w:t>
            </w:r>
          </w:p>
        </w:tc>
        <w:tc>
          <w:tcPr>
            <w:tcW w:w="4230" w:type="dxa"/>
            <w:gridSpan w:val="3"/>
          </w:tcPr>
          <w:p w14:paraId="279143A1" w14:textId="77777777" w:rsidR="001D21FC" w:rsidRPr="00964C78" w:rsidRDefault="001D21FC" w:rsidP="0026261F">
            <w:pPr>
              <w:jc w:val="both"/>
              <w:rPr>
                <w:rFonts w:ascii="Arial" w:hAnsi="Arial" w:cs="Arial"/>
                <w:sz w:val="22"/>
                <w:szCs w:val="22"/>
                <w:lang w:val="sr-Cyrl-RS"/>
              </w:rPr>
            </w:pPr>
            <w:r w:rsidRPr="00964C78">
              <w:rPr>
                <w:rFonts w:ascii="Arial" w:hAnsi="Arial" w:cs="Arial"/>
                <w:sz w:val="22"/>
                <w:szCs w:val="22"/>
                <w:lang w:val="sr-Cyrl-RS"/>
              </w:rPr>
              <w:t>На регулационој линији</w:t>
            </w:r>
          </w:p>
        </w:tc>
      </w:tr>
      <w:tr w:rsidR="001D21FC" w:rsidRPr="00964C78" w14:paraId="2ECC5CA7" w14:textId="77777777" w:rsidTr="00C13A6A">
        <w:tc>
          <w:tcPr>
            <w:tcW w:w="313" w:type="dxa"/>
          </w:tcPr>
          <w:p w14:paraId="3BE4B1D8" w14:textId="77777777" w:rsidR="001D21FC" w:rsidRPr="00964C78" w:rsidRDefault="001D21FC" w:rsidP="0026261F">
            <w:pPr>
              <w:jc w:val="both"/>
              <w:rPr>
                <w:rFonts w:ascii="Arial" w:hAnsi="Arial" w:cs="Arial"/>
                <w:sz w:val="22"/>
                <w:szCs w:val="22"/>
                <w:lang w:val="pl-PL"/>
              </w:rPr>
            </w:pPr>
          </w:p>
        </w:tc>
        <w:tc>
          <w:tcPr>
            <w:tcW w:w="4637" w:type="dxa"/>
          </w:tcPr>
          <w:p w14:paraId="4F876D1B" w14:textId="77777777" w:rsidR="001D21FC" w:rsidRPr="00964C78" w:rsidRDefault="001D21FC" w:rsidP="0026261F">
            <w:pPr>
              <w:rPr>
                <w:rFonts w:ascii="Arial" w:hAnsi="Arial" w:cs="Arial"/>
                <w:sz w:val="22"/>
                <w:szCs w:val="22"/>
                <w:lang w:val="pl-PL"/>
              </w:rPr>
            </w:pPr>
            <w:r w:rsidRPr="00964C78">
              <w:rPr>
                <w:rFonts w:ascii="Arial" w:hAnsi="Arial" w:cs="Arial"/>
                <w:sz w:val="22"/>
                <w:szCs w:val="22"/>
                <w:lang w:val="sr-Latn-CS"/>
              </w:rPr>
              <w:t>Удаљења</w:t>
            </w:r>
            <w:r w:rsidRPr="00964C78">
              <w:rPr>
                <w:rFonts w:ascii="Arial" w:hAnsi="Arial" w:cs="Arial"/>
                <w:sz w:val="22"/>
                <w:szCs w:val="22"/>
                <w:lang w:val="pl-PL"/>
              </w:rPr>
              <w:t xml:space="preserve"> </w:t>
            </w:r>
            <w:r w:rsidRPr="00964C78">
              <w:rPr>
                <w:rFonts w:ascii="Arial" w:hAnsi="Arial" w:cs="Arial"/>
                <w:sz w:val="22"/>
                <w:szCs w:val="22"/>
                <w:lang w:val="sr-Latn-CS"/>
              </w:rPr>
              <w:t>од</w:t>
            </w:r>
            <w:r w:rsidRPr="00964C78">
              <w:rPr>
                <w:rFonts w:ascii="Arial" w:hAnsi="Arial" w:cs="Arial"/>
                <w:sz w:val="22"/>
                <w:szCs w:val="22"/>
                <w:lang w:val="pl-PL"/>
              </w:rPr>
              <w:t xml:space="preserve"> </w:t>
            </w:r>
            <w:r w:rsidRPr="00964C78">
              <w:rPr>
                <w:rFonts w:ascii="Arial" w:hAnsi="Arial" w:cs="Arial"/>
                <w:sz w:val="22"/>
                <w:szCs w:val="22"/>
                <w:lang w:val="sr-Latn-CS"/>
              </w:rPr>
              <w:t>суседних</w:t>
            </w:r>
            <w:r w:rsidRPr="00964C78">
              <w:rPr>
                <w:rFonts w:ascii="Arial" w:hAnsi="Arial" w:cs="Arial"/>
                <w:sz w:val="22"/>
                <w:szCs w:val="22"/>
                <w:lang w:val="pl-PL"/>
              </w:rPr>
              <w:t xml:space="preserve"> </w:t>
            </w:r>
            <w:r w:rsidRPr="00964C78">
              <w:rPr>
                <w:rFonts w:ascii="Arial" w:hAnsi="Arial" w:cs="Arial"/>
                <w:sz w:val="22"/>
                <w:szCs w:val="22"/>
                <w:lang w:val="sr-Latn-CS"/>
              </w:rPr>
              <w:t>објеката</w:t>
            </w:r>
          </w:p>
        </w:tc>
        <w:tc>
          <w:tcPr>
            <w:tcW w:w="1713" w:type="dxa"/>
            <w:gridSpan w:val="2"/>
          </w:tcPr>
          <w:p w14:paraId="19718325" w14:textId="77777777" w:rsidR="001D21FC" w:rsidRPr="00964C78" w:rsidRDefault="001D21FC" w:rsidP="0026261F">
            <w:pPr>
              <w:jc w:val="both"/>
              <w:rPr>
                <w:rFonts w:ascii="Arial" w:hAnsi="Arial" w:cs="Arial"/>
                <w:sz w:val="22"/>
                <w:szCs w:val="22"/>
                <w:lang w:val="pl-PL"/>
              </w:rPr>
            </w:pPr>
          </w:p>
        </w:tc>
        <w:tc>
          <w:tcPr>
            <w:tcW w:w="2517" w:type="dxa"/>
          </w:tcPr>
          <w:p w14:paraId="32C0F038" w14:textId="77777777" w:rsidR="001D21FC" w:rsidRPr="00964C78" w:rsidRDefault="001D21FC" w:rsidP="0026261F">
            <w:pPr>
              <w:jc w:val="both"/>
              <w:rPr>
                <w:rFonts w:ascii="Arial" w:hAnsi="Arial" w:cs="Arial"/>
                <w:sz w:val="22"/>
                <w:szCs w:val="22"/>
                <w:lang w:val="pl-PL"/>
              </w:rPr>
            </w:pPr>
            <w:r w:rsidRPr="00964C78">
              <w:rPr>
                <w:rFonts w:ascii="Arial" w:hAnsi="Arial" w:cs="Arial"/>
                <w:sz w:val="22"/>
                <w:szCs w:val="22"/>
                <w:lang w:val="pl-PL"/>
              </w:rPr>
              <w:t>10</w:t>
            </w:r>
            <w:r w:rsidRPr="00964C78">
              <w:rPr>
                <w:rFonts w:ascii="Arial" w:hAnsi="Arial" w:cs="Arial"/>
                <w:sz w:val="22"/>
                <w:szCs w:val="22"/>
                <w:lang w:val="sr-Latn-CS"/>
              </w:rPr>
              <w:t>m</w:t>
            </w:r>
          </w:p>
        </w:tc>
      </w:tr>
      <w:tr w:rsidR="001D21FC" w:rsidRPr="00964C78" w14:paraId="6547BC73" w14:textId="77777777" w:rsidTr="00C13A6A">
        <w:tc>
          <w:tcPr>
            <w:tcW w:w="313" w:type="dxa"/>
          </w:tcPr>
          <w:p w14:paraId="710B3101" w14:textId="77777777" w:rsidR="001D21FC" w:rsidRPr="00964C78" w:rsidRDefault="001D21FC" w:rsidP="0026261F">
            <w:pPr>
              <w:jc w:val="both"/>
              <w:rPr>
                <w:rFonts w:ascii="Arial" w:hAnsi="Arial" w:cs="Arial"/>
                <w:sz w:val="22"/>
                <w:szCs w:val="22"/>
                <w:lang w:val="pl-PL"/>
              </w:rPr>
            </w:pPr>
          </w:p>
        </w:tc>
        <w:tc>
          <w:tcPr>
            <w:tcW w:w="4637" w:type="dxa"/>
          </w:tcPr>
          <w:p w14:paraId="5563F85C" w14:textId="77777777" w:rsidR="001D21FC" w:rsidRPr="00964C78" w:rsidRDefault="001D21FC" w:rsidP="0026261F">
            <w:pPr>
              <w:rPr>
                <w:rFonts w:ascii="Arial" w:hAnsi="Arial" w:cs="Arial"/>
                <w:sz w:val="22"/>
                <w:szCs w:val="22"/>
                <w:lang w:val="ru-RU"/>
              </w:rPr>
            </w:pPr>
            <w:r w:rsidRPr="00964C78">
              <w:rPr>
                <w:rFonts w:ascii="Arial" w:hAnsi="Arial" w:cs="Arial"/>
                <w:sz w:val="22"/>
                <w:szCs w:val="22"/>
                <w:lang w:val="sr-Latn-CS"/>
              </w:rPr>
              <w:t>Удаљења</w:t>
            </w:r>
            <w:r w:rsidRPr="00964C78">
              <w:rPr>
                <w:rFonts w:ascii="Arial" w:hAnsi="Arial" w:cs="Arial"/>
                <w:sz w:val="22"/>
                <w:szCs w:val="22"/>
                <w:lang w:val="ru-RU"/>
              </w:rPr>
              <w:t xml:space="preserve"> </w:t>
            </w:r>
            <w:r w:rsidRPr="00964C78">
              <w:rPr>
                <w:rFonts w:ascii="Arial" w:hAnsi="Arial" w:cs="Arial"/>
                <w:sz w:val="22"/>
                <w:szCs w:val="22"/>
                <w:lang w:val="sr-Latn-CS"/>
              </w:rPr>
              <w:t>од</w:t>
            </w:r>
            <w:r w:rsidRPr="00964C78">
              <w:rPr>
                <w:rFonts w:ascii="Arial" w:hAnsi="Arial" w:cs="Arial"/>
                <w:sz w:val="22"/>
                <w:szCs w:val="22"/>
                <w:lang w:val="ru-RU"/>
              </w:rPr>
              <w:t xml:space="preserve"> </w:t>
            </w:r>
            <w:r w:rsidRPr="00964C78">
              <w:rPr>
                <w:rFonts w:ascii="Arial" w:hAnsi="Arial" w:cs="Arial"/>
                <w:sz w:val="22"/>
                <w:szCs w:val="22"/>
                <w:lang w:val="sr-Latn-CS"/>
              </w:rPr>
              <w:t>бочних</w:t>
            </w:r>
            <w:r w:rsidRPr="00964C78">
              <w:rPr>
                <w:rFonts w:ascii="Arial" w:hAnsi="Arial" w:cs="Arial"/>
                <w:sz w:val="22"/>
                <w:szCs w:val="22"/>
                <w:lang w:val="ru-RU"/>
              </w:rPr>
              <w:t xml:space="preserve"> </w:t>
            </w:r>
            <w:r w:rsidRPr="00964C78">
              <w:rPr>
                <w:rFonts w:ascii="Arial" w:hAnsi="Arial" w:cs="Arial"/>
                <w:sz w:val="22"/>
                <w:szCs w:val="22"/>
                <w:lang w:val="sr-Latn-CS"/>
              </w:rPr>
              <w:t>ивица</w:t>
            </w:r>
            <w:r w:rsidRPr="00964C78">
              <w:rPr>
                <w:rFonts w:ascii="Arial" w:hAnsi="Arial" w:cs="Arial"/>
                <w:sz w:val="22"/>
                <w:szCs w:val="22"/>
                <w:lang w:val="ru-RU"/>
              </w:rPr>
              <w:t xml:space="preserve"> </w:t>
            </w:r>
            <w:r w:rsidRPr="00964C78">
              <w:rPr>
                <w:rFonts w:ascii="Arial" w:hAnsi="Arial" w:cs="Arial"/>
                <w:sz w:val="22"/>
                <w:szCs w:val="22"/>
                <w:lang w:val="sr-Latn-CS"/>
              </w:rPr>
              <w:t>парцеле</w:t>
            </w:r>
          </w:p>
        </w:tc>
        <w:tc>
          <w:tcPr>
            <w:tcW w:w="1713" w:type="dxa"/>
            <w:gridSpan w:val="2"/>
          </w:tcPr>
          <w:p w14:paraId="773BCB25" w14:textId="77777777" w:rsidR="001D21FC" w:rsidRPr="00964C78" w:rsidRDefault="001D21FC" w:rsidP="0026261F">
            <w:pPr>
              <w:jc w:val="both"/>
              <w:rPr>
                <w:rFonts w:ascii="Arial" w:hAnsi="Arial" w:cs="Arial"/>
                <w:sz w:val="22"/>
                <w:szCs w:val="22"/>
                <w:lang w:val="pl-PL"/>
              </w:rPr>
            </w:pPr>
            <w:r w:rsidRPr="00964C78">
              <w:rPr>
                <w:rFonts w:ascii="Arial" w:hAnsi="Arial" w:cs="Arial"/>
                <w:sz w:val="22"/>
                <w:szCs w:val="22"/>
                <w:lang w:val="sr-Latn-CS"/>
              </w:rPr>
              <w:t>мин</w:t>
            </w:r>
            <w:r w:rsidRPr="00964C78">
              <w:rPr>
                <w:rFonts w:ascii="Arial" w:hAnsi="Arial" w:cs="Arial"/>
                <w:sz w:val="22"/>
                <w:szCs w:val="22"/>
                <w:lang w:val="pl-PL"/>
              </w:rPr>
              <w:t>.</w:t>
            </w:r>
          </w:p>
        </w:tc>
        <w:tc>
          <w:tcPr>
            <w:tcW w:w="2517" w:type="dxa"/>
          </w:tcPr>
          <w:p w14:paraId="4BED2F98" w14:textId="77777777" w:rsidR="001D21FC" w:rsidRPr="00964C78" w:rsidRDefault="001D21FC" w:rsidP="0026261F">
            <w:pPr>
              <w:jc w:val="both"/>
              <w:rPr>
                <w:rFonts w:ascii="Arial" w:hAnsi="Arial" w:cs="Arial"/>
                <w:sz w:val="22"/>
                <w:szCs w:val="22"/>
                <w:lang w:val="pl-PL"/>
              </w:rPr>
            </w:pPr>
            <w:r w:rsidRPr="00964C78">
              <w:rPr>
                <w:rFonts w:ascii="Arial" w:hAnsi="Arial" w:cs="Arial"/>
                <w:sz w:val="22"/>
                <w:szCs w:val="22"/>
                <w:lang w:val="pl-PL"/>
              </w:rPr>
              <w:t>5</w:t>
            </w:r>
            <w:r w:rsidRPr="00964C78">
              <w:rPr>
                <w:rFonts w:ascii="Arial" w:hAnsi="Arial" w:cs="Arial"/>
                <w:sz w:val="22"/>
                <w:szCs w:val="22"/>
                <w:lang w:val="sr-Latn-CS"/>
              </w:rPr>
              <w:t>m</w:t>
            </w:r>
          </w:p>
        </w:tc>
      </w:tr>
      <w:tr w:rsidR="001D21FC" w:rsidRPr="00964C78" w14:paraId="26E7F06A" w14:textId="77777777" w:rsidTr="00C13A6A">
        <w:tc>
          <w:tcPr>
            <w:tcW w:w="313" w:type="dxa"/>
          </w:tcPr>
          <w:p w14:paraId="0C1566A4" w14:textId="77777777" w:rsidR="001D21FC" w:rsidRPr="00964C78" w:rsidRDefault="001D21FC" w:rsidP="0026261F">
            <w:pPr>
              <w:jc w:val="both"/>
              <w:rPr>
                <w:rFonts w:ascii="Arial" w:hAnsi="Arial" w:cs="Arial"/>
                <w:sz w:val="22"/>
                <w:szCs w:val="22"/>
                <w:lang w:val="pl-PL"/>
              </w:rPr>
            </w:pPr>
          </w:p>
        </w:tc>
        <w:tc>
          <w:tcPr>
            <w:tcW w:w="4637" w:type="dxa"/>
          </w:tcPr>
          <w:p w14:paraId="2C0F5368" w14:textId="77777777" w:rsidR="001D21FC" w:rsidRPr="00964C78" w:rsidRDefault="001D21FC" w:rsidP="0026261F">
            <w:pPr>
              <w:rPr>
                <w:rFonts w:ascii="Arial" w:hAnsi="Arial" w:cs="Arial"/>
                <w:sz w:val="22"/>
                <w:szCs w:val="22"/>
                <w:lang w:val="ru-RU"/>
              </w:rPr>
            </w:pPr>
            <w:r w:rsidRPr="00964C78">
              <w:rPr>
                <w:rFonts w:ascii="Arial" w:hAnsi="Arial" w:cs="Arial"/>
                <w:sz w:val="22"/>
                <w:szCs w:val="22"/>
                <w:lang w:val="sr-Latn-CS"/>
              </w:rPr>
              <w:t>удаљење</w:t>
            </w:r>
            <w:r w:rsidRPr="00964C78">
              <w:rPr>
                <w:rFonts w:ascii="Arial" w:hAnsi="Arial" w:cs="Arial"/>
                <w:sz w:val="22"/>
                <w:szCs w:val="22"/>
                <w:lang w:val="ru-RU"/>
              </w:rPr>
              <w:t xml:space="preserve"> </w:t>
            </w:r>
            <w:r w:rsidRPr="00964C78">
              <w:rPr>
                <w:rFonts w:ascii="Arial" w:hAnsi="Arial" w:cs="Arial"/>
                <w:sz w:val="22"/>
                <w:szCs w:val="22"/>
                <w:lang w:val="sr-Latn-CS"/>
              </w:rPr>
              <w:t>од</w:t>
            </w:r>
            <w:r w:rsidRPr="00964C78">
              <w:rPr>
                <w:rFonts w:ascii="Arial" w:hAnsi="Arial" w:cs="Arial"/>
                <w:sz w:val="22"/>
                <w:szCs w:val="22"/>
                <w:lang w:val="ru-RU"/>
              </w:rPr>
              <w:t xml:space="preserve"> </w:t>
            </w:r>
            <w:r w:rsidRPr="00964C78">
              <w:rPr>
                <w:rFonts w:ascii="Arial" w:hAnsi="Arial" w:cs="Arial"/>
                <w:sz w:val="22"/>
                <w:szCs w:val="22"/>
                <w:lang w:val="sr-Latn-CS"/>
              </w:rPr>
              <w:t>задње</w:t>
            </w:r>
            <w:r w:rsidRPr="00964C78">
              <w:rPr>
                <w:rFonts w:ascii="Arial" w:hAnsi="Arial" w:cs="Arial"/>
                <w:sz w:val="22"/>
                <w:szCs w:val="22"/>
                <w:lang w:val="ru-RU"/>
              </w:rPr>
              <w:t xml:space="preserve"> </w:t>
            </w:r>
            <w:r w:rsidRPr="00964C78">
              <w:rPr>
                <w:rFonts w:ascii="Arial" w:hAnsi="Arial" w:cs="Arial"/>
                <w:sz w:val="22"/>
                <w:szCs w:val="22"/>
                <w:lang w:val="sr-Latn-CS"/>
              </w:rPr>
              <w:t>ивице</w:t>
            </w:r>
            <w:r w:rsidRPr="00964C78">
              <w:rPr>
                <w:rFonts w:ascii="Arial" w:hAnsi="Arial" w:cs="Arial"/>
                <w:sz w:val="22"/>
                <w:szCs w:val="22"/>
                <w:lang w:val="ru-RU"/>
              </w:rPr>
              <w:t xml:space="preserve"> </w:t>
            </w:r>
            <w:r w:rsidRPr="00964C78">
              <w:rPr>
                <w:rFonts w:ascii="Arial" w:hAnsi="Arial" w:cs="Arial"/>
                <w:sz w:val="22"/>
                <w:szCs w:val="22"/>
                <w:lang w:val="sr-Latn-CS"/>
              </w:rPr>
              <w:t>парцеле</w:t>
            </w:r>
          </w:p>
        </w:tc>
        <w:tc>
          <w:tcPr>
            <w:tcW w:w="1713" w:type="dxa"/>
            <w:gridSpan w:val="2"/>
          </w:tcPr>
          <w:p w14:paraId="62FF8E9A" w14:textId="77777777" w:rsidR="001D21FC" w:rsidRPr="00964C78" w:rsidRDefault="001D21FC" w:rsidP="0026261F">
            <w:pPr>
              <w:jc w:val="both"/>
              <w:rPr>
                <w:rFonts w:ascii="Arial" w:hAnsi="Arial" w:cs="Arial"/>
                <w:sz w:val="22"/>
                <w:szCs w:val="22"/>
                <w:lang w:val="pl-PL"/>
              </w:rPr>
            </w:pPr>
            <w:r w:rsidRPr="00964C78">
              <w:rPr>
                <w:rFonts w:ascii="Arial" w:hAnsi="Arial" w:cs="Arial"/>
                <w:sz w:val="22"/>
                <w:szCs w:val="22"/>
                <w:lang w:val="sr-Latn-CS"/>
              </w:rPr>
              <w:t>мин</w:t>
            </w:r>
            <w:r w:rsidRPr="00964C78">
              <w:rPr>
                <w:rFonts w:ascii="Arial" w:hAnsi="Arial" w:cs="Arial"/>
                <w:sz w:val="22"/>
                <w:szCs w:val="22"/>
                <w:lang w:val="pl-PL"/>
              </w:rPr>
              <w:t>.</w:t>
            </w:r>
          </w:p>
        </w:tc>
        <w:tc>
          <w:tcPr>
            <w:tcW w:w="2517" w:type="dxa"/>
          </w:tcPr>
          <w:p w14:paraId="010E9147" w14:textId="77777777" w:rsidR="001D21FC" w:rsidRPr="00964C78" w:rsidRDefault="008B6360" w:rsidP="0026261F">
            <w:pPr>
              <w:jc w:val="both"/>
              <w:rPr>
                <w:rFonts w:ascii="Arial" w:hAnsi="Arial" w:cs="Arial"/>
                <w:sz w:val="22"/>
                <w:szCs w:val="22"/>
                <w:lang w:val="pl-PL"/>
              </w:rPr>
            </w:pPr>
            <w:r>
              <w:rPr>
                <w:rFonts w:ascii="Arial" w:hAnsi="Arial" w:cs="Arial"/>
                <w:sz w:val="22"/>
                <w:szCs w:val="22"/>
                <w:lang w:val="pl-PL"/>
              </w:rPr>
              <w:t>5</w:t>
            </w:r>
            <w:r w:rsidR="001D21FC" w:rsidRPr="00964C78">
              <w:rPr>
                <w:rFonts w:ascii="Arial" w:hAnsi="Arial" w:cs="Arial"/>
                <w:sz w:val="22"/>
                <w:szCs w:val="22"/>
                <w:lang w:val="sr-Latn-CS"/>
              </w:rPr>
              <w:t>m</w:t>
            </w:r>
          </w:p>
        </w:tc>
      </w:tr>
    </w:tbl>
    <w:p w14:paraId="2AFEDF03" w14:textId="77777777" w:rsidR="001D21FC" w:rsidRPr="00964C78" w:rsidRDefault="001D21FC" w:rsidP="001D21FC">
      <w:pPr>
        <w:jc w:val="both"/>
        <w:rPr>
          <w:rFonts w:ascii="Arial" w:hAnsi="Arial" w:cs="Arial"/>
          <w:sz w:val="22"/>
          <w:szCs w:val="22"/>
          <w:lang w:val="pl-PL"/>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
        <w:gridCol w:w="4591"/>
        <w:gridCol w:w="1748"/>
        <w:gridCol w:w="2525"/>
      </w:tblGrid>
      <w:tr w:rsidR="001D21FC" w:rsidRPr="00964C78" w14:paraId="40C2BD32" w14:textId="77777777" w:rsidTr="0026261F">
        <w:tc>
          <w:tcPr>
            <w:tcW w:w="321" w:type="dxa"/>
          </w:tcPr>
          <w:p w14:paraId="0EBE4687" w14:textId="77777777" w:rsidR="001D21FC" w:rsidRPr="00964C78" w:rsidRDefault="001D21FC" w:rsidP="0026261F">
            <w:pPr>
              <w:jc w:val="both"/>
              <w:rPr>
                <w:rFonts w:ascii="Arial" w:hAnsi="Arial" w:cs="Arial"/>
                <w:sz w:val="22"/>
                <w:szCs w:val="22"/>
                <w:lang w:val="pl-PL"/>
              </w:rPr>
            </w:pPr>
          </w:p>
        </w:tc>
        <w:tc>
          <w:tcPr>
            <w:tcW w:w="4591" w:type="dxa"/>
          </w:tcPr>
          <w:p w14:paraId="34A46F5D" w14:textId="77777777" w:rsidR="001D21FC" w:rsidRPr="00964C78" w:rsidRDefault="001D21FC" w:rsidP="0026261F">
            <w:pPr>
              <w:jc w:val="both"/>
              <w:rPr>
                <w:rFonts w:ascii="Arial" w:hAnsi="Arial" w:cs="Arial"/>
                <w:sz w:val="22"/>
                <w:szCs w:val="22"/>
                <w:lang w:val="pl-PL"/>
              </w:rPr>
            </w:pPr>
            <w:r w:rsidRPr="00964C78">
              <w:rPr>
                <w:rFonts w:ascii="Arial" w:hAnsi="Arial" w:cs="Arial"/>
                <w:sz w:val="22"/>
                <w:szCs w:val="22"/>
                <w:lang w:val="sr-Latn-CS"/>
              </w:rPr>
              <w:t>Индекс</w:t>
            </w:r>
            <w:r w:rsidRPr="00964C78">
              <w:rPr>
                <w:rFonts w:ascii="Arial" w:hAnsi="Arial" w:cs="Arial"/>
                <w:sz w:val="22"/>
                <w:szCs w:val="22"/>
                <w:lang w:val="pl-PL"/>
              </w:rPr>
              <w:t xml:space="preserve">  % </w:t>
            </w:r>
            <w:r w:rsidRPr="00964C78">
              <w:rPr>
                <w:rFonts w:ascii="Arial" w:hAnsi="Arial" w:cs="Arial"/>
                <w:sz w:val="22"/>
                <w:szCs w:val="22"/>
                <w:lang w:val="sr-Latn-CS"/>
              </w:rPr>
              <w:t>заузетости</w:t>
            </w:r>
          </w:p>
        </w:tc>
        <w:tc>
          <w:tcPr>
            <w:tcW w:w="1748" w:type="dxa"/>
          </w:tcPr>
          <w:p w14:paraId="23511B77" w14:textId="77777777" w:rsidR="001D21FC" w:rsidRPr="00964C78" w:rsidRDefault="001D21FC" w:rsidP="0026261F">
            <w:pPr>
              <w:jc w:val="both"/>
              <w:rPr>
                <w:rFonts w:ascii="Arial" w:hAnsi="Arial" w:cs="Arial"/>
                <w:sz w:val="22"/>
                <w:szCs w:val="22"/>
                <w:lang w:val="sr-Cyrl-RS"/>
              </w:rPr>
            </w:pPr>
            <w:r w:rsidRPr="00964C78">
              <w:rPr>
                <w:rFonts w:ascii="Arial" w:hAnsi="Arial" w:cs="Arial"/>
                <w:sz w:val="22"/>
                <w:szCs w:val="22"/>
                <w:lang w:val="sr-Cyrl-RS"/>
              </w:rPr>
              <w:t>максимално</w:t>
            </w:r>
          </w:p>
        </w:tc>
        <w:tc>
          <w:tcPr>
            <w:tcW w:w="2525" w:type="dxa"/>
          </w:tcPr>
          <w:p w14:paraId="799769CC" w14:textId="77777777" w:rsidR="001D21FC" w:rsidRPr="00964C78" w:rsidRDefault="001D21FC" w:rsidP="00C205BA">
            <w:pPr>
              <w:jc w:val="both"/>
              <w:rPr>
                <w:rFonts w:ascii="Arial" w:hAnsi="Arial" w:cs="Arial"/>
                <w:sz w:val="22"/>
                <w:szCs w:val="22"/>
                <w:lang w:val="sr-Cyrl-RS"/>
              </w:rPr>
            </w:pPr>
            <w:r w:rsidRPr="00964C78">
              <w:rPr>
                <w:rFonts w:ascii="Arial" w:hAnsi="Arial" w:cs="Arial"/>
                <w:sz w:val="22"/>
                <w:szCs w:val="22"/>
                <w:lang w:val="sr-Cyrl-RS"/>
              </w:rPr>
              <w:t>7</w:t>
            </w:r>
            <w:r w:rsidRPr="00964C78">
              <w:rPr>
                <w:rFonts w:ascii="Arial" w:hAnsi="Arial" w:cs="Arial"/>
                <w:sz w:val="22"/>
                <w:szCs w:val="22"/>
                <w:lang w:val="pl-PL"/>
              </w:rPr>
              <w:t>0%</w:t>
            </w:r>
            <w:r w:rsidRPr="00964C78">
              <w:rPr>
                <w:rFonts w:ascii="Arial" w:hAnsi="Arial" w:cs="Arial"/>
                <w:sz w:val="22"/>
                <w:szCs w:val="22"/>
                <w:lang w:val="sr-Cyrl-RS"/>
              </w:rPr>
              <w:t xml:space="preserve"> </w:t>
            </w:r>
          </w:p>
        </w:tc>
      </w:tr>
    </w:tbl>
    <w:p w14:paraId="09E0EFA0" w14:textId="77777777" w:rsidR="001D21FC" w:rsidRPr="00A04AAD" w:rsidRDefault="001D21FC" w:rsidP="001D21FC">
      <w:pPr>
        <w:jc w:val="both"/>
        <w:rPr>
          <w:rFonts w:ascii="Arial" w:hAnsi="Arial" w:cs="Arial"/>
          <w:sz w:val="22"/>
          <w:szCs w:val="22"/>
          <w:lang w:val="pl-PL"/>
        </w:rPr>
      </w:pPr>
      <w:r w:rsidRPr="00A04AAD">
        <w:rPr>
          <w:rFonts w:ascii="Arial" w:hAnsi="Arial" w:cs="Arial"/>
          <w:sz w:val="22"/>
          <w:szCs w:val="22"/>
          <w:lang w:val="pl-PL"/>
        </w:rPr>
        <w:t xml:space="preserve"> </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
        <w:gridCol w:w="4591"/>
        <w:gridCol w:w="1748"/>
        <w:gridCol w:w="2525"/>
      </w:tblGrid>
      <w:tr w:rsidR="001D21FC" w:rsidRPr="00A04AAD" w14:paraId="1267FCA4" w14:textId="77777777" w:rsidTr="0026261F">
        <w:tc>
          <w:tcPr>
            <w:tcW w:w="321" w:type="dxa"/>
          </w:tcPr>
          <w:p w14:paraId="1555730B" w14:textId="77777777" w:rsidR="001D21FC" w:rsidRPr="00A04AAD" w:rsidRDefault="001D21FC" w:rsidP="0026261F">
            <w:pPr>
              <w:jc w:val="both"/>
              <w:rPr>
                <w:rFonts w:ascii="Arial" w:hAnsi="Arial" w:cs="Arial"/>
                <w:sz w:val="22"/>
                <w:szCs w:val="22"/>
                <w:lang w:val="pl-PL"/>
              </w:rPr>
            </w:pPr>
          </w:p>
        </w:tc>
        <w:tc>
          <w:tcPr>
            <w:tcW w:w="4591" w:type="dxa"/>
          </w:tcPr>
          <w:p w14:paraId="0A2B1D07" w14:textId="77777777" w:rsidR="001D21FC" w:rsidRPr="00B800A6" w:rsidRDefault="001D21FC" w:rsidP="0026261F">
            <w:pPr>
              <w:jc w:val="both"/>
              <w:rPr>
                <w:rFonts w:ascii="Arial" w:hAnsi="Arial" w:cs="Arial"/>
                <w:sz w:val="22"/>
                <w:szCs w:val="22"/>
                <w:lang w:val="sr-Cyrl-RS"/>
              </w:rPr>
            </w:pPr>
            <w:r w:rsidRPr="00A04AAD">
              <w:rPr>
                <w:rFonts w:ascii="Arial" w:hAnsi="Arial" w:cs="Arial"/>
                <w:sz w:val="22"/>
                <w:szCs w:val="22"/>
                <w:lang w:val="sr-Latn-CS"/>
              </w:rPr>
              <w:t>Проценат</w:t>
            </w:r>
            <w:r w:rsidRPr="00A04AAD">
              <w:rPr>
                <w:rFonts w:ascii="Arial" w:hAnsi="Arial" w:cs="Arial"/>
                <w:sz w:val="22"/>
                <w:szCs w:val="22"/>
                <w:lang w:val="pl-PL"/>
              </w:rPr>
              <w:t xml:space="preserve"> </w:t>
            </w:r>
            <w:r>
              <w:rPr>
                <w:rFonts w:ascii="Arial" w:hAnsi="Arial" w:cs="Arial"/>
                <w:sz w:val="22"/>
                <w:szCs w:val="22"/>
                <w:lang w:val="sr-Cyrl-RS"/>
              </w:rPr>
              <w:t>зелених површина укупне површине комплекса</w:t>
            </w:r>
          </w:p>
        </w:tc>
        <w:tc>
          <w:tcPr>
            <w:tcW w:w="1748" w:type="dxa"/>
          </w:tcPr>
          <w:p w14:paraId="33055994" w14:textId="77777777" w:rsidR="001D21FC" w:rsidRPr="009B078D" w:rsidRDefault="001D21FC" w:rsidP="0026261F">
            <w:pPr>
              <w:jc w:val="both"/>
              <w:rPr>
                <w:rFonts w:ascii="Arial" w:hAnsi="Arial" w:cs="Arial"/>
                <w:sz w:val="22"/>
                <w:szCs w:val="22"/>
                <w:lang w:val="sr-Cyrl-RS"/>
              </w:rPr>
            </w:pPr>
            <w:r w:rsidRPr="00B800A6">
              <w:rPr>
                <w:rFonts w:ascii="Arial" w:hAnsi="Arial" w:cs="Arial"/>
                <w:sz w:val="22"/>
                <w:szCs w:val="22"/>
                <w:lang w:val="sr-Cyrl-RS"/>
              </w:rPr>
              <w:t>мин.</w:t>
            </w:r>
          </w:p>
        </w:tc>
        <w:tc>
          <w:tcPr>
            <w:tcW w:w="2525" w:type="dxa"/>
          </w:tcPr>
          <w:p w14:paraId="6F4A59E8" w14:textId="77777777" w:rsidR="001D21FC" w:rsidRPr="00A04AAD" w:rsidRDefault="001D21FC" w:rsidP="0026261F">
            <w:pPr>
              <w:jc w:val="both"/>
              <w:rPr>
                <w:rFonts w:ascii="Arial" w:hAnsi="Arial" w:cs="Arial"/>
                <w:sz w:val="22"/>
                <w:szCs w:val="22"/>
                <w:lang w:val="pl-PL"/>
              </w:rPr>
            </w:pPr>
            <w:r>
              <w:rPr>
                <w:rFonts w:ascii="Arial" w:hAnsi="Arial" w:cs="Arial"/>
                <w:sz w:val="22"/>
                <w:szCs w:val="22"/>
                <w:lang w:val="sr-Cyrl-RS"/>
              </w:rPr>
              <w:t>30</w:t>
            </w:r>
            <w:r w:rsidRPr="00A04AAD">
              <w:rPr>
                <w:rFonts w:ascii="Arial" w:hAnsi="Arial" w:cs="Arial"/>
                <w:sz w:val="22"/>
                <w:szCs w:val="22"/>
                <w:lang w:val="pl-PL"/>
              </w:rPr>
              <w:t>%</w:t>
            </w:r>
          </w:p>
        </w:tc>
      </w:tr>
    </w:tbl>
    <w:p w14:paraId="3A53CDA9" w14:textId="77777777" w:rsidR="001D21FC" w:rsidRPr="00887EDE" w:rsidRDefault="001D21FC" w:rsidP="001D21FC">
      <w:pPr>
        <w:jc w:val="both"/>
        <w:rPr>
          <w:rFonts w:ascii="Arial" w:hAnsi="Arial" w:cs="Arial"/>
          <w:color w:val="FF0000"/>
          <w:sz w:val="22"/>
          <w:szCs w:val="22"/>
          <w:lang w:val="pl-PL"/>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
        <w:gridCol w:w="4591"/>
        <w:gridCol w:w="1748"/>
        <w:gridCol w:w="2525"/>
      </w:tblGrid>
      <w:tr w:rsidR="001D21FC" w:rsidRPr="00A04AAD" w14:paraId="10B5CFB4" w14:textId="77777777" w:rsidTr="0026261F">
        <w:tc>
          <w:tcPr>
            <w:tcW w:w="321" w:type="dxa"/>
          </w:tcPr>
          <w:p w14:paraId="3C059B12" w14:textId="77777777" w:rsidR="001D21FC" w:rsidRPr="00A04AAD" w:rsidRDefault="001D21FC" w:rsidP="0026261F">
            <w:pPr>
              <w:jc w:val="both"/>
              <w:rPr>
                <w:rFonts w:ascii="Arial" w:hAnsi="Arial" w:cs="Arial"/>
                <w:sz w:val="22"/>
                <w:szCs w:val="22"/>
                <w:lang w:val="pl-PL"/>
              </w:rPr>
            </w:pPr>
          </w:p>
        </w:tc>
        <w:tc>
          <w:tcPr>
            <w:tcW w:w="4591" w:type="dxa"/>
          </w:tcPr>
          <w:p w14:paraId="3E1AD0BD" w14:textId="77777777" w:rsidR="001D21FC" w:rsidRPr="00A04AAD" w:rsidRDefault="001D21FC" w:rsidP="0026261F">
            <w:pPr>
              <w:jc w:val="both"/>
              <w:rPr>
                <w:rFonts w:ascii="Arial" w:hAnsi="Arial" w:cs="Arial"/>
                <w:sz w:val="22"/>
                <w:szCs w:val="22"/>
                <w:lang w:val="pl-PL"/>
              </w:rPr>
            </w:pPr>
            <w:r w:rsidRPr="00A04AAD">
              <w:rPr>
                <w:rFonts w:ascii="Arial" w:hAnsi="Arial" w:cs="Arial"/>
                <w:sz w:val="22"/>
                <w:szCs w:val="22"/>
                <w:lang w:val="sr-Latn-CS"/>
              </w:rPr>
              <w:t>Спратност</w:t>
            </w:r>
            <w:r w:rsidRPr="00A04AAD">
              <w:rPr>
                <w:rFonts w:ascii="Arial" w:hAnsi="Arial" w:cs="Arial"/>
                <w:sz w:val="22"/>
                <w:szCs w:val="22"/>
                <w:lang w:val="pl-PL"/>
              </w:rPr>
              <w:t xml:space="preserve"> </w:t>
            </w:r>
            <w:r w:rsidRPr="00A04AAD">
              <w:rPr>
                <w:rFonts w:ascii="Arial" w:hAnsi="Arial" w:cs="Arial"/>
                <w:sz w:val="22"/>
                <w:szCs w:val="22"/>
                <w:lang w:val="sr-Latn-CS"/>
              </w:rPr>
              <w:t>објеката</w:t>
            </w:r>
          </w:p>
        </w:tc>
        <w:tc>
          <w:tcPr>
            <w:tcW w:w="1748" w:type="dxa"/>
          </w:tcPr>
          <w:p w14:paraId="25C6BC47" w14:textId="77777777" w:rsidR="001D21FC" w:rsidRPr="00A04AAD" w:rsidRDefault="001D21FC" w:rsidP="0026261F">
            <w:pPr>
              <w:jc w:val="both"/>
              <w:rPr>
                <w:rFonts w:ascii="Arial" w:hAnsi="Arial" w:cs="Arial"/>
                <w:sz w:val="22"/>
                <w:szCs w:val="22"/>
                <w:lang w:val="pl-PL"/>
              </w:rPr>
            </w:pPr>
            <w:r w:rsidRPr="00A04AAD">
              <w:rPr>
                <w:rFonts w:ascii="Arial" w:hAnsi="Arial" w:cs="Arial"/>
                <w:sz w:val="22"/>
                <w:szCs w:val="22"/>
                <w:lang w:val="sr-Latn-CS"/>
              </w:rPr>
              <w:t>максимално</w:t>
            </w:r>
          </w:p>
        </w:tc>
        <w:tc>
          <w:tcPr>
            <w:tcW w:w="2525" w:type="dxa"/>
          </w:tcPr>
          <w:p w14:paraId="5431AC8F" w14:textId="77777777" w:rsidR="001D21FC" w:rsidRPr="004612A8" w:rsidRDefault="001D21FC" w:rsidP="0026261F">
            <w:pPr>
              <w:jc w:val="both"/>
              <w:rPr>
                <w:rFonts w:ascii="Arial" w:hAnsi="Arial" w:cs="Arial"/>
                <w:sz w:val="22"/>
                <w:szCs w:val="22"/>
                <w:lang w:val="sr-Cyrl-RS"/>
              </w:rPr>
            </w:pPr>
            <w:r w:rsidRPr="00A04AAD">
              <w:rPr>
                <w:rFonts w:ascii="Arial" w:hAnsi="Arial" w:cs="Arial"/>
                <w:sz w:val="22"/>
                <w:szCs w:val="22"/>
                <w:lang w:val="sr-Latn-CS"/>
              </w:rPr>
              <w:t>П</w:t>
            </w:r>
            <w:r>
              <w:rPr>
                <w:rFonts w:ascii="Arial" w:hAnsi="Arial" w:cs="Arial"/>
                <w:sz w:val="22"/>
                <w:szCs w:val="22"/>
                <w:lang w:val="sr-Cyrl-RS"/>
              </w:rPr>
              <w:t xml:space="preserve"> </w:t>
            </w:r>
          </w:p>
        </w:tc>
      </w:tr>
      <w:tr w:rsidR="001D21FC" w:rsidRPr="00A04AAD" w14:paraId="263A1D23" w14:textId="77777777" w:rsidTr="0026261F">
        <w:tc>
          <w:tcPr>
            <w:tcW w:w="321" w:type="dxa"/>
          </w:tcPr>
          <w:p w14:paraId="29EDF97E" w14:textId="77777777" w:rsidR="001D21FC" w:rsidRPr="00A04AAD" w:rsidRDefault="001D21FC" w:rsidP="0026261F">
            <w:pPr>
              <w:jc w:val="both"/>
              <w:rPr>
                <w:rFonts w:ascii="Arial" w:hAnsi="Arial" w:cs="Arial"/>
                <w:sz w:val="22"/>
                <w:szCs w:val="22"/>
                <w:lang w:val="pl-PL"/>
              </w:rPr>
            </w:pPr>
          </w:p>
        </w:tc>
        <w:tc>
          <w:tcPr>
            <w:tcW w:w="4591" w:type="dxa"/>
          </w:tcPr>
          <w:p w14:paraId="29892D18" w14:textId="77777777" w:rsidR="001D21FC" w:rsidRPr="00A04AAD" w:rsidRDefault="001D21FC" w:rsidP="0026261F">
            <w:pPr>
              <w:jc w:val="right"/>
              <w:rPr>
                <w:rFonts w:ascii="Arial" w:hAnsi="Arial" w:cs="Arial"/>
                <w:sz w:val="22"/>
                <w:szCs w:val="22"/>
                <w:lang w:val="ru-RU"/>
              </w:rPr>
            </w:pPr>
            <w:r w:rsidRPr="00A04AAD">
              <w:rPr>
                <w:rFonts w:ascii="Arial" w:hAnsi="Arial" w:cs="Arial"/>
                <w:sz w:val="22"/>
                <w:szCs w:val="22"/>
                <w:lang w:val="sr-Latn-CS"/>
              </w:rPr>
              <w:t>за</w:t>
            </w:r>
            <w:r w:rsidRPr="00A04AAD">
              <w:rPr>
                <w:rFonts w:ascii="Arial" w:hAnsi="Arial" w:cs="Arial"/>
                <w:sz w:val="22"/>
                <w:szCs w:val="22"/>
                <w:lang w:val="ru-RU"/>
              </w:rPr>
              <w:t xml:space="preserve"> </w:t>
            </w:r>
            <w:r w:rsidRPr="00A04AAD">
              <w:rPr>
                <w:rFonts w:ascii="Arial" w:hAnsi="Arial" w:cs="Arial"/>
                <w:sz w:val="22"/>
                <w:szCs w:val="22"/>
                <w:lang w:val="sr-Latn-CS"/>
              </w:rPr>
              <w:t>административни</w:t>
            </w:r>
            <w:r w:rsidRPr="00A04AAD">
              <w:rPr>
                <w:rFonts w:ascii="Arial" w:hAnsi="Arial" w:cs="Arial"/>
                <w:sz w:val="22"/>
                <w:szCs w:val="22"/>
                <w:lang w:val="ru-RU"/>
              </w:rPr>
              <w:t xml:space="preserve"> </w:t>
            </w:r>
            <w:r w:rsidRPr="00A04AAD">
              <w:rPr>
                <w:rFonts w:ascii="Arial" w:hAnsi="Arial" w:cs="Arial"/>
                <w:sz w:val="22"/>
                <w:szCs w:val="22"/>
                <w:lang w:val="sr-Latn-CS"/>
              </w:rPr>
              <w:t>део</w:t>
            </w:r>
            <w:r w:rsidRPr="00A04AAD">
              <w:rPr>
                <w:rFonts w:ascii="Arial" w:hAnsi="Arial" w:cs="Arial"/>
                <w:sz w:val="22"/>
                <w:szCs w:val="22"/>
                <w:lang w:val="ru-RU"/>
              </w:rPr>
              <w:t xml:space="preserve"> – </w:t>
            </w:r>
            <w:r w:rsidRPr="00A04AAD">
              <w:rPr>
                <w:rFonts w:ascii="Arial" w:hAnsi="Arial" w:cs="Arial"/>
                <w:sz w:val="22"/>
                <w:szCs w:val="22"/>
                <w:lang w:val="sr-Latn-CS"/>
              </w:rPr>
              <w:t>макс</w:t>
            </w:r>
            <w:r w:rsidRPr="00A04AAD">
              <w:rPr>
                <w:rFonts w:ascii="Arial" w:hAnsi="Arial" w:cs="Arial"/>
                <w:sz w:val="22"/>
                <w:szCs w:val="22"/>
                <w:lang w:val="ru-RU"/>
              </w:rPr>
              <w:t xml:space="preserve">. 10% </w:t>
            </w:r>
            <w:r w:rsidRPr="00A04AAD">
              <w:rPr>
                <w:rFonts w:ascii="Arial" w:hAnsi="Arial" w:cs="Arial"/>
                <w:sz w:val="22"/>
                <w:szCs w:val="22"/>
                <w:lang w:val="sr-Latn-CS"/>
              </w:rPr>
              <w:t>површине</w:t>
            </w:r>
            <w:r w:rsidRPr="00A04AAD">
              <w:rPr>
                <w:rFonts w:ascii="Arial" w:hAnsi="Arial" w:cs="Arial"/>
                <w:sz w:val="22"/>
                <w:szCs w:val="22"/>
                <w:lang w:val="ru-RU"/>
              </w:rPr>
              <w:t xml:space="preserve"> </w:t>
            </w:r>
            <w:r w:rsidRPr="00A04AAD">
              <w:rPr>
                <w:rFonts w:ascii="Arial" w:hAnsi="Arial" w:cs="Arial"/>
                <w:sz w:val="22"/>
                <w:szCs w:val="22"/>
                <w:lang w:val="sr-Latn-CS"/>
              </w:rPr>
              <w:t>производног</w:t>
            </w:r>
            <w:r w:rsidRPr="00A04AAD">
              <w:rPr>
                <w:rFonts w:ascii="Arial" w:hAnsi="Arial" w:cs="Arial"/>
                <w:sz w:val="22"/>
                <w:szCs w:val="22"/>
                <w:lang w:val="ru-RU"/>
              </w:rPr>
              <w:t xml:space="preserve"> </w:t>
            </w:r>
            <w:r w:rsidRPr="00A04AAD">
              <w:rPr>
                <w:rFonts w:ascii="Arial" w:hAnsi="Arial" w:cs="Arial"/>
                <w:sz w:val="22"/>
                <w:szCs w:val="22"/>
                <w:lang w:val="sr-Latn-CS"/>
              </w:rPr>
              <w:t>дела</w:t>
            </w:r>
          </w:p>
        </w:tc>
        <w:tc>
          <w:tcPr>
            <w:tcW w:w="1748" w:type="dxa"/>
          </w:tcPr>
          <w:p w14:paraId="0E93AECA" w14:textId="77777777" w:rsidR="001D21FC" w:rsidRPr="00A04AAD" w:rsidRDefault="001D21FC" w:rsidP="0026261F">
            <w:pPr>
              <w:jc w:val="both"/>
              <w:rPr>
                <w:rFonts w:ascii="Arial" w:hAnsi="Arial" w:cs="Arial"/>
                <w:sz w:val="22"/>
                <w:szCs w:val="22"/>
                <w:lang w:val="pl-PL"/>
              </w:rPr>
            </w:pPr>
            <w:r w:rsidRPr="00A04AAD">
              <w:rPr>
                <w:rFonts w:ascii="Arial" w:hAnsi="Arial" w:cs="Arial"/>
                <w:sz w:val="22"/>
                <w:szCs w:val="22"/>
                <w:lang w:val="sr-Latn-CS"/>
              </w:rPr>
              <w:t>максимално</w:t>
            </w:r>
          </w:p>
        </w:tc>
        <w:tc>
          <w:tcPr>
            <w:tcW w:w="2525" w:type="dxa"/>
          </w:tcPr>
          <w:p w14:paraId="52A53048" w14:textId="77777777" w:rsidR="001D21FC" w:rsidRPr="000A1FC1" w:rsidRDefault="001D21FC" w:rsidP="0026261F">
            <w:pPr>
              <w:jc w:val="both"/>
              <w:rPr>
                <w:rFonts w:ascii="Arial" w:hAnsi="Arial" w:cs="Arial"/>
                <w:sz w:val="22"/>
                <w:szCs w:val="22"/>
                <w:lang w:val="sr-Cyrl-RS"/>
              </w:rPr>
            </w:pPr>
            <w:r w:rsidRPr="00A04AAD">
              <w:rPr>
                <w:rFonts w:ascii="Arial" w:hAnsi="Arial" w:cs="Arial"/>
                <w:sz w:val="22"/>
                <w:szCs w:val="22"/>
                <w:lang w:val="sr-Latn-CS"/>
              </w:rPr>
              <w:t>П</w:t>
            </w:r>
            <w:r w:rsidRPr="00A04AAD">
              <w:rPr>
                <w:rFonts w:ascii="Arial" w:hAnsi="Arial" w:cs="Arial"/>
                <w:sz w:val="22"/>
                <w:szCs w:val="22"/>
                <w:lang w:val="pl-PL"/>
              </w:rPr>
              <w:t>+</w:t>
            </w:r>
            <w:r>
              <w:rPr>
                <w:rFonts w:ascii="Arial" w:hAnsi="Arial" w:cs="Arial"/>
                <w:sz w:val="22"/>
                <w:szCs w:val="22"/>
                <w:lang w:val="sr-Cyrl-RS"/>
              </w:rPr>
              <w:t>1+Пк</w:t>
            </w:r>
          </w:p>
        </w:tc>
      </w:tr>
      <w:tr w:rsidR="001D21FC" w:rsidRPr="00A04AAD" w14:paraId="767A1051" w14:textId="77777777" w:rsidTr="0026261F">
        <w:tc>
          <w:tcPr>
            <w:tcW w:w="321" w:type="dxa"/>
          </w:tcPr>
          <w:p w14:paraId="1E7C9F88" w14:textId="77777777" w:rsidR="001D21FC" w:rsidRPr="00A04AAD" w:rsidRDefault="001D21FC" w:rsidP="0026261F">
            <w:pPr>
              <w:jc w:val="both"/>
              <w:rPr>
                <w:rFonts w:ascii="Arial" w:hAnsi="Arial" w:cs="Arial"/>
                <w:sz w:val="22"/>
                <w:szCs w:val="22"/>
                <w:lang w:val="pl-PL"/>
              </w:rPr>
            </w:pPr>
          </w:p>
        </w:tc>
        <w:tc>
          <w:tcPr>
            <w:tcW w:w="8864" w:type="dxa"/>
            <w:gridSpan w:val="3"/>
          </w:tcPr>
          <w:p w14:paraId="2E00F9C0" w14:textId="77777777" w:rsidR="001D21FC" w:rsidRPr="0034046B" w:rsidRDefault="001D21FC" w:rsidP="0026261F">
            <w:pPr>
              <w:jc w:val="both"/>
              <w:rPr>
                <w:rFonts w:ascii="Arial" w:hAnsi="Arial" w:cs="Arial"/>
                <w:sz w:val="22"/>
                <w:szCs w:val="22"/>
                <w:lang w:val="sr-Cyrl-RS"/>
              </w:rPr>
            </w:pPr>
            <w:r>
              <w:rPr>
                <w:rFonts w:ascii="Arial" w:hAnsi="Arial" w:cs="Arial"/>
                <w:sz w:val="22"/>
                <w:szCs w:val="22"/>
                <w:lang w:val="sr-Cyrl-RS"/>
              </w:rPr>
              <w:t>У зависности од технолошког процеса дозвољена је и већа висина. За изградњу силоса, торњева, антенских стубова, димњака и свих објеката који могу као препрека да утичу на ваздушни саобраћај потребно је прибављање сагласности Директората цивилног ваздухопловства Републике Србије у складу са Законом о ваздушном саобраћају (''Службени гласник РС'',бр.73/10,57/11 и  93/12)</w:t>
            </w:r>
          </w:p>
        </w:tc>
      </w:tr>
    </w:tbl>
    <w:p w14:paraId="43D0DDE6" w14:textId="77777777" w:rsidR="001D21FC" w:rsidRPr="0034046B" w:rsidRDefault="001D21FC" w:rsidP="001D21FC">
      <w:pPr>
        <w:jc w:val="both"/>
        <w:rPr>
          <w:rFonts w:ascii="Arial" w:hAnsi="Arial" w:cs="Arial"/>
          <w:sz w:val="22"/>
          <w:szCs w:val="22"/>
          <w:lang w:val="sr-Cyrl-RS"/>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
        <w:gridCol w:w="4591"/>
        <w:gridCol w:w="1748"/>
        <w:gridCol w:w="2525"/>
      </w:tblGrid>
      <w:tr w:rsidR="001D21FC" w:rsidRPr="00A04AAD" w14:paraId="13EEC9B6" w14:textId="77777777" w:rsidTr="00085D57">
        <w:tc>
          <w:tcPr>
            <w:tcW w:w="321" w:type="dxa"/>
          </w:tcPr>
          <w:p w14:paraId="3EDD9EBD" w14:textId="77777777" w:rsidR="001D21FC" w:rsidRPr="00A04AAD" w:rsidRDefault="001D21FC" w:rsidP="0026261F">
            <w:pPr>
              <w:jc w:val="both"/>
              <w:rPr>
                <w:rFonts w:ascii="Arial" w:hAnsi="Arial" w:cs="Arial"/>
                <w:sz w:val="22"/>
                <w:szCs w:val="22"/>
                <w:lang w:val="pl-PL"/>
              </w:rPr>
            </w:pPr>
          </w:p>
        </w:tc>
        <w:tc>
          <w:tcPr>
            <w:tcW w:w="4591" w:type="dxa"/>
          </w:tcPr>
          <w:p w14:paraId="571F9EDC" w14:textId="77777777" w:rsidR="001D21FC" w:rsidRPr="00A04AAD" w:rsidRDefault="001D21FC" w:rsidP="0026261F">
            <w:pPr>
              <w:jc w:val="both"/>
              <w:rPr>
                <w:rFonts w:ascii="Arial" w:hAnsi="Arial" w:cs="Arial"/>
                <w:sz w:val="22"/>
                <w:szCs w:val="22"/>
                <w:lang w:val="sr-Cyrl-CS"/>
              </w:rPr>
            </w:pPr>
            <w:r w:rsidRPr="00A04AAD">
              <w:rPr>
                <w:rFonts w:ascii="Arial" w:hAnsi="Arial" w:cs="Arial"/>
                <w:sz w:val="22"/>
                <w:szCs w:val="22"/>
                <w:lang w:val="sr-Latn-CS"/>
              </w:rPr>
              <w:t>Паркирање</w:t>
            </w:r>
            <w:r>
              <w:rPr>
                <w:rFonts w:ascii="Arial" w:hAnsi="Arial" w:cs="Arial"/>
                <w:sz w:val="22"/>
                <w:szCs w:val="22"/>
                <w:lang w:val="sr-Cyrl-RS"/>
              </w:rPr>
              <w:t xml:space="preserve"> </w:t>
            </w:r>
            <w:r>
              <w:rPr>
                <w:rFonts w:ascii="Arial" w:hAnsi="Arial" w:cs="Arial"/>
                <w:sz w:val="22"/>
                <w:szCs w:val="22"/>
                <w:lang w:val="sr-Cyrl-CS"/>
              </w:rPr>
              <w:t xml:space="preserve">код </w:t>
            </w:r>
            <w:r w:rsidRPr="00A04AAD">
              <w:rPr>
                <w:rFonts w:ascii="Arial" w:hAnsi="Arial" w:cs="Arial"/>
                <w:sz w:val="22"/>
                <w:szCs w:val="22"/>
                <w:lang w:val="sr-Cyrl-CS"/>
              </w:rPr>
              <w:t xml:space="preserve">производних </w:t>
            </w:r>
          </w:p>
        </w:tc>
        <w:tc>
          <w:tcPr>
            <w:tcW w:w="1748" w:type="dxa"/>
          </w:tcPr>
          <w:p w14:paraId="731E54D5" w14:textId="77777777" w:rsidR="001D21FC" w:rsidRPr="00A04AAD" w:rsidRDefault="001D21FC" w:rsidP="0026261F">
            <w:pPr>
              <w:jc w:val="both"/>
              <w:rPr>
                <w:rFonts w:ascii="Arial" w:hAnsi="Arial" w:cs="Arial"/>
                <w:sz w:val="22"/>
                <w:szCs w:val="22"/>
                <w:lang w:val="pl-PL"/>
              </w:rPr>
            </w:pPr>
            <w:r w:rsidRPr="00A04AAD">
              <w:rPr>
                <w:rFonts w:ascii="Arial" w:hAnsi="Arial" w:cs="Arial"/>
                <w:sz w:val="22"/>
                <w:szCs w:val="22"/>
                <w:lang w:val="sr-Latn-CS"/>
              </w:rPr>
              <w:t>на</w:t>
            </w:r>
            <w:r w:rsidRPr="00A04AAD">
              <w:rPr>
                <w:rFonts w:ascii="Arial" w:hAnsi="Arial" w:cs="Arial"/>
                <w:sz w:val="22"/>
                <w:szCs w:val="22"/>
                <w:lang w:val="pl-PL"/>
              </w:rPr>
              <w:t xml:space="preserve"> </w:t>
            </w:r>
            <w:r w:rsidRPr="00A04AAD">
              <w:rPr>
                <w:rFonts w:ascii="Arial" w:hAnsi="Arial" w:cs="Arial"/>
                <w:sz w:val="22"/>
                <w:szCs w:val="22"/>
                <w:lang w:val="sr-Latn-CS"/>
              </w:rPr>
              <w:t>парцели</w:t>
            </w:r>
          </w:p>
        </w:tc>
        <w:tc>
          <w:tcPr>
            <w:tcW w:w="2525" w:type="dxa"/>
            <w:vAlign w:val="center"/>
          </w:tcPr>
          <w:p w14:paraId="6DA95355" w14:textId="77777777" w:rsidR="001D21FC" w:rsidRPr="00A04AAD" w:rsidRDefault="001D21FC" w:rsidP="00085D57">
            <w:pPr>
              <w:rPr>
                <w:rFonts w:ascii="Arial" w:hAnsi="Arial" w:cs="Arial"/>
                <w:sz w:val="22"/>
                <w:szCs w:val="22"/>
                <w:lang w:val="sr-Cyrl-CS"/>
              </w:rPr>
            </w:pPr>
            <w:r>
              <w:rPr>
                <w:rFonts w:ascii="Arial" w:hAnsi="Arial" w:cs="Arial"/>
                <w:sz w:val="22"/>
                <w:szCs w:val="22"/>
                <w:lang w:val="sr-Cyrl-CS"/>
              </w:rPr>
              <w:t>1ПМ на 200</w:t>
            </w:r>
            <w:r w:rsidRPr="00A04AAD">
              <w:rPr>
                <w:rFonts w:ascii="Arial" w:hAnsi="Arial" w:cs="Arial"/>
                <w:sz w:val="22"/>
                <w:szCs w:val="22"/>
              </w:rPr>
              <w:t>m</w:t>
            </w:r>
            <w:r w:rsidRPr="00A04AAD">
              <w:rPr>
                <w:rFonts w:ascii="Arial" w:hAnsi="Arial" w:cs="Arial"/>
                <w:sz w:val="22"/>
                <w:szCs w:val="22"/>
                <w:vertAlign w:val="superscript"/>
                <w:lang w:val="ru-RU"/>
              </w:rPr>
              <w:t>2</w:t>
            </w:r>
            <w:r>
              <w:rPr>
                <w:rFonts w:ascii="Arial" w:hAnsi="Arial" w:cs="Arial"/>
                <w:sz w:val="22"/>
                <w:szCs w:val="22"/>
                <w:lang w:val="ru-RU"/>
              </w:rPr>
              <w:t xml:space="preserve"> </w:t>
            </w:r>
            <w:r w:rsidRPr="00A04AAD">
              <w:rPr>
                <w:rFonts w:ascii="Arial" w:hAnsi="Arial" w:cs="Arial"/>
                <w:sz w:val="22"/>
                <w:szCs w:val="22"/>
                <w:lang w:val="sr-Cyrl-CS"/>
              </w:rPr>
              <w:t>корисног простора</w:t>
            </w:r>
            <w:r>
              <w:rPr>
                <w:rFonts w:ascii="Arial" w:hAnsi="Arial" w:cs="Arial"/>
                <w:sz w:val="22"/>
                <w:szCs w:val="22"/>
                <w:lang w:val="sr-Cyrl-CS"/>
              </w:rPr>
              <w:t xml:space="preserve"> (1/3 запослених)</w:t>
            </w:r>
          </w:p>
        </w:tc>
      </w:tr>
      <w:tr w:rsidR="001D21FC" w:rsidRPr="00A04AAD" w14:paraId="7E3F6AE8" w14:textId="77777777" w:rsidTr="00085D57">
        <w:tc>
          <w:tcPr>
            <w:tcW w:w="321" w:type="dxa"/>
          </w:tcPr>
          <w:p w14:paraId="4ABCF8E6" w14:textId="77777777" w:rsidR="001D21FC" w:rsidRPr="00A04AAD" w:rsidRDefault="001D21FC" w:rsidP="0026261F">
            <w:pPr>
              <w:jc w:val="both"/>
              <w:rPr>
                <w:rFonts w:ascii="Arial" w:hAnsi="Arial" w:cs="Arial"/>
                <w:sz w:val="22"/>
                <w:szCs w:val="22"/>
                <w:lang w:val="pl-PL"/>
              </w:rPr>
            </w:pPr>
          </w:p>
        </w:tc>
        <w:tc>
          <w:tcPr>
            <w:tcW w:w="4591" w:type="dxa"/>
          </w:tcPr>
          <w:p w14:paraId="4EA568B8" w14:textId="77777777" w:rsidR="001D21FC" w:rsidRPr="00906B23" w:rsidRDefault="001D21FC" w:rsidP="0026261F">
            <w:pPr>
              <w:jc w:val="both"/>
              <w:rPr>
                <w:rFonts w:ascii="Arial" w:hAnsi="Arial" w:cs="Arial"/>
                <w:sz w:val="22"/>
                <w:szCs w:val="22"/>
                <w:lang w:val="sr-Cyrl-RS"/>
              </w:rPr>
            </w:pPr>
            <w:r w:rsidRPr="00BB669C">
              <w:rPr>
                <w:rFonts w:ascii="Arial" w:hAnsi="Arial" w:cs="Arial"/>
                <w:sz w:val="22"/>
                <w:szCs w:val="22"/>
                <w:lang w:val="sr-Latn-CS"/>
              </w:rPr>
              <w:t xml:space="preserve">Паркирање код </w:t>
            </w:r>
            <w:r>
              <w:rPr>
                <w:rFonts w:ascii="Arial" w:hAnsi="Arial" w:cs="Arial"/>
                <w:sz w:val="22"/>
                <w:szCs w:val="22"/>
                <w:lang w:val="sr-Cyrl-RS"/>
              </w:rPr>
              <w:t>пословних</w:t>
            </w:r>
          </w:p>
        </w:tc>
        <w:tc>
          <w:tcPr>
            <w:tcW w:w="1748" w:type="dxa"/>
          </w:tcPr>
          <w:p w14:paraId="3AAF3A87" w14:textId="77777777" w:rsidR="001D21FC" w:rsidRPr="00A04AAD" w:rsidRDefault="001D21FC" w:rsidP="0026261F">
            <w:pPr>
              <w:jc w:val="both"/>
              <w:rPr>
                <w:rFonts w:ascii="Arial" w:hAnsi="Arial" w:cs="Arial"/>
                <w:sz w:val="22"/>
                <w:szCs w:val="22"/>
                <w:lang w:val="sr-Latn-CS"/>
              </w:rPr>
            </w:pPr>
            <w:r w:rsidRPr="00BB669C">
              <w:rPr>
                <w:rFonts w:ascii="Arial" w:hAnsi="Arial" w:cs="Arial"/>
                <w:sz w:val="22"/>
                <w:szCs w:val="22"/>
                <w:lang w:val="sr-Latn-CS"/>
              </w:rPr>
              <w:t>на парцели</w:t>
            </w:r>
          </w:p>
        </w:tc>
        <w:tc>
          <w:tcPr>
            <w:tcW w:w="2525" w:type="dxa"/>
            <w:vAlign w:val="center"/>
          </w:tcPr>
          <w:p w14:paraId="6F652528" w14:textId="77777777" w:rsidR="001D21FC" w:rsidRDefault="001D21FC" w:rsidP="00085D57">
            <w:pPr>
              <w:rPr>
                <w:rFonts w:ascii="Arial" w:hAnsi="Arial" w:cs="Arial"/>
                <w:sz w:val="22"/>
                <w:szCs w:val="22"/>
                <w:vertAlign w:val="superscript"/>
                <w:lang w:val="sr-Cyrl-CS"/>
              </w:rPr>
            </w:pPr>
            <w:r>
              <w:rPr>
                <w:rFonts w:ascii="Arial" w:hAnsi="Arial" w:cs="Arial"/>
                <w:sz w:val="22"/>
                <w:szCs w:val="22"/>
                <w:lang w:val="sr-Cyrl-CS"/>
              </w:rPr>
              <w:t>1ПМ на 80</w:t>
            </w:r>
            <w:r w:rsidRPr="00BB669C">
              <w:rPr>
                <w:rFonts w:ascii="Arial" w:hAnsi="Arial" w:cs="Arial"/>
                <w:sz w:val="22"/>
                <w:szCs w:val="22"/>
                <w:lang w:val="sr-Cyrl-CS"/>
              </w:rPr>
              <w:t>m</w:t>
            </w:r>
            <w:r w:rsidRPr="00BB669C">
              <w:rPr>
                <w:rFonts w:ascii="Arial" w:hAnsi="Arial" w:cs="Arial"/>
                <w:sz w:val="22"/>
                <w:szCs w:val="22"/>
                <w:vertAlign w:val="superscript"/>
                <w:lang w:val="sr-Cyrl-CS"/>
              </w:rPr>
              <w:t>2</w:t>
            </w:r>
          </w:p>
          <w:p w14:paraId="164F60C0" w14:textId="77777777" w:rsidR="001D21FC" w:rsidRPr="00A04AAD" w:rsidRDefault="001D21FC" w:rsidP="00085D57">
            <w:pPr>
              <w:rPr>
                <w:rFonts w:ascii="Arial" w:hAnsi="Arial" w:cs="Arial"/>
                <w:sz w:val="22"/>
                <w:szCs w:val="22"/>
                <w:lang w:val="sr-Cyrl-CS"/>
              </w:rPr>
            </w:pPr>
            <w:r w:rsidRPr="00BB669C">
              <w:rPr>
                <w:rFonts w:ascii="Arial" w:hAnsi="Arial" w:cs="Arial"/>
                <w:sz w:val="22"/>
                <w:szCs w:val="22"/>
                <w:lang w:val="sr-Cyrl-CS"/>
              </w:rPr>
              <w:t>корисног</w:t>
            </w:r>
            <w:r>
              <w:rPr>
                <w:rFonts w:ascii="Arial" w:hAnsi="Arial" w:cs="Arial"/>
                <w:sz w:val="22"/>
                <w:szCs w:val="22"/>
                <w:lang w:val="sr-Cyrl-CS"/>
              </w:rPr>
              <w:t xml:space="preserve"> </w:t>
            </w:r>
            <w:r w:rsidRPr="00BB669C">
              <w:rPr>
                <w:rFonts w:ascii="Arial" w:hAnsi="Arial" w:cs="Arial"/>
                <w:sz w:val="22"/>
                <w:szCs w:val="22"/>
                <w:lang w:val="sr-Cyrl-CS"/>
              </w:rPr>
              <w:t>простора</w:t>
            </w:r>
          </w:p>
        </w:tc>
      </w:tr>
    </w:tbl>
    <w:p w14:paraId="61F53938" w14:textId="77777777" w:rsidR="001D21FC" w:rsidRDefault="001D21FC" w:rsidP="001D21FC">
      <w:pPr>
        <w:autoSpaceDE w:val="0"/>
        <w:autoSpaceDN w:val="0"/>
        <w:adjustRightInd w:val="0"/>
        <w:rPr>
          <w:rFonts w:ascii="Arial" w:hAnsi="Arial" w:cs="Arial"/>
          <w:b/>
          <w:bCs/>
          <w:i/>
          <w:sz w:val="22"/>
          <w:szCs w:val="22"/>
          <w:lang w:val="ru-RU"/>
        </w:rPr>
      </w:pPr>
    </w:p>
    <w:p w14:paraId="17A10BC3" w14:textId="77777777" w:rsidR="001D21FC" w:rsidRPr="005440C2" w:rsidRDefault="001D21FC" w:rsidP="001D21FC">
      <w:pPr>
        <w:autoSpaceDE w:val="0"/>
        <w:autoSpaceDN w:val="0"/>
        <w:adjustRightInd w:val="0"/>
        <w:ind w:firstLine="540"/>
        <w:rPr>
          <w:rFonts w:ascii="Arial" w:hAnsi="Arial" w:cs="Arial"/>
          <w:sz w:val="22"/>
          <w:szCs w:val="22"/>
          <w:lang w:val="ru-RU"/>
        </w:rPr>
      </w:pPr>
      <w:r w:rsidRPr="005440C2">
        <w:rPr>
          <w:rFonts w:ascii="Arial" w:hAnsi="Arial" w:cs="Arial"/>
          <w:b/>
          <w:bCs/>
          <w:i/>
          <w:sz w:val="22"/>
          <w:szCs w:val="22"/>
          <w:lang w:val="ru-RU"/>
        </w:rPr>
        <w:t>Врста објеката с обзиром на начин изградње</w:t>
      </w:r>
      <w:r w:rsidRPr="005440C2">
        <w:rPr>
          <w:rFonts w:ascii="Arial" w:hAnsi="Arial" w:cs="Arial"/>
          <w:b/>
          <w:bCs/>
          <w:sz w:val="22"/>
          <w:szCs w:val="22"/>
          <w:lang w:val="ru-RU"/>
        </w:rPr>
        <w:t xml:space="preserve"> </w:t>
      </w:r>
      <w:r w:rsidRPr="005440C2">
        <w:rPr>
          <w:rFonts w:ascii="Arial" w:hAnsi="Arial" w:cs="Arial"/>
          <w:sz w:val="22"/>
          <w:szCs w:val="22"/>
          <w:lang w:val="ru-RU"/>
        </w:rPr>
        <w:t xml:space="preserve"> </w:t>
      </w:r>
      <w:r w:rsidRPr="005440C2">
        <w:rPr>
          <w:rFonts w:ascii="Arial" w:hAnsi="Arial" w:cs="Arial"/>
          <w:b/>
          <w:i/>
          <w:sz w:val="22"/>
          <w:szCs w:val="22"/>
          <w:lang w:val="ru-RU"/>
        </w:rPr>
        <w:t>је:</w:t>
      </w:r>
    </w:p>
    <w:p w14:paraId="184CF954" w14:textId="77777777" w:rsidR="001D21FC" w:rsidRPr="005440C2" w:rsidRDefault="001D21FC" w:rsidP="001D21FC">
      <w:pPr>
        <w:autoSpaceDE w:val="0"/>
        <w:autoSpaceDN w:val="0"/>
        <w:adjustRightInd w:val="0"/>
        <w:ind w:firstLine="540"/>
        <w:rPr>
          <w:rFonts w:ascii="Arial" w:hAnsi="Arial" w:cs="Arial"/>
          <w:sz w:val="22"/>
          <w:szCs w:val="22"/>
          <w:lang w:val="sr-Cyrl-CS"/>
        </w:rPr>
      </w:pPr>
      <w:r w:rsidRPr="005440C2">
        <w:rPr>
          <w:rFonts w:ascii="Arial" w:hAnsi="Arial" w:cs="Arial"/>
          <w:sz w:val="22"/>
          <w:szCs w:val="22"/>
          <w:lang w:val="ru-RU"/>
        </w:rPr>
        <w:t xml:space="preserve"> - слободностојећи  објекат</w:t>
      </w:r>
      <w:r>
        <w:rPr>
          <w:rFonts w:ascii="Arial" w:hAnsi="Arial" w:cs="Arial"/>
          <w:sz w:val="22"/>
          <w:szCs w:val="22"/>
          <w:lang w:val="ru-RU"/>
        </w:rPr>
        <w:t xml:space="preserve">. </w:t>
      </w:r>
    </w:p>
    <w:p w14:paraId="5C05DBEA" w14:textId="77777777" w:rsidR="001D21FC" w:rsidRDefault="001D21FC" w:rsidP="001D21FC">
      <w:pPr>
        <w:ind w:firstLine="540"/>
        <w:jc w:val="both"/>
        <w:rPr>
          <w:rFonts w:ascii="Arial" w:hAnsi="Arial" w:cs="Arial"/>
          <w:b/>
          <w:i/>
          <w:color w:val="FF0000"/>
          <w:sz w:val="22"/>
          <w:szCs w:val="22"/>
          <w:lang w:val="sr-Cyrl-CS"/>
        </w:rPr>
      </w:pPr>
    </w:p>
    <w:p w14:paraId="67D27606" w14:textId="77777777" w:rsidR="001D21FC" w:rsidRPr="005440C2" w:rsidRDefault="001D21FC" w:rsidP="001D21FC">
      <w:pPr>
        <w:pStyle w:val="Style1"/>
        <w:spacing w:line="260" w:lineRule="exact"/>
        <w:ind w:firstLine="540"/>
        <w:rPr>
          <w:rFonts w:cs="Arial"/>
          <w:b/>
          <w:i/>
          <w:sz w:val="22"/>
          <w:szCs w:val="22"/>
        </w:rPr>
      </w:pPr>
      <w:r w:rsidRPr="005440C2">
        <w:rPr>
          <w:rFonts w:cs="Arial"/>
          <w:b/>
          <w:i/>
          <w:sz w:val="22"/>
          <w:szCs w:val="22"/>
        </w:rPr>
        <w:t>Грађевинска линија:</w:t>
      </w:r>
    </w:p>
    <w:p w14:paraId="1006B21A" w14:textId="77777777" w:rsidR="001D21FC" w:rsidRPr="005440C2" w:rsidRDefault="001D21FC" w:rsidP="001D21FC">
      <w:pPr>
        <w:autoSpaceDE w:val="0"/>
        <w:autoSpaceDN w:val="0"/>
        <w:adjustRightInd w:val="0"/>
        <w:ind w:firstLine="540"/>
        <w:jc w:val="both"/>
        <w:rPr>
          <w:rFonts w:ascii="Arial" w:hAnsi="Arial" w:cs="Arial"/>
          <w:sz w:val="22"/>
          <w:szCs w:val="22"/>
          <w:lang w:val="ru-RU"/>
        </w:rPr>
      </w:pPr>
      <w:r w:rsidRPr="005440C2">
        <w:rPr>
          <w:rFonts w:ascii="Arial" w:hAnsi="Arial" w:cs="Arial"/>
          <w:sz w:val="22"/>
          <w:szCs w:val="22"/>
          <w:lang w:val="ru-RU"/>
        </w:rPr>
        <w:t>Удаљење грађевинских линија објеката у односу на регулациону линију износи минимално</w:t>
      </w:r>
      <w:r w:rsidRPr="005440C2">
        <w:rPr>
          <w:rFonts w:ascii="Arial" w:hAnsi="Arial" w:cs="Arial"/>
          <w:sz w:val="22"/>
          <w:szCs w:val="22"/>
          <w:lang w:val="sr-Cyrl-CS"/>
        </w:rPr>
        <w:t xml:space="preserve"> </w:t>
      </w:r>
      <w:r w:rsidRPr="005440C2">
        <w:rPr>
          <w:rFonts w:ascii="Arial" w:hAnsi="Arial" w:cs="Arial"/>
          <w:sz w:val="22"/>
          <w:szCs w:val="22"/>
          <w:lang w:val="ru-RU"/>
        </w:rPr>
        <w:t>према растојањима одређеним на графичком прилогу</w:t>
      </w:r>
      <w:r w:rsidRPr="005440C2">
        <w:rPr>
          <w:rFonts w:ascii="Arial" w:hAnsi="Arial" w:cs="Arial"/>
          <w:sz w:val="22"/>
          <w:szCs w:val="22"/>
          <w:lang w:val="sr-Cyrl-CS"/>
        </w:rPr>
        <w:t xml:space="preserve"> </w:t>
      </w:r>
      <w:r w:rsidRPr="005440C2">
        <w:rPr>
          <w:rFonts w:ascii="Arial" w:hAnsi="Arial" w:cs="Arial"/>
          <w:sz w:val="22"/>
          <w:szCs w:val="22"/>
          <w:lang w:val="ru-RU"/>
        </w:rPr>
        <w:t>бр</w:t>
      </w:r>
      <w:r w:rsidRPr="00553C45">
        <w:rPr>
          <w:rFonts w:ascii="Arial" w:hAnsi="Arial" w:cs="Arial"/>
          <w:sz w:val="22"/>
          <w:szCs w:val="22"/>
          <w:lang w:val="ru-RU"/>
        </w:rPr>
        <w:t xml:space="preserve">. </w:t>
      </w:r>
      <w:r w:rsidR="009F6957">
        <w:rPr>
          <w:rFonts w:ascii="Arial" w:hAnsi="Arial" w:cs="Arial"/>
          <w:sz w:val="22"/>
          <w:szCs w:val="22"/>
          <w:lang w:val="ru-RU"/>
        </w:rPr>
        <w:t>3</w:t>
      </w:r>
      <w:r w:rsidR="001C04BF">
        <w:rPr>
          <w:rFonts w:ascii="Arial" w:hAnsi="Arial" w:cs="Arial"/>
          <w:sz w:val="22"/>
          <w:szCs w:val="22"/>
          <w:lang w:val="sr-Cyrl-RS"/>
        </w:rPr>
        <w:t>_Регулациони-нивелациони план са аналитичко геодетским елементима</w:t>
      </w:r>
      <w:r w:rsidRPr="00553C45">
        <w:rPr>
          <w:rFonts w:ascii="Arial" w:hAnsi="Arial" w:cs="Arial"/>
          <w:sz w:val="22"/>
          <w:szCs w:val="22"/>
          <w:lang w:val="ru-RU"/>
        </w:rPr>
        <w:t>.</w:t>
      </w:r>
      <w:r w:rsidRPr="005440C2">
        <w:rPr>
          <w:rFonts w:ascii="Arial" w:hAnsi="Arial" w:cs="Arial"/>
          <w:sz w:val="22"/>
          <w:szCs w:val="22"/>
          <w:lang w:val="ru-RU"/>
        </w:rPr>
        <w:t xml:space="preserve"> У делу између регулационе и грађевинске линије планирана је садња заштитног зеленила.</w:t>
      </w:r>
    </w:p>
    <w:p w14:paraId="6BEB54D4" w14:textId="77777777" w:rsidR="001D21FC" w:rsidRPr="008C039F" w:rsidRDefault="001D21FC" w:rsidP="001D21FC">
      <w:pPr>
        <w:autoSpaceDE w:val="0"/>
        <w:autoSpaceDN w:val="0"/>
        <w:adjustRightInd w:val="0"/>
        <w:ind w:firstLine="540"/>
        <w:jc w:val="both"/>
        <w:rPr>
          <w:rFonts w:ascii="Arial" w:hAnsi="Arial" w:cs="Arial"/>
          <w:sz w:val="22"/>
          <w:szCs w:val="22"/>
          <w:lang w:val="ru-RU"/>
        </w:rPr>
      </w:pPr>
    </w:p>
    <w:p w14:paraId="3E222A7F" w14:textId="77777777" w:rsidR="001D21FC" w:rsidRPr="008C039F" w:rsidRDefault="001D21FC" w:rsidP="001D21FC">
      <w:pPr>
        <w:ind w:firstLine="540"/>
        <w:jc w:val="both"/>
        <w:rPr>
          <w:rFonts w:ascii="Arial" w:hAnsi="Arial" w:cs="Arial"/>
          <w:b/>
          <w:sz w:val="22"/>
          <w:szCs w:val="22"/>
          <w:lang w:val="sr-Cyrl-CS"/>
        </w:rPr>
      </w:pPr>
      <w:r w:rsidRPr="008C039F">
        <w:rPr>
          <w:rFonts w:ascii="Arial" w:hAnsi="Arial" w:cs="Arial"/>
          <w:b/>
          <w:i/>
          <w:sz w:val="22"/>
          <w:szCs w:val="22"/>
          <w:lang w:val="sr-Cyrl-CS"/>
        </w:rPr>
        <w:t>Положај објеката на грађевинској парцели:</w:t>
      </w:r>
      <w:r w:rsidRPr="008C039F">
        <w:rPr>
          <w:rFonts w:ascii="Arial" w:hAnsi="Arial" w:cs="Arial"/>
          <w:b/>
          <w:sz w:val="22"/>
          <w:szCs w:val="22"/>
          <w:lang w:val="sr-Cyrl-CS"/>
        </w:rPr>
        <w:t xml:space="preserve"> </w:t>
      </w:r>
    </w:p>
    <w:p w14:paraId="3FC5301D" w14:textId="77777777" w:rsidR="001D21FC" w:rsidRPr="008C039F" w:rsidRDefault="001D21FC" w:rsidP="001D21FC">
      <w:pPr>
        <w:ind w:firstLine="540"/>
        <w:jc w:val="both"/>
        <w:rPr>
          <w:rFonts w:ascii="Arial" w:hAnsi="Arial" w:cs="Arial"/>
          <w:sz w:val="22"/>
          <w:szCs w:val="22"/>
          <w:lang w:val="sr-Cyrl-CS"/>
        </w:rPr>
      </w:pPr>
      <w:r w:rsidRPr="008C039F">
        <w:rPr>
          <w:rFonts w:ascii="Arial" w:hAnsi="Arial" w:cs="Arial"/>
          <w:sz w:val="22"/>
          <w:szCs w:val="22"/>
          <w:lang w:val="sr-Latn-CS"/>
        </w:rPr>
        <w:t>Растојање</w:t>
      </w:r>
      <w:r w:rsidRPr="008C039F">
        <w:rPr>
          <w:rFonts w:ascii="Arial" w:hAnsi="Arial" w:cs="Arial"/>
          <w:sz w:val="22"/>
          <w:szCs w:val="22"/>
          <w:lang w:val="ru-RU"/>
        </w:rPr>
        <w:t xml:space="preserve"> </w:t>
      </w:r>
      <w:r w:rsidRPr="008C039F">
        <w:rPr>
          <w:rFonts w:ascii="Arial" w:hAnsi="Arial" w:cs="Arial"/>
          <w:sz w:val="22"/>
          <w:szCs w:val="22"/>
          <w:lang w:val="sr-Latn-CS"/>
        </w:rPr>
        <w:t>основног</w:t>
      </w:r>
      <w:r w:rsidRPr="008C039F">
        <w:rPr>
          <w:rFonts w:ascii="Arial" w:hAnsi="Arial" w:cs="Arial"/>
          <w:sz w:val="22"/>
          <w:szCs w:val="22"/>
          <w:lang w:val="ru-RU"/>
        </w:rPr>
        <w:t xml:space="preserve"> </w:t>
      </w:r>
      <w:r w:rsidRPr="008C039F">
        <w:rPr>
          <w:rFonts w:ascii="Arial" w:hAnsi="Arial" w:cs="Arial"/>
          <w:sz w:val="22"/>
          <w:szCs w:val="22"/>
          <w:lang w:val="sr-Latn-CS"/>
        </w:rPr>
        <w:t>габарита</w:t>
      </w:r>
      <w:r w:rsidRPr="008C039F">
        <w:rPr>
          <w:rFonts w:ascii="Arial" w:hAnsi="Arial" w:cs="Arial"/>
          <w:sz w:val="22"/>
          <w:szCs w:val="22"/>
          <w:lang w:val="ru-RU"/>
        </w:rPr>
        <w:t xml:space="preserve"> (</w:t>
      </w:r>
      <w:r w:rsidRPr="008C039F">
        <w:rPr>
          <w:rFonts w:ascii="Arial" w:hAnsi="Arial" w:cs="Arial"/>
          <w:sz w:val="22"/>
          <w:szCs w:val="22"/>
          <w:lang w:val="sr-Latn-CS"/>
        </w:rPr>
        <w:t>без</w:t>
      </w:r>
      <w:r w:rsidRPr="008C039F">
        <w:rPr>
          <w:rFonts w:ascii="Arial" w:hAnsi="Arial" w:cs="Arial"/>
          <w:sz w:val="22"/>
          <w:szCs w:val="22"/>
          <w:lang w:val="ru-RU"/>
        </w:rPr>
        <w:t xml:space="preserve"> </w:t>
      </w:r>
      <w:r w:rsidRPr="008C039F">
        <w:rPr>
          <w:rFonts w:ascii="Arial" w:hAnsi="Arial" w:cs="Arial"/>
          <w:sz w:val="22"/>
          <w:szCs w:val="22"/>
          <w:lang w:val="sr-Latn-CS"/>
        </w:rPr>
        <w:t>испада</w:t>
      </w:r>
      <w:r w:rsidRPr="008C039F">
        <w:rPr>
          <w:rFonts w:ascii="Arial" w:hAnsi="Arial" w:cs="Arial"/>
          <w:sz w:val="22"/>
          <w:szCs w:val="22"/>
          <w:lang w:val="ru-RU"/>
        </w:rPr>
        <w:t xml:space="preserve">) </w:t>
      </w:r>
      <w:r w:rsidRPr="008C039F">
        <w:rPr>
          <w:rFonts w:ascii="Arial" w:hAnsi="Arial" w:cs="Arial"/>
          <w:sz w:val="22"/>
          <w:szCs w:val="22"/>
          <w:lang w:val="sr-Latn-CS"/>
        </w:rPr>
        <w:t>објекта</w:t>
      </w:r>
      <w:r w:rsidRPr="008C039F">
        <w:rPr>
          <w:rFonts w:ascii="Arial" w:hAnsi="Arial" w:cs="Arial"/>
          <w:sz w:val="22"/>
          <w:szCs w:val="22"/>
          <w:lang w:val="ru-RU"/>
        </w:rPr>
        <w:t xml:space="preserve"> </w:t>
      </w:r>
      <w:r w:rsidRPr="008C039F">
        <w:rPr>
          <w:rFonts w:ascii="Arial" w:hAnsi="Arial" w:cs="Arial"/>
          <w:sz w:val="22"/>
          <w:szCs w:val="22"/>
          <w:lang w:val="sr-Latn-CS"/>
        </w:rPr>
        <w:t>од</w:t>
      </w:r>
      <w:r w:rsidRPr="008C039F">
        <w:rPr>
          <w:rFonts w:ascii="Arial" w:hAnsi="Arial" w:cs="Arial"/>
          <w:sz w:val="22"/>
          <w:szCs w:val="22"/>
          <w:lang w:val="ru-RU"/>
        </w:rPr>
        <w:t xml:space="preserve"> </w:t>
      </w:r>
      <w:r w:rsidRPr="008C039F">
        <w:rPr>
          <w:rFonts w:ascii="Arial" w:hAnsi="Arial" w:cs="Arial"/>
          <w:sz w:val="22"/>
          <w:szCs w:val="22"/>
          <w:lang w:val="sr-Latn-CS"/>
        </w:rPr>
        <w:t>линије</w:t>
      </w:r>
      <w:r w:rsidRPr="008C039F">
        <w:rPr>
          <w:rFonts w:ascii="Arial" w:hAnsi="Arial" w:cs="Arial"/>
          <w:sz w:val="22"/>
          <w:szCs w:val="22"/>
          <w:lang w:val="ru-RU"/>
        </w:rPr>
        <w:t xml:space="preserve"> </w:t>
      </w:r>
      <w:r w:rsidRPr="008C039F">
        <w:rPr>
          <w:rFonts w:ascii="Arial" w:hAnsi="Arial" w:cs="Arial"/>
          <w:sz w:val="22"/>
          <w:szCs w:val="22"/>
          <w:lang w:val="sr-Latn-CS"/>
        </w:rPr>
        <w:t>суседне</w:t>
      </w:r>
      <w:r w:rsidRPr="008C039F">
        <w:rPr>
          <w:rFonts w:ascii="Arial" w:hAnsi="Arial" w:cs="Arial"/>
          <w:sz w:val="22"/>
          <w:szCs w:val="22"/>
          <w:lang w:val="ru-RU"/>
        </w:rPr>
        <w:t xml:space="preserve"> </w:t>
      </w:r>
      <w:r w:rsidRPr="008C039F">
        <w:rPr>
          <w:rFonts w:ascii="Arial" w:hAnsi="Arial" w:cs="Arial"/>
          <w:sz w:val="22"/>
          <w:szCs w:val="22"/>
          <w:lang w:val="sr-Latn-CS"/>
        </w:rPr>
        <w:t>грађевинске</w:t>
      </w:r>
      <w:r w:rsidRPr="008C039F">
        <w:rPr>
          <w:rFonts w:ascii="Arial" w:hAnsi="Arial" w:cs="Arial"/>
          <w:sz w:val="22"/>
          <w:szCs w:val="22"/>
          <w:lang w:val="ru-RU"/>
        </w:rPr>
        <w:t xml:space="preserve"> </w:t>
      </w:r>
      <w:r w:rsidRPr="008C039F">
        <w:rPr>
          <w:rFonts w:ascii="Arial" w:hAnsi="Arial" w:cs="Arial"/>
          <w:sz w:val="22"/>
          <w:szCs w:val="22"/>
          <w:lang w:val="sr-Latn-CS"/>
        </w:rPr>
        <w:t>парцеле</w:t>
      </w:r>
      <w:r w:rsidRPr="008C039F">
        <w:rPr>
          <w:rFonts w:ascii="Arial" w:hAnsi="Arial" w:cs="Arial"/>
          <w:sz w:val="22"/>
          <w:szCs w:val="22"/>
          <w:lang w:val="ru-RU"/>
        </w:rPr>
        <w:t xml:space="preserve"> </w:t>
      </w:r>
      <w:r w:rsidRPr="008C039F">
        <w:rPr>
          <w:rFonts w:ascii="Arial" w:hAnsi="Arial" w:cs="Arial"/>
          <w:sz w:val="22"/>
          <w:szCs w:val="22"/>
          <w:lang w:val="sr-Latn-CS"/>
        </w:rPr>
        <w:t>износи</w:t>
      </w:r>
      <w:r w:rsidRPr="008C039F">
        <w:rPr>
          <w:rFonts w:ascii="Arial" w:hAnsi="Arial" w:cs="Arial"/>
          <w:sz w:val="22"/>
          <w:szCs w:val="22"/>
          <w:lang w:val="ru-RU"/>
        </w:rPr>
        <w:t xml:space="preserve"> </w:t>
      </w:r>
      <w:r w:rsidRPr="008C039F">
        <w:rPr>
          <w:rFonts w:ascii="Arial" w:hAnsi="Arial" w:cs="Arial"/>
          <w:sz w:val="22"/>
          <w:szCs w:val="22"/>
          <w:lang w:val="sr-Latn-CS"/>
        </w:rPr>
        <w:t>минимално</w:t>
      </w:r>
      <w:r w:rsidRPr="008C039F">
        <w:rPr>
          <w:rFonts w:ascii="Arial" w:hAnsi="Arial" w:cs="Arial"/>
          <w:sz w:val="22"/>
          <w:szCs w:val="22"/>
          <w:lang w:val="ru-RU"/>
        </w:rPr>
        <w:t xml:space="preserve"> 5</w:t>
      </w:r>
      <w:r w:rsidRPr="008C039F">
        <w:rPr>
          <w:rFonts w:ascii="Arial" w:hAnsi="Arial" w:cs="Arial"/>
          <w:sz w:val="22"/>
          <w:szCs w:val="22"/>
          <w:lang w:val="pl-PL"/>
        </w:rPr>
        <w:t>m</w:t>
      </w:r>
      <w:r w:rsidR="00C205BA" w:rsidRPr="008C039F">
        <w:rPr>
          <w:rFonts w:ascii="Arial" w:hAnsi="Arial" w:cs="Arial"/>
          <w:sz w:val="22"/>
          <w:szCs w:val="22"/>
          <w:lang w:val="sr-Cyrl-CS"/>
        </w:rPr>
        <w:t xml:space="preserve"> или више у складу са пројектом заштите од пожара.</w:t>
      </w:r>
    </w:p>
    <w:p w14:paraId="0AD3AA8C" w14:textId="77777777" w:rsidR="001D21FC" w:rsidRPr="005440C2" w:rsidRDefault="001D21FC" w:rsidP="001D21FC">
      <w:pPr>
        <w:ind w:firstLine="540"/>
        <w:jc w:val="both"/>
        <w:rPr>
          <w:rFonts w:ascii="Arial" w:hAnsi="Arial" w:cs="Arial"/>
          <w:lang w:val="ru-RU"/>
        </w:rPr>
      </w:pPr>
    </w:p>
    <w:p w14:paraId="75426073" w14:textId="77777777" w:rsidR="001D21FC" w:rsidRPr="005440C2" w:rsidRDefault="001D21FC" w:rsidP="001D21FC">
      <w:pPr>
        <w:spacing w:line="260" w:lineRule="exact"/>
        <w:ind w:firstLine="540"/>
        <w:jc w:val="both"/>
        <w:rPr>
          <w:rFonts w:ascii="Arial" w:hAnsi="Arial" w:cs="Arial"/>
          <w:b/>
          <w:i/>
          <w:sz w:val="22"/>
          <w:szCs w:val="22"/>
          <w:lang w:val="sr-Cyrl-CS"/>
        </w:rPr>
      </w:pPr>
      <w:r w:rsidRPr="005440C2">
        <w:rPr>
          <w:rFonts w:ascii="Arial" w:hAnsi="Arial" w:cs="Arial"/>
          <w:b/>
          <w:i/>
          <w:sz w:val="22"/>
          <w:szCs w:val="22"/>
          <w:lang w:val="ru-RU"/>
        </w:rPr>
        <w:t>Најмања медусобна удаљеност објеката</w:t>
      </w:r>
      <w:r w:rsidRPr="005440C2">
        <w:rPr>
          <w:rFonts w:ascii="Arial" w:hAnsi="Arial" w:cs="Arial"/>
          <w:sz w:val="22"/>
          <w:szCs w:val="22"/>
          <w:lang w:val="ru-RU"/>
        </w:rPr>
        <w:t xml:space="preserve"> </w:t>
      </w:r>
      <w:r w:rsidRPr="005440C2">
        <w:rPr>
          <w:rFonts w:ascii="Arial" w:hAnsi="Arial" w:cs="Arial"/>
          <w:b/>
          <w:i/>
          <w:sz w:val="22"/>
          <w:szCs w:val="22"/>
          <w:lang w:val="sr-Cyrl-CS"/>
        </w:rPr>
        <w:t>на парцели:</w:t>
      </w:r>
    </w:p>
    <w:p w14:paraId="0E7B0056" w14:textId="77777777" w:rsidR="001D21FC" w:rsidRPr="005440C2" w:rsidRDefault="001D21FC" w:rsidP="001D21FC">
      <w:pPr>
        <w:autoSpaceDE w:val="0"/>
        <w:autoSpaceDN w:val="0"/>
        <w:adjustRightInd w:val="0"/>
        <w:ind w:firstLine="540"/>
        <w:jc w:val="both"/>
        <w:rPr>
          <w:rFonts w:ascii="Arial" w:hAnsi="Arial" w:cs="Arial"/>
          <w:sz w:val="22"/>
          <w:szCs w:val="22"/>
          <w:lang w:val="sr-Cyrl-CS"/>
        </w:rPr>
      </w:pPr>
      <w:r w:rsidRPr="005440C2">
        <w:rPr>
          <w:rFonts w:ascii="Arial" w:hAnsi="Arial" w:cs="Arial"/>
          <w:sz w:val="22"/>
          <w:szCs w:val="22"/>
          <w:lang w:val="ru-RU"/>
        </w:rPr>
        <w:t xml:space="preserve">Најмања међусобна удаљеност објеката </w:t>
      </w:r>
      <w:r w:rsidRPr="005440C2">
        <w:rPr>
          <w:rFonts w:ascii="Arial" w:hAnsi="Arial" w:cs="Arial"/>
          <w:sz w:val="22"/>
          <w:szCs w:val="22"/>
          <w:lang w:val="sr-Cyrl-CS"/>
        </w:rPr>
        <w:t>на парцели (уколико их је више од једног)</w:t>
      </w:r>
      <w:r w:rsidRPr="005440C2">
        <w:rPr>
          <w:rFonts w:ascii="Arial" w:hAnsi="Arial" w:cs="Arial"/>
          <w:sz w:val="22"/>
          <w:szCs w:val="22"/>
          <w:lang w:val="ru-RU"/>
        </w:rPr>
        <w:t xml:space="preserve"> </w:t>
      </w:r>
      <w:r w:rsidRPr="005440C2">
        <w:rPr>
          <w:rFonts w:ascii="Arial" w:hAnsi="Arial" w:cs="Arial"/>
          <w:sz w:val="22"/>
          <w:szCs w:val="22"/>
          <w:lang w:val="sr-Cyrl-CS"/>
        </w:rPr>
        <w:t>износи</w:t>
      </w:r>
      <w:r w:rsidRPr="005440C2">
        <w:rPr>
          <w:rFonts w:ascii="Arial" w:hAnsi="Arial" w:cs="Arial"/>
          <w:sz w:val="22"/>
          <w:szCs w:val="22"/>
          <w:lang w:val="ru-RU"/>
        </w:rPr>
        <w:t xml:space="preserve"> </w:t>
      </w:r>
      <w:r w:rsidRPr="00553C45">
        <w:rPr>
          <w:rFonts w:ascii="Arial" w:hAnsi="Arial" w:cs="Arial"/>
          <w:sz w:val="22"/>
          <w:szCs w:val="22"/>
          <w:lang w:val="sr-Cyrl-CS"/>
        </w:rPr>
        <w:t>миним</w:t>
      </w:r>
      <w:r w:rsidRPr="005440C2">
        <w:rPr>
          <w:rFonts w:ascii="Arial" w:hAnsi="Arial" w:cs="Arial"/>
          <w:sz w:val="22"/>
          <w:szCs w:val="22"/>
          <w:lang w:val="ru-RU"/>
        </w:rPr>
        <w:t xml:space="preserve"> половин</w:t>
      </w:r>
      <w:r>
        <w:rPr>
          <w:rFonts w:ascii="Arial" w:hAnsi="Arial" w:cs="Arial"/>
          <w:sz w:val="22"/>
          <w:szCs w:val="22"/>
          <w:lang w:val="ru-RU"/>
        </w:rPr>
        <w:t>а</w:t>
      </w:r>
      <w:r w:rsidRPr="005440C2">
        <w:rPr>
          <w:rFonts w:ascii="Arial" w:hAnsi="Arial" w:cs="Arial"/>
          <w:sz w:val="22"/>
          <w:szCs w:val="22"/>
          <w:lang w:val="ru-RU"/>
        </w:rPr>
        <w:t xml:space="preserve"> висине вишег објекта (потребно је усвојити већу добијену нумеричку вредност)</w:t>
      </w:r>
      <w:r>
        <w:rPr>
          <w:rFonts w:ascii="Arial" w:hAnsi="Arial" w:cs="Arial"/>
          <w:sz w:val="22"/>
          <w:szCs w:val="22"/>
          <w:lang w:val="ru-RU"/>
        </w:rPr>
        <w:t xml:space="preserve"> с тим да међусобни размак неможе бити мањи од 4</w:t>
      </w:r>
      <w:r>
        <w:rPr>
          <w:rFonts w:ascii="Arial" w:hAnsi="Arial" w:cs="Arial"/>
          <w:sz w:val="22"/>
          <w:szCs w:val="22"/>
          <w:lang w:val="sr-Latn-RS"/>
        </w:rPr>
        <w:t>m</w:t>
      </w:r>
      <w:r w:rsidRPr="005440C2">
        <w:rPr>
          <w:rFonts w:ascii="Arial" w:hAnsi="Arial" w:cs="Arial"/>
          <w:sz w:val="22"/>
          <w:szCs w:val="22"/>
          <w:lang w:val="ru-RU"/>
        </w:rPr>
        <w:t xml:space="preserve">. </w:t>
      </w:r>
    </w:p>
    <w:p w14:paraId="1FC88DBB" w14:textId="77777777" w:rsidR="001D21FC" w:rsidRDefault="001D21FC" w:rsidP="001D21FC">
      <w:pPr>
        <w:autoSpaceDE w:val="0"/>
        <w:autoSpaceDN w:val="0"/>
        <w:adjustRightInd w:val="0"/>
        <w:ind w:firstLine="540"/>
        <w:jc w:val="both"/>
        <w:rPr>
          <w:rFonts w:ascii="Arial" w:hAnsi="Arial" w:cs="Arial"/>
          <w:sz w:val="22"/>
          <w:szCs w:val="22"/>
          <w:lang w:val="ru-RU"/>
        </w:rPr>
      </w:pPr>
      <w:r w:rsidRPr="005440C2">
        <w:rPr>
          <w:rFonts w:ascii="Arial" w:hAnsi="Arial" w:cs="Arial"/>
          <w:sz w:val="22"/>
          <w:szCs w:val="22"/>
          <w:lang w:val="ru-RU"/>
        </w:rPr>
        <w:t>Објекат не сме директно заклањати</w:t>
      </w:r>
      <w:r w:rsidRPr="005440C2">
        <w:rPr>
          <w:rFonts w:ascii="Arial" w:hAnsi="Arial" w:cs="Arial"/>
          <w:sz w:val="22"/>
          <w:szCs w:val="22"/>
          <w:lang w:val="sr-Cyrl-CS"/>
        </w:rPr>
        <w:t xml:space="preserve"> </w:t>
      </w:r>
      <w:r w:rsidRPr="005440C2">
        <w:rPr>
          <w:rFonts w:ascii="Arial" w:hAnsi="Arial" w:cs="Arial"/>
          <w:sz w:val="22"/>
          <w:szCs w:val="22"/>
          <w:lang w:val="ru-RU"/>
        </w:rPr>
        <w:t>осунчање другом објекту више од половине трајања</w:t>
      </w:r>
      <w:r w:rsidRPr="005440C2">
        <w:rPr>
          <w:rFonts w:ascii="Arial" w:hAnsi="Arial" w:cs="Arial"/>
          <w:sz w:val="22"/>
          <w:szCs w:val="22"/>
          <w:lang w:val="sr-Cyrl-CS"/>
        </w:rPr>
        <w:t xml:space="preserve"> </w:t>
      </w:r>
      <w:r w:rsidRPr="005440C2">
        <w:rPr>
          <w:rFonts w:ascii="Arial" w:hAnsi="Arial" w:cs="Arial"/>
          <w:sz w:val="22"/>
          <w:szCs w:val="22"/>
          <w:lang w:val="ru-RU"/>
        </w:rPr>
        <w:t>директног осунчања.</w:t>
      </w:r>
    </w:p>
    <w:p w14:paraId="6BF1F208" w14:textId="77777777" w:rsidR="001D21FC" w:rsidRDefault="001D21FC" w:rsidP="001D21FC">
      <w:pPr>
        <w:autoSpaceDE w:val="0"/>
        <w:autoSpaceDN w:val="0"/>
        <w:adjustRightInd w:val="0"/>
        <w:ind w:firstLine="540"/>
        <w:jc w:val="both"/>
        <w:rPr>
          <w:rFonts w:ascii="Arial" w:hAnsi="Arial" w:cs="Arial"/>
          <w:sz w:val="22"/>
          <w:szCs w:val="22"/>
        </w:rPr>
      </w:pPr>
      <w:r>
        <w:rPr>
          <w:rFonts w:ascii="Arial" w:hAnsi="Arial" w:cs="Arial"/>
          <w:sz w:val="22"/>
          <w:szCs w:val="22"/>
          <w:lang w:val="ru-RU"/>
        </w:rPr>
        <w:t>Изградња објеката у низу може се дозволити ако то технолошки процес производње захтева и ако су задовољени услови противпожарне заштите.</w:t>
      </w:r>
    </w:p>
    <w:p w14:paraId="3BDF1877" w14:textId="77777777" w:rsidR="001D21FC" w:rsidRPr="005440C2" w:rsidRDefault="001D21FC" w:rsidP="001D21FC">
      <w:pPr>
        <w:tabs>
          <w:tab w:val="left" w:pos="2670"/>
        </w:tabs>
        <w:ind w:firstLine="540"/>
        <w:jc w:val="both"/>
        <w:rPr>
          <w:rFonts w:ascii="Arial" w:hAnsi="Arial" w:cs="Arial"/>
          <w:b/>
          <w:i/>
          <w:sz w:val="22"/>
          <w:szCs w:val="22"/>
          <w:lang w:val="sr-Cyrl-CS"/>
        </w:rPr>
      </w:pPr>
    </w:p>
    <w:p w14:paraId="78BA54EF" w14:textId="77777777" w:rsidR="001D21FC" w:rsidRPr="005440C2" w:rsidRDefault="001D21FC" w:rsidP="001D21FC">
      <w:pPr>
        <w:ind w:firstLine="540"/>
        <w:jc w:val="both"/>
        <w:rPr>
          <w:rFonts w:ascii="Arial" w:hAnsi="Arial" w:cs="Arial"/>
          <w:b/>
          <w:i/>
          <w:sz w:val="22"/>
          <w:szCs w:val="22"/>
          <w:lang w:val="sr-Cyrl-CS"/>
        </w:rPr>
      </w:pPr>
      <w:r w:rsidRPr="005440C2">
        <w:rPr>
          <w:rFonts w:ascii="Arial" w:hAnsi="Arial" w:cs="Arial"/>
          <w:b/>
          <w:i/>
          <w:sz w:val="22"/>
          <w:szCs w:val="22"/>
          <w:lang w:val="sr-Cyrl-CS"/>
        </w:rPr>
        <w:t>Услови за изградњу других објеката на парцели:</w:t>
      </w:r>
    </w:p>
    <w:p w14:paraId="1F594E83" w14:textId="77777777" w:rsidR="001D21FC" w:rsidRPr="005440C2" w:rsidRDefault="001D21FC" w:rsidP="001D21FC">
      <w:pPr>
        <w:ind w:firstLine="540"/>
        <w:jc w:val="both"/>
        <w:rPr>
          <w:rFonts w:ascii="Arial" w:hAnsi="Arial" w:cs="Arial"/>
          <w:sz w:val="22"/>
          <w:szCs w:val="22"/>
          <w:lang w:val="sr-Latn-CS"/>
        </w:rPr>
      </w:pPr>
      <w:r w:rsidRPr="005440C2">
        <w:rPr>
          <w:rFonts w:ascii="Arial" w:hAnsi="Arial" w:cs="Arial"/>
          <w:sz w:val="22"/>
          <w:szCs w:val="22"/>
          <w:lang w:val="sr-Latn-CS"/>
        </w:rPr>
        <w:t>Уз објекте, у оквиру грађевинске парцеле</w:t>
      </w:r>
      <w:r w:rsidRPr="005440C2">
        <w:rPr>
          <w:rFonts w:ascii="Arial" w:hAnsi="Arial" w:cs="Arial"/>
          <w:sz w:val="22"/>
          <w:szCs w:val="22"/>
          <w:lang w:val="sr-Cyrl-CS"/>
        </w:rPr>
        <w:t>,</w:t>
      </w:r>
      <w:r w:rsidRPr="005440C2">
        <w:rPr>
          <w:rFonts w:ascii="Arial" w:hAnsi="Arial" w:cs="Arial"/>
          <w:sz w:val="22"/>
          <w:szCs w:val="22"/>
          <w:lang w:val="sr-Latn-CS"/>
        </w:rPr>
        <w:t xml:space="preserve"> а у оквиру дозвољеног процента </w:t>
      </w:r>
      <w:r>
        <w:rPr>
          <w:rFonts w:ascii="Arial" w:hAnsi="Arial" w:cs="Arial"/>
          <w:sz w:val="22"/>
          <w:szCs w:val="22"/>
          <w:lang w:val="sr-Cyrl-RS"/>
        </w:rPr>
        <w:t>заузетости</w:t>
      </w:r>
      <w:r w:rsidRPr="005440C2">
        <w:rPr>
          <w:rFonts w:ascii="Arial" w:hAnsi="Arial" w:cs="Arial"/>
          <w:sz w:val="22"/>
          <w:szCs w:val="22"/>
          <w:lang w:val="sr-Cyrl-CS"/>
        </w:rPr>
        <w:t>,</w:t>
      </w:r>
      <w:r w:rsidRPr="005440C2">
        <w:rPr>
          <w:rFonts w:ascii="Arial" w:hAnsi="Arial" w:cs="Arial"/>
          <w:sz w:val="22"/>
          <w:szCs w:val="22"/>
          <w:lang w:val="sr-Latn-CS"/>
        </w:rPr>
        <w:t xml:space="preserve"> </w:t>
      </w:r>
      <w:r>
        <w:rPr>
          <w:rFonts w:ascii="Arial" w:hAnsi="Arial" w:cs="Arial"/>
          <w:sz w:val="22"/>
          <w:szCs w:val="22"/>
          <w:lang w:val="sr-Cyrl-CS"/>
        </w:rPr>
        <w:t>м</w:t>
      </w:r>
      <w:r w:rsidRPr="005440C2">
        <w:rPr>
          <w:rFonts w:ascii="Arial" w:hAnsi="Arial" w:cs="Arial"/>
          <w:sz w:val="22"/>
          <w:szCs w:val="22"/>
          <w:lang w:val="sr-Latn-CS"/>
        </w:rPr>
        <w:t xml:space="preserve">огу се градити и </w:t>
      </w:r>
      <w:r w:rsidRPr="005440C2">
        <w:rPr>
          <w:rFonts w:ascii="Arial" w:hAnsi="Arial" w:cs="Arial"/>
          <w:sz w:val="22"/>
          <w:szCs w:val="22"/>
          <w:lang w:val="sr-Cyrl-CS"/>
        </w:rPr>
        <w:t xml:space="preserve">помоћни </w:t>
      </w:r>
      <w:r w:rsidRPr="005440C2">
        <w:rPr>
          <w:rFonts w:ascii="Arial" w:hAnsi="Arial" w:cs="Arial"/>
          <w:sz w:val="22"/>
          <w:szCs w:val="22"/>
          <w:lang w:val="sr-Latn-CS"/>
        </w:rPr>
        <w:t xml:space="preserve">објекти који су у функцији основног објекта и пратећих делатности, уз поштовање правила изградње прописаних за </w:t>
      </w:r>
      <w:r>
        <w:rPr>
          <w:rFonts w:ascii="Arial" w:hAnsi="Arial" w:cs="Arial"/>
          <w:sz w:val="22"/>
          <w:szCs w:val="22"/>
          <w:lang w:val="sr-Cyrl-RS"/>
        </w:rPr>
        <w:t>пратећу намену</w:t>
      </w:r>
      <w:r w:rsidRPr="005440C2">
        <w:rPr>
          <w:rFonts w:ascii="Arial" w:hAnsi="Arial" w:cs="Arial"/>
          <w:sz w:val="22"/>
          <w:szCs w:val="22"/>
          <w:lang w:val="sr-Latn-CS"/>
        </w:rPr>
        <w:t>.</w:t>
      </w:r>
    </w:p>
    <w:p w14:paraId="4025AA77" w14:textId="77777777" w:rsidR="001D21FC" w:rsidRPr="005440C2" w:rsidRDefault="001D21FC" w:rsidP="001D21FC">
      <w:pPr>
        <w:ind w:firstLine="540"/>
        <w:jc w:val="both"/>
        <w:rPr>
          <w:rFonts w:ascii="Arial" w:hAnsi="Arial" w:cs="Arial"/>
          <w:sz w:val="22"/>
          <w:szCs w:val="22"/>
          <w:lang w:val="sr-Cyrl-CS"/>
        </w:rPr>
      </w:pPr>
    </w:p>
    <w:p w14:paraId="00097DE3" w14:textId="77777777" w:rsidR="00AD0786" w:rsidRPr="0020266B" w:rsidRDefault="00AD0786" w:rsidP="00AD0786">
      <w:pPr>
        <w:ind w:firstLine="540"/>
        <w:jc w:val="both"/>
        <w:rPr>
          <w:rFonts w:ascii="Arial" w:hAnsi="Arial" w:cs="Arial"/>
          <w:sz w:val="22"/>
          <w:szCs w:val="22"/>
          <w:lang w:val="sr-Cyrl-CS"/>
        </w:rPr>
      </w:pPr>
      <w:r w:rsidRPr="0020266B">
        <w:rPr>
          <w:rFonts w:ascii="Arial" w:hAnsi="Arial" w:cs="Arial"/>
          <w:sz w:val="22"/>
          <w:szCs w:val="22"/>
          <w:lang w:val="sr-Cyrl-CS"/>
        </w:rPr>
        <w:t xml:space="preserve">Помоћни објекти </w:t>
      </w:r>
      <w:r w:rsidRPr="0020266B">
        <w:rPr>
          <w:rFonts w:ascii="Arial" w:hAnsi="Arial" w:cs="Arial"/>
          <w:sz w:val="22"/>
          <w:szCs w:val="22"/>
          <w:lang w:val="sr-Latn-CS"/>
        </w:rPr>
        <w:t xml:space="preserve"> су спратности </w:t>
      </w:r>
      <w:r w:rsidRPr="0020266B">
        <w:rPr>
          <w:rFonts w:ascii="Arial" w:hAnsi="Arial" w:cs="Arial"/>
          <w:sz w:val="22"/>
          <w:szCs w:val="22"/>
          <w:lang w:val="sr-Cyrl-CS"/>
        </w:rPr>
        <w:t xml:space="preserve">до </w:t>
      </w:r>
      <w:r w:rsidRPr="0020266B">
        <w:rPr>
          <w:rFonts w:ascii="Arial" w:hAnsi="Arial" w:cs="Arial"/>
          <w:sz w:val="22"/>
          <w:szCs w:val="22"/>
          <w:lang w:val="sr-Latn-CS"/>
        </w:rPr>
        <w:t xml:space="preserve">П+0 и на удаљености минимално </w:t>
      </w:r>
      <w:r w:rsidRPr="0020266B">
        <w:rPr>
          <w:rFonts w:ascii="Arial" w:hAnsi="Arial" w:cs="Arial"/>
          <w:sz w:val="22"/>
          <w:szCs w:val="22"/>
          <w:lang w:val="sr-Cyrl-CS"/>
        </w:rPr>
        <w:t>1</w:t>
      </w:r>
      <w:r w:rsidRPr="0020266B">
        <w:rPr>
          <w:rFonts w:ascii="Arial" w:hAnsi="Arial" w:cs="Arial"/>
          <w:sz w:val="22"/>
          <w:szCs w:val="22"/>
          <w:lang w:val="sr-Latn-CS"/>
        </w:rPr>
        <w:t xml:space="preserve">,5m од границе суседне парцеле. </w:t>
      </w:r>
    </w:p>
    <w:p w14:paraId="072F1B1A" w14:textId="77777777" w:rsidR="001D21FC" w:rsidRPr="005D0317" w:rsidRDefault="001D21FC" w:rsidP="001D21FC">
      <w:pPr>
        <w:ind w:firstLine="540"/>
        <w:jc w:val="both"/>
        <w:rPr>
          <w:rFonts w:ascii="Arial" w:hAnsi="Arial" w:cs="Arial"/>
          <w:sz w:val="22"/>
          <w:szCs w:val="22"/>
          <w:lang w:val="sr-Cyrl-RS"/>
        </w:rPr>
      </w:pPr>
    </w:p>
    <w:p w14:paraId="352F5950" w14:textId="77777777" w:rsidR="001D21FC" w:rsidRPr="006B679C" w:rsidRDefault="001D21FC" w:rsidP="001D21FC">
      <w:pPr>
        <w:shd w:val="clear" w:color="auto" w:fill="FFFFFF"/>
        <w:ind w:right="-5" w:firstLine="540"/>
        <w:jc w:val="both"/>
        <w:rPr>
          <w:rFonts w:ascii="Arial" w:hAnsi="Arial" w:cs="Arial"/>
          <w:bCs/>
          <w:sz w:val="22"/>
          <w:szCs w:val="22"/>
          <w:lang w:val="sr-Cyrl-CS"/>
        </w:rPr>
      </w:pPr>
      <w:r w:rsidRPr="006B679C">
        <w:rPr>
          <w:rFonts w:ascii="Arial" w:hAnsi="Arial" w:cs="Arial"/>
          <w:b/>
          <w:bCs/>
          <w:i/>
          <w:sz w:val="22"/>
          <w:szCs w:val="22"/>
          <w:lang w:val="sr-Cyrl-CS"/>
        </w:rPr>
        <w:t>Минимални степен комуналне опремљености</w:t>
      </w:r>
      <w:r w:rsidRPr="006B679C">
        <w:rPr>
          <w:rFonts w:ascii="Arial" w:hAnsi="Arial" w:cs="Arial"/>
          <w:bCs/>
          <w:sz w:val="22"/>
          <w:szCs w:val="22"/>
          <w:lang w:val="sr-Cyrl-CS"/>
        </w:rPr>
        <w:t xml:space="preserve">: саобраћајни приступ, водовод, струја и канализација. </w:t>
      </w:r>
    </w:p>
    <w:p w14:paraId="74822147" w14:textId="77777777" w:rsidR="001D21FC" w:rsidRDefault="001D21FC" w:rsidP="00B22D1E">
      <w:pPr>
        <w:shd w:val="clear" w:color="auto" w:fill="FFFFFF"/>
        <w:ind w:left="360" w:right="-5" w:firstLine="540"/>
        <w:jc w:val="both"/>
        <w:rPr>
          <w:rFonts w:ascii="Arial" w:hAnsi="Arial" w:cs="Arial"/>
          <w:bCs/>
          <w:sz w:val="22"/>
          <w:szCs w:val="22"/>
          <w:lang w:val="sr-Cyrl-CS"/>
        </w:rPr>
      </w:pPr>
      <w:r w:rsidRPr="00A978E4">
        <w:rPr>
          <w:rFonts w:ascii="Arial" w:hAnsi="Arial" w:cs="Arial"/>
          <w:bCs/>
          <w:sz w:val="22"/>
          <w:szCs w:val="22"/>
          <w:lang w:val="sr-Cyrl-CS"/>
        </w:rPr>
        <w:t xml:space="preserve">Водовод и електроенергетску инфраструктуру је потребно потпуно изградити у првој фази. </w:t>
      </w:r>
    </w:p>
    <w:p w14:paraId="3F4398E7" w14:textId="77777777" w:rsidR="00AD0786" w:rsidRDefault="00AD0786" w:rsidP="00B22D1E">
      <w:pPr>
        <w:shd w:val="clear" w:color="auto" w:fill="FFFFFF"/>
        <w:ind w:left="360" w:right="-5" w:firstLine="540"/>
        <w:jc w:val="both"/>
        <w:rPr>
          <w:rFonts w:ascii="Arial" w:hAnsi="Arial" w:cs="Arial"/>
          <w:bCs/>
          <w:sz w:val="22"/>
          <w:szCs w:val="22"/>
          <w:lang w:val="sr-Cyrl-CS"/>
        </w:rPr>
      </w:pPr>
    </w:p>
    <w:p w14:paraId="1F4DB65A" w14:textId="77777777" w:rsidR="001D21FC" w:rsidRPr="00F245D5" w:rsidRDefault="001D21FC" w:rsidP="001D21FC">
      <w:pPr>
        <w:ind w:firstLine="540"/>
        <w:jc w:val="both"/>
        <w:rPr>
          <w:rFonts w:ascii="Arial" w:hAnsi="Arial" w:cs="Arial"/>
          <w:b/>
          <w:i/>
          <w:sz w:val="22"/>
          <w:szCs w:val="22"/>
          <w:lang w:val="sr-Cyrl-RS"/>
        </w:rPr>
      </w:pPr>
      <w:r w:rsidRPr="00F245D5">
        <w:rPr>
          <w:rFonts w:ascii="Arial" w:hAnsi="Arial" w:cs="Arial"/>
          <w:b/>
          <w:i/>
          <w:sz w:val="22"/>
          <w:szCs w:val="22"/>
          <w:lang w:val="sr-Cyrl-RS"/>
        </w:rPr>
        <w:t>Архитектонско обликовање:</w:t>
      </w:r>
    </w:p>
    <w:p w14:paraId="03596BC6" w14:textId="77777777" w:rsidR="000541C8" w:rsidRDefault="001D21FC" w:rsidP="00C13A6A">
      <w:pPr>
        <w:ind w:firstLine="540"/>
        <w:jc w:val="both"/>
        <w:rPr>
          <w:rFonts w:ascii="Arial" w:hAnsi="Arial" w:cs="Arial"/>
          <w:sz w:val="22"/>
          <w:szCs w:val="22"/>
          <w:lang w:val="sr-Cyrl-RS"/>
        </w:rPr>
      </w:pPr>
      <w:r w:rsidRPr="00F245D5">
        <w:rPr>
          <w:rFonts w:ascii="Arial" w:hAnsi="Arial" w:cs="Arial"/>
          <w:sz w:val="22"/>
          <w:szCs w:val="22"/>
          <w:lang w:val="sr-Cyrl-RS"/>
        </w:rPr>
        <w:tab/>
        <w:t>Спољни изглед објекта, облик крова, примењени материјали, боје и други елементи утврђују се идејним архитектонским пројектом. Архитектонским облицима тежити ка успостављању јединствене естетски визуелне целине у оквиру грађевинске парцеле и саме</w:t>
      </w:r>
    </w:p>
    <w:p w14:paraId="18882C93" w14:textId="77777777" w:rsidR="001D21FC" w:rsidRDefault="001D21FC" w:rsidP="00C13A6A">
      <w:pPr>
        <w:ind w:firstLine="540"/>
        <w:jc w:val="both"/>
        <w:rPr>
          <w:rFonts w:ascii="Arial" w:hAnsi="Arial" w:cs="Arial"/>
          <w:sz w:val="22"/>
          <w:szCs w:val="22"/>
          <w:lang w:val="sr-Cyrl-RS"/>
        </w:rPr>
      </w:pPr>
      <w:r w:rsidRPr="00F245D5">
        <w:rPr>
          <w:rFonts w:ascii="Arial" w:hAnsi="Arial" w:cs="Arial"/>
          <w:sz w:val="22"/>
          <w:szCs w:val="22"/>
          <w:lang w:val="sr-Cyrl-RS"/>
        </w:rPr>
        <w:t>зоне. Архитектуру прилагодити намени и врсти објеката усклађујући је са традицијом и новим трендовима. Обрада објеката треба</w:t>
      </w:r>
      <w:r w:rsidR="00C13A6A">
        <w:rPr>
          <w:rFonts w:ascii="Arial" w:hAnsi="Arial" w:cs="Arial"/>
          <w:sz w:val="22"/>
          <w:szCs w:val="22"/>
          <w:lang w:val="sr-Cyrl-RS"/>
        </w:rPr>
        <w:t xml:space="preserve"> бити од квалитетних материјал</w:t>
      </w:r>
      <w:r w:rsidR="000541C8">
        <w:rPr>
          <w:rFonts w:ascii="Arial" w:hAnsi="Arial" w:cs="Arial"/>
          <w:sz w:val="22"/>
          <w:szCs w:val="22"/>
          <w:lang w:val="sr-Cyrl-RS"/>
        </w:rPr>
        <w:t>.</w:t>
      </w:r>
    </w:p>
    <w:p w14:paraId="3B22CC3C" w14:textId="77777777" w:rsidR="000541C8" w:rsidRPr="00C13A6A" w:rsidRDefault="000541C8" w:rsidP="00C13A6A">
      <w:pPr>
        <w:ind w:firstLine="540"/>
        <w:jc w:val="both"/>
        <w:rPr>
          <w:rFonts w:ascii="Arial" w:hAnsi="Arial" w:cs="Arial"/>
          <w:sz w:val="22"/>
          <w:szCs w:val="22"/>
          <w:lang w:val="sr-Cyrl-RS"/>
        </w:rPr>
      </w:pPr>
    </w:p>
    <w:p w14:paraId="4101E28D" w14:textId="77777777" w:rsidR="001D21FC" w:rsidRPr="001347B4" w:rsidRDefault="001D21FC" w:rsidP="001D21FC">
      <w:pPr>
        <w:pStyle w:val="Style1"/>
        <w:ind w:firstLine="540"/>
        <w:rPr>
          <w:rFonts w:cs="Arial"/>
          <w:b/>
          <w:bCs/>
          <w:i/>
          <w:sz w:val="22"/>
          <w:szCs w:val="22"/>
        </w:rPr>
      </w:pPr>
      <w:r w:rsidRPr="001347B4">
        <w:rPr>
          <w:rFonts w:cs="Arial"/>
          <w:b/>
          <w:bCs/>
          <w:i/>
          <w:sz w:val="22"/>
          <w:szCs w:val="22"/>
        </w:rPr>
        <w:t>Ограђивање:</w:t>
      </w:r>
    </w:p>
    <w:p w14:paraId="005D2361" w14:textId="77777777" w:rsidR="001D21FC" w:rsidRPr="00F245D5" w:rsidRDefault="001D21FC" w:rsidP="001D21FC">
      <w:pPr>
        <w:pStyle w:val="Style1"/>
        <w:ind w:firstLine="540"/>
        <w:rPr>
          <w:rFonts w:cs="Arial"/>
          <w:bCs/>
          <w:sz w:val="22"/>
          <w:szCs w:val="22"/>
          <w:lang w:val="sr-Cyrl-RS"/>
        </w:rPr>
      </w:pPr>
      <w:r w:rsidRPr="001347B4">
        <w:rPr>
          <w:rFonts w:cs="Arial"/>
          <w:bCs/>
          <w:sz w:val="22"/>
          <w:szCs w:val="22"/>
        </w:rPr>
        <w:t>Грађевинск</w:t>
      </w:r>
      <w:r w:rsidRPr="001347B4">
        <w:rPr>
          <w:rFonts w:cs="Arial"/>
          <w:bCs/>
          <w:sz w:val="22"/>
          <w:szCs w:val="22"/>
          <w:lang w:val="en-GB"/>
        </w:rPr>
        <w:t>a</w:t>
      </w:r>
      <w:r w:rsidRPr="001347B4">
        <w:rPr>
          <w:rFonts w:cs="Arial"/>
          <w:bCs/>
          <w:sz w:val="22"/>
          <w:szCs w:val="22"/>
        </w:rPr>
        <w:t xml:space="preserve"> парцела се ограђује.</w:t>
      </w:r>
    </w:p>
    <w:p w14:paraId="1022DFC9" w14:textId="77777777" w:rsidR="001D21FC" w:rsidRDefault="001D21FC" w:rsidP="001D21FC">
      <w:pPr>
        <w:ind w:firstLine="540"/>
        <w:jc w:val="both"/>
        <w:rPr>
          <w:rFonts w:ascii="Arial" w:hAnsi="Arial" w:cs="Arial"/>
          <w:sz w:val="22"/>
          <w:szCs w:val="22"/>
          <w:lang w:val="ru-RU"/>
        </w:rPr>
      </w:pPr>
      <w:r>
        <w:rPr>
          <w:rFonts w:ascii="Arial" w:hAnsi="Arial" w:cs="Arial"/>
          <w:sz w:val="22"/>
          <w:szCs w:val="22"/>
          <w:lang w:val="ru-RU"/>
        </w:rPr>
        <w:t>-     В</w:t>
      </w:r>
      <w:r w:rsidRPr="00F61CBC">
        <w:rPr>
          <w:rFonts w:ascii="Arial" w:hAnsi="Arial" w:cs="Arial"/>
          <w:sz w:val="22"/>
          <w:szCs w:val="22"/>
          <w:lang w:val="ru-RU"/>
        </w:rPr>
        <w:t>исина ограде којом се ограђуј</w:t>
      </w:r>
      <w:r>
        <w:rPr>
          <w:rFonts w:ascii="Arial" w:hAnsi="Arial" w:cs="Arial"/>
          <w:sz w:val="22"/>
          <w:szCs w:val="22"/>
          <w:lang w:val="ru-RU"/>
        </w:rPr>
        <w:t>у</w:t>
      </w:r>
      <w:r w:rsidRPr="00F61CBC">
        <w:rPr>
          <w:rFonts w:ascii="Arial" w:hAnsi="Arial" w:cs="Arial"/>
          <w:sz w:val="22"/>
          <w:szCs w:val="22"/>
          <w:lang w:val="ru-RU"/>
        </w:rPr>
        <w:t xml:space="preserve"> радни комплекс</w:t>
      </w:r>
      <w:r>
        <w:rPr>
          <w:rFonts w:ascii="Arial" w:hAnsi="Arial" w:cs="Arial"/>
          <w:sz w:val="22"/>
          <w:szCs w:val="22"/>
          <w:lang w:val="ru-RU"/>
        </w:rPr>
        <w:t>и</w:t>
      </w:r>
      <w:r w:rsidRPr="00F61CBC">
        <w:rPr>
          <w:rFonts w:ascii="Arial" w:hAnsi="Arial" w:cs="Arial"/>
          <w:sz w:val="22"/>
          <w:szCs w:val="22"/>
          <w:lang w:val="ru-RU"/>
        </w:rPr>
        <w:t xml:space="preserve"> не може бити виша од 2,2</w:t>
      </w:r>
      <w:r w:rsidRPr="00F61CBC">
        <w:rPr>
          <w:rFonts w:ascii="Arial" w:hAnsi="Arial" w:cs="Arial"/>
          <w:sz w:val="22"/>
          <w:szCs w:val="22"/>
          <w:lang w:val="sr-Latn-CS"/>
        </w:rPr>
        <w:t>m</w:t>
      </w:r>
      <w:r w:rsidRPr="00F61CBC">
        <w:rPr>
          <w:rFonts w:ascii="Arial" w:hAnsi="Arial" w:cs="Arial"/>
          <w:sz w:val="22"/>
          <w:szCs w:val="22"/>
          <w:lang w:val="sr-Cyrl-CS"/>
        </w:rPr>
        <w:t>.</w:t>
      </w:r>
    </w:p>
    <w:p w14:paraId="24EFE78E" w14:textId="77777777" w:rsidR="001D21FC" w:rsidRDefault="001D21FC" w:rsidP="001D21FC">
      <w:pPr>
        <w:ind w:firstLine="540"/>
        <w:jc w:val="both"/>
        <w:rPr>
          <w:rFonts w:ascii="Arial" w:hAnsi="Arial" w:cs="Arial"/>
          <w:sz w:val="22"/>
          <w:szCs w:val="22"/>
          <w:lang w:val="ru-RU"/>
        </w:rPr>
      </w:pPr>
      <w:r>
        <w:rPr>
          <w:rFonts w:ascii="Arial" w:hAnsi="Arial" w:cs="Arial"/>
          <w:sz w:val="22"/>
          <w:szCs w:val="22"/>
          <w:lang w:val="ru-RU"/>
        </w:rPr>
        <w:t xml:space="preserve">-  </w:t>
      </w:r>
      <w:r w:rsidRPr="00F61CBC">
        <w:rPr>
          <w:rFonts w:ascii="Arial" w:hAnsi="Arial" w:cs="Arial"/>
          <w:sz w:val="22"/>
          <w:szCs w:val="22"/>
          <w:lang w:val="ru-RU"/>
        </w:rPr>
        <w:t xml:space="preserve">Ограда на регулационој линији и ограда на углу мора бити транспарентна односно комбинација зидане и транспарентне ограде; </w:t>
      </w:r>
    </w:p>
    <w:p w14:paraId="22930A03" w14:textId="77777777" w:rsidR="001D21FC" w:rsidRDefault="001D21FC" w:rsidP="001D21FC">
      <w:pPr>
        <w:ind w:firstLine="540"/>
        <w:jc w:val="both"/>
        <w:rPr>
          <w:rFonts w:ascii="Arial" w:hAnsi="Arial" w:cs="Arial"/>
          <w:sz w:val="22"/>
          <w:szCs w:val="22"/>
          <w:lang w:val="sr-Cyrl-CS"/>
        </w:rPr>
      </w:pPr>
      <w:r>
        <w:rPr>
          <w:rFonts w:ascii="Arial" w:hAnsi="Arial" w:cs="Arial"/>
          <w:sz w:val="22"/>
          <w:szCs w:val="22"/>
          <w:lang w:val="ru-RU"/>
        </w:rPr>
        <w:t>-  Б</w:t>
      </w:r>
      <w:r w:rsidRPr="00F61CBC">
        <w:rPr>
          <w:rFonts w:ascii="Arial" w:hAnsi="Arial" w:cs="Arial"/>
          <w:sz w:val="22"/>
          <w:szCs w:val="22"/>
          <w:lang w:val="ru-RU"/>
        </w:rPr>
        <w:t>очни и задњи део ограде може да се ограђује транспарентном оградом, комбинација зидане и транспарентне ограде и зиданом оградом</w:t>
      </w:r>
      <w:r w:rsidRPr="00F61CBC">
        <w:rPr>
          <w:rFonts w:ascii="Arial" w:hAnsi="Arial" w:cs="Arial"/>
          <w:sz w:val="22"/>
          <w:szCs w:val="22"/>
          <w:lang w:val="sr-Cyrl-CS"/>
        </w:rPr>
        <w:t>;</w:t>
      </w:r>
    </w:p>
    <w:p w14:paraId="7DF3CF75" w14:textId="77777777" w:rsidR="001D21FC" w:rsidRPr="00FD3954" w:rsidRDefault="001D21FC" w:rsidP="00FE7D47">
      <w:pPr>
        <w:pStyle w:val="ListParagraph"/>
        <w:numPr>
          <w:ilvl w:val="0"/>
          <w:numId w:val="30"/>
        </w:numPr>
        <w:ind w:left="180" w:firstLine="540"/>
        <w:jc w:val="both"/>
        <w:rPr>
          <w:rFonts w:ascii="Arial" w:hAnsi="Arial" w:cs="Arial"/>
          <w:sz w:val="22"/>
          <w:szCs w:val="22"/>
          <w:lang w:val="sr-Cyrl-CS"/>
        </w:rPr>
      </w:pPr>
      <w:r>
        <w:rPr>
          <w:rFonts w:ascii="Arial" w:hAnsi="Arial" w:cs="Arial"/>
          <w:sz w:val="22"/>
          <w:szCs w:val="22"/>
          <w:lang w:val="sr-Cyrl-RS"/>
        </w:rPr>
        <w:t xml:space="preserve"> </w:t>
      </w:r>
      <w:r w:rsidRPr="00FD3954">
        <w:rPr>
          <w:rFonts w:ascii="Arial" w:hAnsi="Arial" w:cs="Arial"/>
          <w:sz w:val="22"/>
          <w:szCs w:val="22"/>
        </w:rPr>
        <w:t xml:space="preserve">Транспарентна ограда се поставља на подзид висине максимално 0,2m а код </w:t>
      </w:r>
      <w:r>
        <w:rPr>
          <w:rFonts w:ascii="Arial" w:hAnsi="Arial" w:cs="Arial"/>
          <w:sz w:val="22"/>
          <w:szCs w:val="22"/>
          <w:lang w:val="sr-Cyrl-RS"/>
        </w:rPr>
        <w:t xml:space="preserve"> </w:t>
      </w:r>
      <w:r w:rsidRPr="00FD3954">
        <w:rPr>
          <w:rFonts w:ascii="Arial" w:hAnsi="Arial" w:cs="Arial"/>
          <w:sz w:val="22"/>
          <w:szCs w:val="22"/>
        </w:rPr>
        <w:t>комбинације зидани део ограде може ићи до висине од 0,9 m.</w:t>
      </w:r>
    </w:p>
    <w:p w14:paraId="0D6AA874" w14:textId="77777777" w:rsidR="001D21FC" w:rsidRPr="00F61CBC" w:rsidRDefault="001D21FC" w:rsidP="001D21FC">
      <w:pPr>
        <w:ind w:firstLine="540"/>
        <w:jc w:val="both"/>
        <w:rPr>
          <w:rFonts w:ascii="Arial" w:hAnsi="Arial" w:cs="Arial"/>
          <w:sz w:val="22"/>
          <w:szCs w:val="22"/>
          <w:lang w:val="sr-Cyrl-CS"/>
        </w:rPr>
      </w:pPr>
      <w:r>
        <w:rPr>
          <w:rFonts w:ascii="Arial" w:hAnsi="Arial" w:cs="Arial"/>
          <w:sz w:val="22"/>
          <w:szCs w:val="22"/>
          <w:lang w:val="sr-Cyrl-CS"/>
        </w:rPr>
        <w:t xml:space="preserve">-    </w:t>
      </w:r>
      <w:r>
        <w:rPr>
          <w:rFonts w:ascii="Arial" w:hAnsi="Arial" w:cs="Arial"/>
          <w:sz w:val="22"/>
          <w:szCs w:val="22"/>
          <w:lang w:val="ru-RU"/>
        </w:rPr>
        <w:t>О</w:t>
      </w:r>
      <w:r w:rsidRPr="00F61CBC">
        <w:rPr>
          <w:rFonts w:ascii="Arial" w:hAnsi="Arial" w:cs="Arial"/>
          <w:sz w:val="22"/>
          <w:szCs w:val="22"/>
          <w:lang w:val="ru-RU"/>
        </w:rPr>
        <w:t>града, стубови ограде и капије морају бити на грађевинској парцели која се ограђује.</w:t>
      </w:r>
    </w:p>
    <w:p w14:paraId="4FCD21D0" w14:textId="77777777" w:rsidR="001D21FC" w:rsidRPr="00C55771" w:rsidRDefault="001D21FC" w:rsidP="00855AF8">
      <w:pPr>
        <w:pStyle w:val="ListParagraph"/>
        <w:numPr>
          <w:ilvl w:val="0"/>
          <w:numId w:val="20"/>
        </w:numPr>
        <w:ind w:firstLine="540"/>
        <w:jc w:val="both"/>
        <w:rPr>
          <w:rFonts w:ascii="Arial" w:hAnsi="Arial" w:cs="Arial"/>
          <w:sz w:val="22"/>
          <w:szCs w:val="22"/>
          <w:lang w:val="ru-RU"/>
        </w:rPr>
      </w:pPr>
      <w:r w:rsidRPr="00C55771">
        <w:rPr>
          <w:rFonts w:ascii="Arial" w:hAnsi="Arial" w:cs="Arial"/>
          <w:sz w:val="22"/>
          <w:szCs w:val="22"/>
          <w:lang w:val="sr-Latn-CS"/>
        </w:rPr>
        <w:t>Капије</w:t>
      </w:r>
      <w:r w:rsidRPr="00C55771">
        <w:rPr>
          <w:rFonts w:ascii="Arial" w:hAnsi="Arial" w:cs="Arial"/>
          <w:sz w:val="22"/>
          <w:szCs w:val="22"/>
          <w:lang w:val="ru-RU"/>
        </w:rPr>
        <w:t xml:space="preserve"> </w:t>
      </w:r>
      <w:r w:rsidRPr="00C55771">
        <w:rPr>
          <w:rFonts w:ascii="Arial" w:hAnsi="Arial" w:cs="Arial"/>
          <w:sz w:val="22"/>
          <w:szCs w:val="22"/>
          <w:lang w:val="sr-Latn-CS"/>
        </w:rPr>
        <w:t>на</w:t>
      </w:r>
      <w:r w:rsidRPr="00C55771">
        <w:rPr>
          <w:rFonts w:ascii="Arial" w:hAnsi="Arial" w:cs="Arial"/>
          <w:sz w:val="22"/>
          <w:szCs w:val="22"/>
          <w:lang w:val="ru-RU"/>
        </w:rPr>
        <w:t xml:space="preserve"> </w:t>
      </w:r>
      <w:r w:rsidRPr="00C55771">
        <w:rPr>
          <w:rFonts w:ascii="Arial" w:hAnsi="Arial" w:cs="Arial"/>
          <w:sz w:val="22"/>
          <w:szCs w:val="22"/>
          <w:lang w:val="sr-Latn-CS"/>
        </w:rPr>
        <w:t>уличној</w:t>
      </w:r>
      <w:r w:rsidRPr="00C55771">
        <w:rPr>
          <w:rFonts w:ascii="Arial" w:hAnsi="Arial" w:cs="Arial"/>
          <w:sz w:val="22"/>
          <w:szCs w:val="22"/>
          <w:lang w:val="ru-RU"/>
        </w:rPr>
        <w:t xml:space="preserve"> </w:t>
      </w:r>
      <w:r w:rsidRPr="00C55771">
        <w:rPr>
          <w:rFonts w:ascii="Arial" w:hAnsi="Arial" w:cs="Arial"/>
          <w:sz w:val="22"/>
          <w:szCs w:val="22"/>
          <w:lang w:val="sr-Latn-CS"/>
        </w:rPr>
        <w:t>огради</w:t>
      </w:r>
      <w:r w:rsidRPr="00C55771">
        <w:rPr>
          <w:rFonts w:ascii="Arial" w:hAnsi="Arial" w:cs="Arial"/>
          <w:sz w:val="22"/>
          <w:szCs w:val="22"/>
          <w:lang w:val="ru-RU"/>
        </w:rPr>
        <w:t xml:space="preserve"> </w:t>
      </w:r>
      <w:r w:rsidRPr="00C55771">
        <w:rPr>
          <w:rFonts w:ascii="Arial" w:hAnsi="Arial" w:cs="Arial"/>
          <w:sz w:val="22"/>
          <w:szCs w:val="22"/>
          <w:lang w:val="sr-Latn-CS"/>
        </w:rPr>
        <w:t>не</w:t>
      </w:r>
      <w:r w:rsidRPr="00C55771">
        <w:rPr>
          <w:rFonts w:ascii="Arial" w:hAnsi="Arial" w:cs="Arial"/>
          <w:sz w:val="22"/>
          <w:szCs w:val="22"/>
          <w:lang w:val="ru-RU"/>
        </w:rPr>
        <w:t xml:space="preserve"> </w:t>
      </w:r>
      <w:r w:rsidRPr="00C55771">
        <w:rPr>
          <w:rFonts w:ascii="Arial" w:hAnsi="Arial" w:cs="Arial"/>
          <w:sz w:val="22"/>
          <w:szCs w:val="22"/>
          <w:lang w:val="sr-Latn-CS"/>
        </w:rPr>
        <w:t>могу</w:t>
      </w:r>
      <w:r w:rsidRPr="00C55771">
        <w:rPr>
          <w:rFonts w:ascii="Arial" w:hAnsi="Arial" w:cs="Arial"/>
          <w:sz w:val="22"/>
          <w:szCs w:val="22"/>
          <w:lang w:val="ru-RU"/>
        </w:rPr>
        <w:t xml:space="preserve"> </w:t>
      </w:r>
      <w:r w:rsidRPr="00C55771">
        <w:rPr>
          <w:rFonts w:ascii="Arial" w:hAnsi="Arial" w:cs="Arial"/>
          <w:sz w:val="22"/>
          <w:szCs w:val="22"/>
          <w:lang w:val="sr-Latn-CS"/>
        </w:rPr>
        <w:t>се</w:t>
      </w:r>
      <w:r w:rsidRPr="00C55771">
        <w:rPr>
          <w:rFonts w:ascii="Arial" w:hAnsi="Arial" w:cs="Arial"/>
          <w:sz w:val="22"/>
          <w:szCs w:val="22"/>
          <w:lang w:val="ru-RU"/>
        </w:rPr>
        <w:t xml:space="preserve"> </w:t>
      </w:r>
      <w:r w:rsidRPr="00C55771">
        <w:rPr>
          <w:rFonts w:ascii="Arial" w:hAnsi="Arial" w:cs="Arial"/>
          <w:sz w:val="22"/>
          <w:szCs w:val="22"/>
          <w:lang w:val="sr-Latn-CS"/>
        </w:rPr>
        <w:t>отварати</w:t>
      </w:r>
      <w:r w:rsidRPr="00C55771">
        <w:rPr>
          <w:rFonts w:ascii="Arial" w:hAnsi="Arial" w:cs="Arial"/>
          <w:sz w:val="22"/>
          <w:szCs w:val="22"/>
          <w:lang w:val="ru-RU"/>
        </w:rPr>
        <w:t xml:space="preserve"> </w:t>
      </w:r>
      <w:r w:rsidRPr="00C55771">
        <w:rPr>
          <w:rFonts w:ascii="Arial" w:hAnsi="Arial" w:cs="Arial"/>
          <w:sz w:val="22"/>
          <w:szCs w:val="22"/>
          <w:lang w:val="sr-Latn-CS"/>
        </w:rPr>
        <w:t>изван</w:t>
      </w:r>
      <w:r w:rsidRPr="00C55771">
        <w:rPr>
          <w:rFonts w:ascii="Arial" w:hAnsi="Arial" w:cs="Arial"/>
          <w:sz w:val="22"/>
          <w:szCs w:val="22"/>
          <w:lang w:val="ru-RU"/>
        </w:rPr>
        <w:t xml:space="preserve"> </w:t>
      </w:r>
      <w:r w:rsidRPr="00C55771">
        <w:rPr>
          <w:rFonts w:ascii="Arial" w:hAnsi="Arial" w:cs="Arial"/>
          <w:sz w:val="22"/>
          <w:szCs w:val="22"/>
          <w:lang w:val="sr-Latn-CS"/>
        </w:rPr>
        <w:t>регулационе</w:t>
      </w:r>
      <w:r w:rsidRPr="00C55771">
        <w:rPr>
          <w:rFonts w:ascii="Arial" w:hAnsi="Arial" w:cs="Arial"/>
          <w:sz w:val="22"/>
          <w:szCs w:val="22"/>
          <w:lang w:val="ru-RU"/>
        </w:rPr>
        <w:t xml:space="preserve"> </w:t>
      </w:r>
      <w:r w:rsidRPr="00C55771">
        <w:rPr>
          <w:rFonts w:ascii="Arial" w:hAnsi="Arial" w:cs="Arial"/>
          <w:sz w:val="22"/>
          <w:szCs w:val="22"/>
          <w:lang w:val="sr-Latn-CS"/>
        </w:rPr>
        <w:t>линије</w:t>
      </w:r>
      <w:r w:rsidRPr="00C55771">
        <w:rPr>
          <w:rFonts w:ascii="Arial" w:hAnsi="Arial" w:cs="Arial"/>
          <w:sz w:val="22"/>
          <w:szCs w:val="22"/>
          <w:lang w:val="ru-RU"/>
        </w:rPr>
        <w:t>.</w:t>
      </w:r>
    </w:p>
    <w:p w14:paraId="0B9700D5" w14:textId="77777777" w:rsidR="001D21FC" w:rsidRDefault="001D21FC" w:rsidP="00855AF8">
      <w:pPr>
        <w:pStyle w:val="ListParagraph"/>
        <w:numPr>
          <w:ilvl w:val="0"/>
          <w:numId w:val="20"/>
        </w:numPr>
        <w:ind w:firstLine="540"/>
        <w:jc w:val="both"/>
        <w:rPr>
          <w:rFonts w:ascii="Arial" w:hAnsi="Arial" w:cs="Arial"/>
          <w:sz w:val="22"/>
          <w:szCs w:val="22"/>
          <w:lang w:val="ru-RU"/>
        </w:rPr>
      </w:pPr>
      <w:r w:rsidRPr="00C55771">
        <w:rPr>
          <w:rFonts w:ascii="Arial" w:hAnsi="Arial" w:cs="Arial"/>
          <w:sz w:val="22"/>
          <w:szCs w:val="22"/>
          <w:lang w:val="sr-Latn-CS"/>
        </w:rPr>
        <w:t>Грађевинска</w:t>
      </w:r>
      <w:r w:rsidRPr="00C55771">
        <w:rPr>
          <w:rFonts w:ascii="Arial" w:hAnsi="Arial" w:cs="Arial"/>
          <w:sz w:val="22"/>
          <w:szCs w:val="22"/>
          <w:lang w:val="ru-RU"/>
        </w:rPr>
        <w:t xml:space="preserve"> </w:t>
      </w:r>
      <w:r w:rsidRPr="00C55771">
        <w:rPr>
          <w:rFonts w:ascii="Arial" w:hAnsi="Arial" w:cs="Arial"/>
          <w:sz w:val="22"/>
          <w:szCs w:val="22"/>
          <w:lang w:val="sr-Latn-CS"/>
        </w:rPr>
        <w:t>парцела</w:t>
      </w:r>
      <w:r w:rsidRPr="00C55771">
        <w:rPr>
          <w:rFonts w:ascii="Arial" w:hAnsi="Arial" w:cs="Arial"/>
          <w:sz w:val="22"/>
          <w:szCs w:val="22"/>
          <w:lang w:val="ru-RU"/>
        </w:rPr>
        <w:t xml:space="preserve"> </w:t>
      </w:r>
      <w:r w:rsidRPr="00C55771">
        <w:rPr>
          <w:rFonts w:ascii="Arial" w:hAnsi="Arial" w:cs="Arial"/>
          <w:sz w:val="22"/>
          <w:szCs w:val="22"/>
          <w:lang w:val="sr-Latn-CS"/>
        </w:rPr>
        <w:t>се</w:t>
      </w:r>
      <w:r w:rsidRPr="00C55771">
        <w:rPr>
          <w:rFonts w:ascii="Arial" w:hAnsi="Arial" w:cs="Arial"/>
          <w:sz w:val="22"/>
          <w:szCs w:val="22"/>
          <w:lang w:val="ru-RU"/>
        </w:rPr>
        <w:t xml:space="preserve"> </w:t>
      </w:r>
      <w:r w:rsidRPr="00C55771">
        <w:rPr>
          <w:rFonts w:ascii="Arial" w:hAnsi="Arial" w:cs="Arial"/>
          <w:sz w:val="22"/>
          <w:szCs w:val="22"/>
          <w:lang w:val="sr-Latn-CS"/>
        </w:rPr>
        <w:t>може</w:t>
      </w:r>
      <w:r w:rsidRPr="00C55771">
        <w:rPr>
          <w:rFonts w:ascii="Arial" w:hAnsi="Arial" w:cs="Arial"/>
          <w:sz w:val="22"/>
          <w:szCs w:val="22"/>
          <w:lang w:val="ru-RU"/>
        </w:rPr>
        <w:t xml:space="preserve"> </w:t>
      </w:r>
      <w:r w:rsidRPr="00C55771">
        <w:rPr>
          <w:rFonts w:ascii="Arial" w:hAnsi="Arial" w:cs="Arial"/>
          <w:sz w:val="22"/>
          <w:szCs w:val="22"/>
          <w:lang w:val="sr-Latn-CS"/>
        </w:rPr>
        <w:t>преграђивати</w:t>
      </w:r>
      <w:r w:rsidRPr="00C55771">
        <w:rPr>
          <w:rFonts w:ascii="Arial" w:hAnsi="Arial" w:cs="Arial"/>
          <w:sz w:val="22"/>
          <w:szCs w:val="22"/>
          <w:lang w:val="ru-RU"/>
        </w:rPr>
        <w:t xml:space="preserve"> </w:t>
      </w:r>
      <w:r w:rsidRPr="00C55771">
        <w:rPr>
          <w:rFonts w:ascii="Arial" w:hAnsi="Arial" w:cs="Arial"/>
          <w:sz w:val="22"/>
          <w:szCs w:val="22"/>
          <w:lang w:val="sr-Latn-CS"/>
        </w:rPr>
        <w:t>у</w:t>
      </w:r>
      <w:r w:rsidRPr="00C55771">
        <w:rPr>
          <w:rFonts w:ascii="Arial" w:hAnsi="Arial" w:cs="Arial"/>
          <w:sz w:val="22"/>
          <w:szCs w:val="22"/>
          <w:lang w:val="ru-RU"/>
        </w:rPr>
        <w:t xml:space="preserve"> </w:t>
      </w:r>
      <w:r w:rsidRPr="00C55771">
        <w:rPr>
          <w:rFonts w:ascii="Arial" w:hAnsi="Arial" w:cs="Arial"/>
          <w:sz w:val="22"/>
          <w:szCs w:val="22"/>
          <w:lang w:val="sr-Latn-CS"/>
        </w:rPr>
        <w:t>функционалне</w:t>
      </w:r>
      <w:r w:rsidRPr="00C55771">
        <w:rPr>
          <w:rFonts w:ascii="Arial" w:hAnsi="Arial" w:cs="Arial"/>
          <w:sz w:val="22"/>
          <w:szCs w:val="22"/>
          <w:lang w:val="ru-RU"/>
        </w:rPr>
        <w:t xml:space="preserve"> </w:t>
      </w:r>
      <w:r w:rsidRPr="00C55771">
        <w:rPr>
          <w:rFonts w:ascii="Arial" w:hAnsi="Arial" w:cs="Arial"/>
          <w:sz w:val="22"/>
          <w:szCs w:val="22"/>
          <w:lang w:val="sr-Latn-CS"/>
        </w:rPr>
        <w:t>целине</w:t>
      </w:r>
      <w:r w:rsidRPr="00C55771">
        <w:rPr>
          <w:rFonts w:ascii="Arial" w:hAnsi="Arial" w:cs="Arial"/>
          <w:sz w:val="22"/>
          <w:szCs w:val="22"/>
          <w:lang w:val="ru-RU"/>
        </w:rPr>
        <w:t xml:space="preserve">, </w:t>
      </w:r>
      <w:r w:rsidRPr="00C55771">
        <w:rPr>
          <w:rFonts w:ascii="Arial" w:hAnsi="Arial" w:cs="Arial"/>
          <w:sz w:val="22"/>
          <w:szCs w:val="22"/>
          <w:lang w:val="sr-Latn-CS"/>
        </w:rPr>
        <w:t>али</w:t>
      </w:r>
      <w:r w:rsidRPr="00C55771">
        <w:rPr>
          <w:rFonts w:ascii="Arial" w:hAnsi="Arial" w:cs="Arial"/>
          <w:sz w:val="22"/>
          <w:szCs w:val="22"/>
          <w:lang w:val="ru-RU"/>
        </w:rPr>
        <w:t xml:space="preserve"> </w:t>
      </w:r>
      <w:r w:rsidRPr="00C55771">
        <w:rPr>
          <w:rFonts w:ascii="Arial" w:hAnsi="Arial" w:cs="Arial"/>
          <w:sz w:val="22"/>
          <w:szCs w:val="22"/>
          <w:lang w:val="sr-Latn-CS"/>
        </w:rPr>
        <w:t>висина</w:t>
      </w:r>
      <w:r w:rsidRPr="00C55771">
        <w:rPr>
          <w:rFonts w:ascii="Arial" w:hAnsi="Arial" w:cs="Arial"/>
          <w:sz w:val="22"/>
          <w:szCs w:val="22"/>
          <w:lang w:val="ru-RU"/>
        </w:rPr>
        <w:t xml:space="preserve"> </w:t>
      </w:r>
      <w:r w:rsidRPr="00C55771">
        <w:rPr>
          <w:rFonts w:ascii="Arial" w:hAnsi="Arial" w:cs="Arial"/>
          <w:sz w:val="22"/>
          <w:szCs w:val="22"/>
          <w:lang w:val="sr-Latn-CS"/>
        </w:rPr>
        <w:t>унутрашње</w:t>
      </w:r>
      <w:r w:rsidRPr="00C55771">
        <w:rPr>
          <w:rFonts w:ascii="Arial" w:hAnsi="Arial" w:cs="Arial"/>
          <w:sz w:val="22"/>
          <w:szCs w:val="22"/>
          <w:lang w:val="ru-RU"/>
        </w:rPr>
        <w:t xml:space="preserve"> </w:t>
      </w:r>
      <w:r w:rsidRPr="00C55771">
        <w:rPr>
          <w:rFonts w:ascii="Arial" w:hAnsi="Arial" w:cs="Arial"/>
          <w:sz w:val="22"/>
          <w:szCs w:val="22"/>
          <w:lang w:val="sr-Latn-CS"/>
        </w:rPr>
        <w:t>ограде</w:t>
      </w:r>
      <w:r w:rsidRPr="00C55771">
        <w:rPr>
          <w:rFonts w:ascii="Arial" w:hAnsi="Arial" w:cs="Arial"/>
          <w:sz w:val="22"/>
          <w:szCs w:val="22"/>
          <w:lang w:val="ru-RU"/>
        </w:rPr>
        <w:t xml:space="preserve"> </w:t>
      </w:r>
      <w:r w:rsidRPr="00C55771">
        <w:rPr>
          <w:rFonts w:ascii="Arial" w:hAnsi="Arial" w:cs="Arial"/>
          <w:sz w:val="22"/>
          <w:szCs w:val="22"/>
          <w:lang w:val="sr-Latn-CS"/>
        </w:rPr>
        <w:t>не</w:t>
      </w:r>
      <w:r w:rsidRPr="00C55771">
        <w:rPr>
          <w:rFonts w:ascii="Arial" w:hAnsi="Arial" w:cs="Arial"/>
          <w:sz w:val="22"/>
          <w:szCs w:val="22"/>
          <w:lang w:val="ru-RU"/>
        </w:rPr>
        <w:t xml:space="preserve"> </w:t>
      </w:r>
      <w:r w:rsidRPr="00C55771">
        <w:rPr>
          <w:rFonts w:ascii="Arial" w:hAnsi="Arial" w:cs="Arial"/>
          <w:sz w:val="22"/>
          <w:szCs w:val="22"/>
          <w:lang w:val="sr-Latn-CS"/>
        </w:rPr>
        <w:t>може</w:t>
      </w:r>
      <w:r w:rsidRPr="00C55771">
        <w:rPr>
          <w:rFonts w:ascii="Arial" w:hAnsi="Arial" w:cs="Arial"/>
          <w:sz w:val="22"/>
          <w:szCs w:val="22"/>
          <w:lang w:val="ru-RU"/>
        </w:rPr>
        <w:t xml:space="preserve"> </w:t>
      </w:r>
      <w:r w:rsidRPr="00C55771">
        <w:rPr>
          <w:rFonts w:ascii="Arial" w:hAnsi="Arial" w:cs="Arial"/>
          <w:sz w:val="22"/>
          <w:szCs w:val="22"/>
          <w:lang w:val="sr-Latn-CS"/>
        </w:rPr>
        <w:t>бити</w:t>
      </w:r>
      <w:r w:rsidRPr="00C55771">
        <w:rPr>
          <w:rFonts w:ascii="Arial" w:hAnsi="Arial" w:cs="Arial"/>
          <w:sz w:val="22"/>
          <w:szCs w:val="22"/>
          <w:lang w:val="ru-RU"/>
        </w:rPr>
        <w:t xml:space="preserve"> </w:t>
      </w:r>
      <w:r w:rsidRPr="00C55771">
        <w:rPr>
          <w:rFonts w:ascii="Arial" w:hAnsi="Arial" w:cs="Arial"/>
          <w:sz w:val="22"/>
          <w:szCs w:val="22"/>
          <w:lang w:val="sr-Latn-CS"/>
        </w:rPr>
        <w:t>већа</w:t>
      </w:r>
      <w:r w:rsidRPr="00C55771">
        <w:rPr>
          <w:rFonts w:ascii="Arial" w:hAnsi="Arial" w:cs="Arial"/>
          <w:sz w:val="22"/>
          <w:szCs w:val="22"/>
          <w:lang w:val="ru-RU"/>
        </w:rPr>
        <w:t xml:space="preserve"> </w:t>
      </w:r>
      <w:r w:rsidRPr="00C55771">
        <w:rPr>
          <w:rFonts w:ascii="Arial" w:hAnsi="Arial" w:cs="Arial"/>
          <w:sz w:val="22"/>
          <w:szCs w:val="22"/>
          <w:lang w:val="sr-Latn-CS"/>
        </w:rPr>
        <w:t>од</w:t>
      </w:r>
      <w:r w:rsidRPr="00C55771">
        <w:rPr>
          <w:rFonts w:ascii="Arial" w:hAnsi="Arial" w:cs="Arial"/>
          <w:sz w:val="22"/>
          <w:szCs w:val="22"/>
          <w:lang w:val="ru-RU"/>
        </w:rPr>
        <w:t xml:space="preserve"> </w:t>
      </w:r>
      <w:r w:rsidRPr="00C55771">
        <w:rPr>
          <w:rFonts w:ascii="Arial" w:hAnsi="Arial" w:cs="Arial"/>
          <w:sz w:val="22"/>
          <w:szCs w:val="22"/>
          <w:lang w:val="sr-Latn-CS"/>
        </w:rPr>
        <w:t>висине</w:t>
      </w:r>
      <w:r w:rsidRPr="00C55771">
        <w:rPr>
          <w:rFonts w:ascii="Arial" w:hAnsi="Arial" w:cs="Arial"/>
          <w:sz w:val="22"/>
          <w:szCs w:val="22"/>
          <w:lang w:val="ru-RU"/>
        </w:rPr>
        <w:t xml:space="preserve"> </w:t>
      </w:r>
      <w:r w:rsidRPr="00C55771">
        <w:rPr>
          <w:rFonts w:ascii="Arial" w:hAnsi="Arial" w:cs="Arial"/>
          <w:sz w:val="22"/>
          <w:szCs w:val="22"/>
          <w:lang w:val="sr-Latn-CS"/>
        </w:rPr>
        <w:t>спољне</w:t>
      </w:r>
      <w:r w:rsidRPr="00C55771">
        <w:rPr>
          <w:rFonts w:ascii="Arial" w:hAnsi="Arial" w:cs="Arial"/>
          <w:sz w:val="22"/>
          <w:szCs w:val="22"/>
          <w:lang w:val="ru-RU"/>
        </w:rPr>
        <w:t xml:space="preserve"> </w:t>
      </w:r>
      <w:r w:rsidRPr="00C55771">
        <w:rPr>
          <w:rFonts w:ascii="Arial" w:hAnsi="Arial" w:cs="Arial"/>
          <w:sz w:val="22"/>
          <w:szCs w:val="22"/>
          <w:lang w:val="sr-Latn-CS"/>
        </w:rPr>
        <w:t>ограде</w:t>
      </w:r>
      <w:r w:rsidRPr="00C55771">
        <w:rPr>
          <w:rFonts w:ascii="Arial" w:hAnsi="Arial" w:cs="Arial"/>
          <w:sz w:val="22"/>
          <w:szCs w:val="22"/>
          <w:lang w:val="ru-RU"/>
        </w:rPr>
        <w:t>.</w:t>
      </w:r>
    </w:p>
    <w:p w14:paraId="3B079DCE" w14:textId="77777777" w:rsidR="0069241E" w:rsidRDefault="0069241E" w:rsidP="001D21FC">
      <w:pPr>
        <w:pStyle w:val="ListParagraph"/>
        <w:ind w:left="360" w:firstLine="540"/>
        <w:jc w:val="both"/>
        <w:rPr>
          <w:rFonts w:ascii="Arial" w:hAnsi="Arial" w:cs="Arial"/>
          <w:b/>
          <w:i/>
          <w:sz w:val="22"/>
          <w:szCs w:val="22"/>
          <w:lang w:val="sr-Cyrl-CS"/>
        </w:rPr>
      </w:pPr>
    </w:p>
    <w:p w14:paraId="2E3DCB0B" w14:textId="77777777" w:rsidR="001D21FC" w:rsidRPr="004804DD" w:rsidRDefault="001D21FC" w:rsidP="001D21FC">
      <w:pPr>
        <w:pStyle w:val="ListParagraph"/>
        <w:ind w:left="360" w:firstLine="540"/>
        <w:jc w:val="both"/>
        <w:rPr>
          <w:rFonts w:ascii="Arial" w:hAnsi="Arial" w:cs="Arial"/>
          <w:sz w:val="22"/>
          <w:szCs w:val="22"/>
          <w:lang w:val="ru-RU"/>
        </w:rPr>
      </w:pPr>
      <w:r w:rsidRPr="004804DD">
        <w:rPr>
          <w:rFonts w:ascii="Arial" w:hAnsi="Arial" w:cs="Arial"/>
          <w:b/>
          <w:i/>
          <w:sz w:val="22"/>
          <w:szCs w:val="22"/>
          <w:lang w:val="sr-Cyrl-CS"/>
        </w:rPr>
        <w:t xml:space="preserve">Зеленило: </w:t>
      </w:r>
    </w:p>
    <w:p w14:paraId="13A32B5B" w14:textId="77777777" w:rsidR="001D21FC" w:rsidRPr="001347B4" w:rsidRDefault="001D21FC" w:rsidP="001D21FC">
      <w:pPr>
        <w:ind w:firstLine="540"/>
        <w:jc w:val="both"/>
        <w:rPr>
          <w:rFonts w:ascii="Arial" w:hAnsi="Arial" w:cs="Arial"/>
          <w:sz w:val="22"/>
          <w:szCs w:val="22"/>
          <w:lang w:val="sr-Cyrl-CS"/>
        </w:rPr>
      </w:pPr>
      <w:r w:rsidRPr="001347B4">
        <w:rPr>
          <w:rFonts w:ascii="Arial" w:hAnsi="Arial" w:cs="Arial"/>
          <w:sz w:val="22"/>
          <w:szCs w:val="22"/>
          <w:lang w:val="sr-Latn-CS"/>
        </w:rPr>
        <w:t>Грађевинскe</w:t>
      </w:r>
      <w:r w:rsidRPr="001347B4">
        <w:rPr>
          <w:rFonts w:ascii="Arial" w:hAnsi="Arial" w:cs="Arial"/>
          <w:sz w:val="22"/>
          <w:szCs w:val="22"/>
          <w:lang w:val="sr-Cyrl-CS"/>
        </w:rPr>
        <w:t xml:space="preserve"> </w:t>
      </w:r>
      <w:r w:rsidRPr="001347B4">
        <w:rPr>
          <w:rFonts w:ascii="Arial" w:hAnsi="Arial" w:cs="Arial"/>
          <w:sz w:val="22"/>
          <w:szCs w:val="22"/>
          <w:lang w:val="sr-Latn-CS"/>
        </w:rPr>
        <w:t xml:space="preserve">парцелe </w:t>
      </w:r>
      <w:r w:rsidRPr="001347B4">
        <w:rPr>
          <w:rFonts w:ascii="Arial" w:hAnsi="Arial" w:cs="Arial"/>
          <w:sz w:val="22"/>
          <w:szCs w:val="22"/>
          <w:lang w:val="sr-Cyrl-CS"/>
        </w:rPr>
        <w:t>производних објеката својом површином требају да омогуће несметано одвијање унутрашњег саобраћаја и оставе могућност богатог озелењавања. Препорука за потребно озелењавање парцеле је параметар везан за величину комплекса, али је основни захтев у што већем проценту озелењавања и формирању појасева заштите и раздвајања и унутар радне зоне и у односу на окружење.</w:t>
      </w:r>
    </w:p>
    <w:p w14:paraId="75C30B09" w14:textId="77777777" w:rsidR="001D21FC" w:rsidRPr="001347B4" w:rsidRDefault="001D21FC" w:rsidP="001D21FC">
      <w:pPr>
        <w:ind w:firstLine="540"/>
        <w:jc w:val="both"/>
        <w:rPr>
          <w:rFonts w:ascii="Arial" w:hAnsi="Arial" w:cs="Arial"/>
          <w:sz w:val="12"/>
          <w:szCs w:val="12"/>
          <w:lang w:val="sr-Cyrl-CS"/>
        </w:rPr>
      </w:pPr>
    </w:p>
    <w:p w14:paraId="568B5553" w14:textId="77777777" w:rsidR="001D21FC" w:rsidRDefault="001D21FC" w:rsidP="001D21FC">
      <w:pPr>
        <w:pStyle w:val="Footer"/>
        <w:tabs>
          <w:tab w:val="clear" w:pos="4153"/>
          <w:tab w:val="clear" w:pos="8306"/>
          <w:tab w:val="left" w:pos="3360"/>
        </w:tabs>
        <w:spacing w:line="260" w:lineRule="exact"/>
        <w:ind w:firstLine="540"/>
        <w:jc w:val="both"/>
        <w:rPr>
          <w:rFonts w:ascii="Arial" w:hAnsi="Arial" w:cs="Arial"/>
          <w:sz w:val="22"/>
          <w:szCs w:val="22"/>
          <w:lang w:val="ru-RU"/>
        </w:rPr>
      </w:pPr>
      <w:r w:rsidRPr="001347B4">
        <w:rPr>
          <w:rFonts w:ascii="Arial" w:hAnsi="Arial" w:cs="Arial"/>
          <w:sz w:val="22"/>
          <w:szCs w:val="22"/>
          <w:lang w:val="ru-RU"/>
        </w:rPr>
        <w:t xml:space="preserve">Слободне површине у </w:t>
      </w:r>
      <w:r>
        <w:rPr>
          <w:rFonts w:ascii="Arial" w:hAnsi="Arial" w:cs="Arial"/>
          <w:sz w:val="22"/>
          <w:szCs w:val="22"/>
          <w:lang w:val="ru-RU"/>
        </w:rPr>
        <w:t>производно- пословне делатности</w:t>
      </w:r>
      <w:r w:rsidRPr="001347B4">
        <w:rPr>
          <w:rFonts w:ascii="Arial" w:hAnsi="Arial" w:cs="Arial"/>
          <w:sz w:val="22"/>
          <w:szCs w:val="22"/>
          <w:lang w:val="sr-Cyrl-CS"/>
        </w:rPr>
        <w:t xml:space="preserve"> </w:t>
      </w:r>
      <w:r w:rsidRPr="001347B4">
        <w:rPr>
          <w:rFonts w:ascii="Arial" w:hAnsi="Arial" w:cs="Arial"/>
          <w:sz w:val="22"/>
          <w:szCs w:val="22"/>
          <w:lang w:val="ru-RU"/>
        </w:rPr>
        <w:t>уредити и озелен</w:t>
      </w:r>
      <w:r w:rsidRPr="001347B4">
        <w:rPr>
          <w:rFonts w:ascii="Arial" w:hAnsi="Arial" w:cs="Arial"/>
          <w:sz w:val="22"/>
          <w:szCs w:val="22"/>
          <w:lang w:val="sr-Cyrl-CS"/>
        </w:rPr>
        <w:t>и</w:t>
      </w:r>
      <w:r w:rsidRPr="001347B4">
        <w:rPr>
          <w:rFonts w:ascii="Arial" w:hAnsi="Arial" w:cs="Arial"/>
          <w:sz w:val="22"/>
          <w:szCs w:val="22"/>
          <w:lang w:val="ru-RU"/>
        </w:rPr>
        <w:t>ти у што већој мери,</w:t>
      </w:r>
      <w:r w:rsidRPr="001347B4">
        <w:rPr>
          <w:rFonts w:ascii="Arial" w:hAnsi="Arial" w:cs="Arial"/>
          <w:sz w:val="22"/>
          <w:szCs w:val="22"/>
          <w:lang w:val="sr-Cyrl-CS"/>
        </w:rPr>
        <w:t xml:space="preserve"> минимално 30% како би се првенствено испунили </w:t>
      </w:r>
      <w:r w:rsidRPr="001347B4">
        <w:rPr>
          <w:rFonts w:ascii="Arial" w:hAnsi="Arial" w:cs="Arial"/>
          <w:sz w:val="22"/>
          <w:szCs w:val="22"/>
          <w:lang w:val="ru-RU"/>
        </w:rPr>
        <w:t>санитарно-хигијенск</w:t>
      </w:r>
      <w:r w:rsidRPr="001347B4">
        <w:rPr>
          <w:rFonts w:ascii="Arial" w:hAnsi="Arial" w:cs="Arial"/>
          <w:sz w:val="22"/>
          <w:szCs w:val="22"/>
          <w:lang w:val="sr-Cyrl-CS"/>
        </w:rPr>
        <w:t>и</w:t>
      </w:r>
      <w:r w:rsidRPr="001347B4">
        <w:rPr>
          <w:rFonts w:ascii="Arial" w:hAnsi="Arial" w:cs="Arial"/>
          <w:sz w:val="22"/>
          <w:szCs w:val="22"/>
          <w:lang w:val="ru-RU"/>
        </w:rPr>
        <w:t xml:space="preserve"> услов</w:t>
      </w:r>
      <w:r w:rsidRPr="001347B4">
        <w:rPr>
          <w:rFonts w:ascii="Arial" w:hAnsi="Arial" w:cs="Arial"/>
          <w:sz w:val="22"/>
          <w:szCs w:val="22"/>
          <w:lang w:val="sr-Cyrl-CS"/>
        </w:rPr>
        <w:t>и</w:t>
      </w:r>
      <w:r w:rsidRPr="001347B4">
        <w:rPr>
          <w:rFonts w:ascii="Arial" w:hAnsi="Arial" w:cs="Arial"/>
          <w:sz w:val="22"/>
          <w:szCs w:val="22"/>
          <w:lang w:val="ru-RU"/>
        </w:rPr>
        <w:t>. Врста садног матерјала је прилаго</w:t>
      </w:r>
      <w:r w:rsidRPr="001347B4">
        <w:rPr>
          <w:rFonts w:ascii="Arial" w:hAnsi="Arial" w:cs="Arial"/>
          <w:sz w:val="22"/>
          <w:szCs w:val="22"/>
          <w:lang w:val="sr-Latn-CS"/>
        </w:rPr>
        <w:t>ђ</w:t>
      </w:r>
      <w:r w:rsidRPr="001347B4">
        <w:rPr>
          <w:rFonts w:ascii="Arial" w:hAnsi="Arial" w:cs="Arial"/>
          <w:sz w:val="22"/>
          <w:szCs w:val="22"/>
          <w:lang w:val="ru-RU"/>
        </w:rPr>
        <w:t>ена пре свега за</w:t>
      </w:r>
      <w:r w:rsidRPr="001347B4">
        <w:rPr>
          <w:rFonts w:ascii="Arial" w:hAnsi="Arial" w:cs="Arial"/>
          <w:sz w:val="22"/>
          <w:szCs w:val="22"/>
          <w:lang w:val="sr-Latn-CS"/>
        </w:rPr>
        <w:t>ш</w:t>
      </w:r>
      <w:r w:rsidRPr="001347B4">
        <w:rPr>
          <w:rFonts w:ascii="Arial" w:hAnsi="Arial" w:cs="Arial"/>
          <w:sz w:val="22"/>
          <w:szCs w:val="22"/>
          <w:lang w:val="ru-RU"/>
        </w:rPr>
        <w:t>тити.</w:t>
      </w:r>
      <w:r w:rsidRPr="001347B4">
        <w:rPr>
          <w:rFonts w:ascii="Arial" w:hAnsi="Arial" w:cs="Arial"/>
          <w:sz w:val="22"/>
          <w:szCs w:val="22"/>
          <w:lang w:val="sr-Cyrl-CS"/>
        </w:rPr>
        <w:t xml:space="preserve"> </w:t>
      </w:r>
      <w:r w:rsidRPr="001347B4">
        <w:rPr>
          <w:rFonts w:ascii="Arial" w:hAnsi="Arial" w:cs="Arial"/>
          <w:sz w:val="22"/>
          <w:szCs w:val="22"/>
          <w:lang w:val="sr-Latn-CS"/>
        </w:rPr>
        <w:t>Ограда</w:t>
      </w:r>
      <w:r w:rsidRPr="001347B4">
        <w:rPr>
          <w:rFonts w:ascii="Arial" w:hAnsi="Arial" w:cs="Arial"/>
          <w:sz w:val="22"/>
          <w:szCs w:val="22"/>
          <w:lang w:val="ru-RU"/>
        </w:rPr>
        <w:t xml:space="preserve"> </w:t>
      </w:r>
      <w:r w:rsidRPr="001347B4">
        <w:rPr>
          <w:rFonts w:ascii="Arial" w:hAnsi="Arial" w:cs="Arial"/>
          <w:sz w:val="22"/>
          <w:szCs w:val="22"/>
          <w:lang w:val="sr-Latn-CS"/>
        </w:rPr>
        <w:t>око</w:t>
      </w:r>
      <w:r w:rsidRPr="001347B4">
        <w:rPr>
          <w:rFonts w:ascii="Arial" w:hAnsi="Arial" w:cs="Arial"/>
          <w:sz w:val="22"/>
          <w:szCs w:val="22"/>
          <w:lang w:val="ru-RU"/>
        </w:rPr>
        <w:t xml:space="preserve"> </w:t>
      </w:r>
      <w:r w:rsidRPr="001347B4">
        <w:rPr>
          <w:rFonts w:ascii="Arial" w:hAnsi="Arial" w:cs="Arial"/>
          <w:sz w:val="22"/>
          <w:szCs w:val="22"/>
          <w:lang w:val="sr-Latn-CS"/>
        </w:rPr>
        <w:t>комплекса</w:t>
      </w:r>
      <w:r w:rsidRPr="001347B4">
        <w:rPr>
          <w:rFonts w:ascii="Arial" w:hAnsi="Arial" w:cs="Arial"/>
          <w:sz w:val="22"/>
          <w:szCs w:val="22"/>
          <w:lang w:val="ru-RU"/>
        </w:rPr>
        <w:t xml:space="preserve"> </w:t>
      </w:r>
      <w:r w:rsidRPr="001347B4">
        <w:rPr>
          <w:rFonts w:ascii="Arial" w:hAnsi="Arial" w:cs="Arial"/>
          <w:sz w:val="22"/>
          <w:szCs w:val="22"/>
          <w:lang w:val="sr-Latn-CS"/>
        </w:rPr>
        <w:t>треба</w:t>
      </w:r>
      <w:r w:rsidRPr="001347B4">
        <w:rPr>
          <w:rFonts w:ascii="Arial" w:hAnsi="Arial" w:cs="Arial"/>
          <w:sz w:val="22"/>
          <w:szCs w:val="22"/>
          <w:lang w:val="ru-RU"/>
        </w:rPr>
        <w:t xml:space="preserve"> </w:t>
      </w:r>
      <w:r w:rsidRPr="001347B4">
        <w:rPr>
          <w:rFonts w:ascii="Arial" w:hAnsi="Arial" w:cs="Arial"/>
          <w:sz w:val="22"/>
          <w:szCs w:val="22"/>
          <w:lang w:val="sr-Latn-CS"/>
        </w:rPr>
        <w:t>да</w:t>
      </w:r>
      <w:r w:rsidRPr="001347B4">
        <w:rPr>
          <w:rFonts w:ascii="Arial" w:hAnsi="Arial" w:cs="Arial"/>
          <w:sz w:val="22"/>
          <w:szCs w:val="22"/>
          <w:lang w:val="ru-RU"/>
        </w:rPr>
        <w:t xml:space="preserve"> </w:t>
      </w:r>
      <w:r w:rsidRPr="001347B4">
        <w:rPr>
          <w:rFonts w:ascii="Arial" w:hAnsi="Arial" w:cs="Arial"/>
          <w:sz w:val="22"/>
          <w:szCs w:val="22"/>
          <w:lang w:val="sr-Latn-CS"/>
        </w:rPr>
        <w:t>укључује</w:t>
      </w:r>
      <w:r w:rsidRPr="001347B4">
        <w:rPr>
          <w:rFonts w:ascii="Arial" w:hAnsi="Arial" w:cs="Arial"/>
          <w:sz w:val="22"/>
          <w:szCs w:val="22"/>
          <w:lang w:val="ru-RU"/>
        </w:rPr>
        <w:t xml:space="preserve"> </w:t>
      </w:r>
      <w:r w:rsidRPr="001347B4">
        <w:rPr>
          <w:rFonts w:ascii="Arial" w:hAnsi="Arial" w:cs="Arial"/>
          <w:sz w:val="22"/>
          <w:szCs w:val="22"/>
          <w:lang w:val="sr-Latn-CS"/>
        </w:rPr>
        <w:t>и</w:t>
      </w:r>
      <w:r w:rsidRPr="001347B4">
        <w:rPr>
          <w:rFonts w:ascii="Arial" w:hAnsi="Arial" w:cs="Arial"/>
          <w:sz w:val="22"/>
          <w:szCs w:val="22"/>
          <w:lang w:val="ru-RU"/>
        </w:rPr>
        <w:t xml:space="preserve"> </w:t>
      </w:r>
      <w:r w:rsidRPr="001347B4">
        <w:rPr>
          <w:rFonts w:ascii="Arial" w:hAnsi="Arial" w:cs="Arial"/>
          <w:sz w:val="22"/>
          <w:szCs w:val="22"/>
          <w:lang w:val="sr-Latn-CS"/>
        </w:rPr>
        <w:t>зелене</w:t>
      </w:r>
      <w:r w:rsidRPr="001347B4">
        <w:rPr>
          <w:rFonts w:ascii="Arial" w:hAnsi="Arial" w:cs="Arial"/>
          <w:sz w:val="22"/>
          <w:szCs w:val="22"/>
          <w:lang w:val="ru-RU"/>
        </w:rPr>
        <w:t xml:space="preserve"> </w:t>
      </w:r>
      <w:r w:rsidRPr="001347B4">
        <w:rPr>
          <w:rFonts w:ascii="Arial" w:hAnsi="Arial" w:cs="Arial"/>
          <w:sz w:val="22"/>
          <w:szCs w:val="22"/>
          <w:lang w:val="sr-Latn-CS"/>
        </w:rPr>
        <w:t>засаде</w:t>
      </w:r>
      <w:r w:rsidRPr="001347B4">
        <w:rPr>
          <w:rFonts w:ascii="Arial" w:hAnsi="Arial" w:cs="Arial"/>
          <w:sz w:val="22"/>
          <w:szCs w:val="22"/>
          <w:lang w:val="ru-RU"/>
        </w:rPr>
        <w:t xml:space="preserve"> </w:t>
      </w:r>
      <w:r w:rsidRPr="001347B4">
        <w:rPr>
          <w:rFonts w:ascii="Arial" w:hAnsi="Arial" w:cs="Arial"/>
          <w:sz w:val="22"/>
          <w:szCs w:val="22"/>
          <w:lang w:val="sr-Latn-CS"/>
        </w:rPr>
        <w:t>спратне</w:t>
      </w:r>
      <w:r w:rsidRPr="001347B4">
        <w:rPr>
          <w:rFonts w:ascii="Arial" w:hAnsi="Arial" w:cs="Arial"/>
          <w:sz w:val="22"/>
          <w:szCs w:val="22"/>
          <w:lang w:val="ru-RU"/>
        </w:rPr>
        <w:t xml:space="preserve"> </w:t>
      </w:r>
      <w:r w:rsidRPr="001347B4">
        <w:rPr>
          <w:rFonts w:ascii="Arial" w:hAnsi="Arial" w:cs="Arial"/>
          <w:sz w:val="22"/>
          <w:szCs w:val="22"/>
          <w:lang w:val="sr-Latn-CS"/>
        </w:rPr>
        <w:t>структуре</w:t>
      </w:r>
      <w:r w:rsidRPr="001347B4">
        <w:rPr>
          <w:rFonts w:ascii="Arial" w:hAnsi="Arial" w:cs="Arial"/>
          <w:sz w:val="22"/>
          <w:szCs w:val="22"/>
          <w:lang w:val="ru-RU"/>
        </w:rPr>
        <w:t xml:space="preserve"> </w:t>
      </w:r>
      <w:r w:rsidRPr="001347B4">
        <w:rPr>
          <w:rFonts w:ascii="Arial" w:hAnsi="Arial" w:cs="Arial"/>
          <w:sz w:val="22"/>
          <w:szCs w:val="22"/>
          <w:lang w:val="sr-Latn-CS"/>
        </w:rPr>
        <w:t>по</w:t>
      </w:r>
      <w:r w:rsidRPr="001347B4">
        <w:rPr>
          <w:rFonts w:ascii="Arial" w:hAnsi="Arial" w:cs="Arial"/>
          <w:sz w:val="22"/>
          <w:szCs w:val="22"/>
          <w:lang w:val="ru-RU"/>
        </w:rPr>
        <w:t xml:space="preserve"> </w:t>
      </w:r>
      <w:r w:rsidRPr="001347B4">
        <w:rPr>
          <w:rFonts w:ascii="Arial" w:hAnsi="Arial" w:cs="Arial"/>
          <w:sz w:val="22"/>
          <w:szCs w:val="22"/>
          <w:lang w:val="sr-Latn-CS"/>
        </w:rPr>
        <w:t>ободу</w:t>
      </w:r>
      <w:r w:rsidRPr="001347B4">
        <w:rPr>
          <w:rFonts w:ascii="Arial" w:hAnsi="Arial" w:cs="Arial"/>
          <w:sz w:val="22"/>
          <w:szCs w:val="22"/>
          <w:lang w:val="ru-RU"/>
        </w:rPr>
        <w:t xml:space="preserve"> </w:t>
      </w:r>
      <w:r w:rsidRPr="001347B4">
        <w:rPr>
          <w:rFonts w:ascii="Arial" w:hAnsi="Arial" w:cs="Arial"/>
          <w:sz w:val="22"/>
          <w:szCs w:val="22"/>
          <w:lang w:val="sr-Latn-CS"/>
        </w:rPr>
        <w:t>комплекса</w:t>
      </w:r>
      <w:r w:rsidRPr="001347B4">
        <w:rPr>
          <w:rFonts w:ascii="Arial" w:hAnsi="Arial" w:cs="Arial"/>
          <w:sz w:val="22"/>
          <w:szCs w:val="22"/>
          <w:lang w:val="ru-RU"/>
        </w:rPr>
        <w:t>.</w:t>
      </w:r>
    </w:p>
    <w:p w14:paraId="3A553123" w14:textId="77777777" w:rsidR="001D21FC" w:rsidRDefault="001D21FC" w:rsidP="00FD4BB0">
      <w:pPr>
        <w:pStyle w:val="Footer"/>
        <w:tabs>
          <w:tab w:val="clear" w:pos="4153"/>
          <w:tab w:val="clear" w:pos="8306"/>
          <w:tab w:val="left" w:pos="3360"/>
        </w:tabs>
        <w:spacing w:line="260" w:lineRule="exact"/>
        <w:ind w:firstLine="540"/>
        <w:jc w:val="both"/>
        <w:rPr>
          <w:rFonts w:cs="Arial"/>
          <w:sz w:val="22"/>
          <w:szCs w:val="22"/>
          <w:lang w:val="ru-RU"/>
        </w:rPr>
      </w:pPr>
      <w:r>
        <w:rPr>
          <w:rFonts w:ascii="Arial" w:hAnsi="Arial" w:cs="Arial"/>
          <w:sz w:val="22"/>
          <w:szCs w:val="22"/>
          <w:lang w:val="ru-RU"/>
        </w:rPr>
        <w:t xml:space="preserve">Обавезно формирати појас заштитног зеленила према пољопривредним површинама </w:t>
      </w:r>
      <w:r w:rsidRPr="001347B4">
        <w:rPr>
          <w:rFonts w:cs="Arial"/>
          <w:sz w:val="22"/>
          <w:szCs w:val="22"/>
          <w:lang w:val="ru-RU"/>
        </w:rPr>
        <w:t xml:space="preserve"> </w:t>
      </w:r>
    </w:p>
    <w:p w14:paraId="714AD956" w14:textId="77777777" w:rsidR="008B6360" w:rsidRDefault="008B6360" w:rsidP="00FD4BB0">
      <w:pPr>
        <w:pStyle w:val="Footer"/>
        <w:tabs>
          <w:tab w:val="clear" w:pos="4153"/>
          <w:tab w:val="clear" w:pos="8306"/>
          <w:tab w:val="left" w:pos="3360"/>
        </w:tabs>
        <w:spacing w:line="260" w:lineRule="exact"/>
        <w:ind w:firstLine="540"/>
        <w:jc w:val="both"/>
        <w:rPr>
          <w:rFonts w:cs="Arial"/>
          <w:sz w:val="22"/>
          <w:szCs w:val="22"/>
          <w:lang w:val="ru-RU"/>
        </w:rPr>
      </w:pPr>
    </w:p>
    <w:p w14:paraId="5F80BF56" w14:textId="77777777" w:rsidR="008B6360" w:rsidRPr="00DF6754" w:rsidRDefault="008B6360" w:rsidP="008B6360">
      <w:pPr>
        <w:tabs>
          <w:tab w:val="right" w:leader="dot" w:pos="9242"/>
        </w:tabs>
        <w:jc w:val="both"/>
        <w:rPr>
          <w:rFonts w:ascii="Arial" w:hAnsi="Arial" w:cs="Arial"/>
          <w:b/>
          <w:sz w:val="22"/>
          <w:szCs w:val="22"/>
          <w:lang w:val="en-US"/>
        </w:rPr>
      </w:pPr>
      <w:r w:rsidRPr="00DF6754">
        <w:rPr>
          <w:rFonts w:ascii="Arial" w:hAnsi="Arial" w:cs="Arial"/>
          <w:b/>
          <w:sz w:val="22"/>
          <w:szCs w:val="22"/>
          <w:lang w:val="en-US"/>
        </w:rPr>
        <w:t xml:space="preserve">Спровођење плана за намену </w:t>
      </w:r>
      <w:r>
        <w:rPr>
          <w:rFonts w:ascii="Arial" w:hAnsi="Arial" w:cs="Arial"/>
          <w:b/>
          <w:sz w:val="22"/>
          <w:szCs w:val="22"/>
          <w:lang w:val="sr-Cyrl-RS"/>
        </w:rPr>
        <w:t>примарна производња</w:t>
      </w:r>
      <w:r w:rsidRPr="00DF6754">
        <w:rPr>
          <w:rFonts w:ascii="Arial" w:hAnsi="Arial" w:cs="Arial"/>
          <w:b/>
          <w:sz w:val="22"/>
          <w:szCs w:val="22"/>
          <w:lang w:val="en-US"/>
        </w:rPr>
        <w:t>:</w:t>
      </w:r>
    </w:p>
    <w:p w14:paraId="69393343" w14:textId="77777777" w:rsidR="008B6360" w:rsidRDefault="008B6360" w:rsidP="008B6360">
      <w:pPr>
        <w:pStyle w:val="ListParagraph"/>
        <w:numPr>
          <w:ilvl w:val="0"/>
          <w:numId w:val="84"/>
        </w:numPr>
        <w:suppressAutoHyphens/>
        <w:ind w:left="709" w:hanging="142"/>
        <w:jc w:val="both"/>
        <w:rPr>
          <w:rFonts w:ascii="Arial" w:hAnsi="Arial" w:cs="Arial"/>
          <w:sz w:val="22"/>
          <w:szCs w:val="22"/>
          <w:lang w:val="sr-Cyrl-RS" w:eastAsia="ar-SA"/>
        </w:rPr>
      </w:pPr>
      <w:r>
        <w:rPr>
          <w:rFonts w:ascii="Arial" w:hAnsi="Arial" w:cs="Arial"/>
          <w:sz w:val="22"/>
          <w:szCs w:val="22"/>
          <w:lang w:val="sr-Cyrl-RS" w:eastAsia="ar-SA"/>
        </w:rPr>
        <w:t xml:space="preserve"> Д</w:t>
      </w:r>
      <w:r w:rsidRPr="008B6360">
        <w:rPr>
          <w:rFonts w:ascii="Arial" w:hAnsi="Arial" w:cs="Arial"/>
          <w:sz w:val="22"/>
          <w:szCs w:val="22"/>
          <w:lang w:val="sr-Cyrl-RS" w:eastAsia="ar-SA"/>
        </w:rPr>
        <w:t>иректно применом правила ПДР</w:t>
      </w:r>
    </w:p>
    <w:p w14:paraId="52707631" w14:textId="77777777" w:rsidR="008B6360" w:rsidRPr="008B6360" w:rsidRDefault="008B6360" w:rsidP="008B6360">
      <w:pPr>
        <w:pStyle w:val="ListParagraph"/>
        <w:numPr>
          <w:ilvl w:val="0"/>
          <w:numId w:val="84"/>
        </w:numPr>
        <w:suppressAutoHyphens/>
        <w:ind w:left="709" w:hanging="142"/>
        <w:jc w:val="both"/>
        <w:rPr>
          <w:rFonts w:ascii="Arial" w:hAnsi="Arial" w:cs="Arial"/>
          <w:sz w:val="22"/>
          <w:szCs w:val="22"/>
          <w:lang w:val="sr-Cyrl-RS" w:eastAsia="ar-SA"/>
        </w:rPr>
      </w:pPr>
      <w:r>
        <w:rPr>
          <w:rFonts w:ascii="Arial" w:hAnsi="Arial" w:cs="Arial"/>
          <w:sz w:val="22"/>
          <w:szCs w:val="22"/>
          <w:lang w:val="sr-Cyrl-RS" w:eastAsia="ar-SA"/>
        </w:rPr>
        <w:t xml:space="preserve"> </w:t>
      </w:r>
      <w:r w:rsidRPr="008B6360">
        <w:rPr>
          <w:rFonts w:ascii="Arial" w:hAnsi="Arial" w:cs="Arial"/>
          <w:sz w:val="22"/>
          <w:szCs w:val="22"/>
          <w:lang w:val="sr-Cyrl-RS" w:eastAsia="ar-SA"/>
        </w:rPr>
        <w:t>Урбанистичким пројектом, директно применом правила ПДР</w:t>
      </w:r>
      <w:r>
        <w:rPr>
          <w:rFonts w:ascii="Arial" w:hAnsi="Arial" w:cs="Arial"/>
          <w:sz w:val="22"/>
          <w:szCs w:val="22"/>
          <w:lang w:val="sr-Cyrl-RS" w:eastAsia="ar-SA"/>
        </w:rPr>
        <w:t xml:space="preserve"> за комплексе веће од 20000 </w:t>
      </w:r>
      <w:r>
        <w:rPr>
          <w:rFonts w:ascii="Arial" w:hAnsi="Arial" w:cs="Arial"/>
          <w:sz w:val="22"/>
          <w:szCs w:val="22"/>
          <w:lang w:eastAsia="ar-SA"/>
        </w:rPr>
        <w:t>m</w:t>
      </w:r>
      <w:r w:rsidRPr="008B6360">
        <w:rPr>
          <w:rFonts w:ascii="Arial" w:hAnsi="Arial" w:cs="Arial"/>
          <w:sz w:val="22"/>
          <w:szCs w:val="22"/>
          <w:vertAlign w:val="superscript"/>
          <w:lang w:val="sr-Cyrl-RS" w:eastAsia="ar-SA"/>
        </w:rPr>
        <w:t>2</w:t>
      </w:r>
      <w:r>
        <w:rPr>
          <w:rFonts w:ascii="Arial" w:hAnsi="Arial" w:cs="Arial"/>
          <w:sz w:val="22"/>
          <w:szCs w:val="22"/>
          <w:lang w:val="sr-Cyrl-RS" w:eastAsia="ar-SA"/>
        </w:rPr>
        <w:t xml:space="preserve"> </w:t>
      </w:r>
      <w:r w:rsidRPr="008B6360">
        <w:rPr>
          <w:rFonts w:ascii="Arial" w:hAnsi="Arial" w:cs="Arial"/>
          <w:sz w:val="22"/>
          <w:szCs w:val="22"/>
          <w:lang w:val="sr-Cyrl-RS" w:eastAsia="ar-SA"/>
        </w:rPr>
        <w:t>.</w:t>
      </w:r>
    </w:p>
    <w:p w14:paraId="3F73225F" w14:textId="77777777" w:rsidR="00644795" w:rsidRDefault="00644795" w:rsidP="00644795">
      <w:pPr>
        <w:pStyle w:val="Heading5"/>
        <w:numPr>
          <w:ilvl w:val="0"/>
          <w:numId w:val="0"/>
        </w:numPr>
        <w:ind w:left="1224"/>
        <w:rPr>
          <w:lang w:val="sr-Cyrl-RS"/>
        </w:rPr>
      </w:pPr>
    </w:p>
    <w:p w14:paraId="3EFA77EB" w14:textId="77777777" w:rsidR="00410290" w:rsidRPr="008C039F" w:rsidRDefault="008A11FE" w:rsidP="00410290">
      <w:pPr>
        <w:jc w:val="both"/>
        <w:rPr>
          <w:rFonts w:ascii="Arial" w:hAnsi="Arial" w:cs="Arial"/>
          <w:b/>
          <w:sz w:val="22"/>
          <w:szCs w:val="22"/>
        </w:rPr>
      </w:pPr>
      <w:r w:rsidRPr="008C039F">
        <w:rPr>
          <w:rFonts w:ascii="Arial" w:hAnsi="Arial" w:cs="Arial"/>
          <w:b/>
          <w:sz w:val="22"/>
          <w:szCs w:val="22"/>
          <w:lang w:val="sr-Cyrl-RS"/>
        </w:rPr>
        <w:t xml:space="preserve">      </w:t>
      </w:r>
      <w:r w:rsidRPr="008C039F">
        <w:rPr>
          <w:rFonts w:ascii="Arial" w:hAnsi="Arial" w:cs="Arial"/>
          <w:b/>
          <w:sz w:val="22"/>
          <w:szCs w:val="22"/>
          <w:lang w:val="en-US"/>
        </w:rPr>
        <w:t xml:space="preserve"> </w:t>
      </w:r>
      <w:r w:rsidRPr="008C039F">
        <w:rPr>
          <w:rFonts w:ascii="Arial" w:hAnsi="Arial" w:cs="Arial"/>
          <w:b/>
          <w:sz w:val="22"/>
          <w:szCs w:val="22"/>
          <w:lang w:val="sr-Cyrl-RS"/>
        </w:rPr>
        <w:t xml:space="preserve"> Зона </w:t>
      </w:r>
      <w:r w:rsidR="00410290" w:rsidRPr="008C039F">
        <w:rPr>
          <w:rFonts w:ascii="Arial" w:hAnsi="Arial" w:cs="Arial"/>
          <w:b/>
          <w:sz w:val="22"/>
          <w:szCs w:val="22"/>
          <w:lang w:val="sr-Latn-RS"/>
        </w:rPr>
        <w:t>I</w:t>
      </w:r>
      <w:r w:rsidRPr="008C039F">
        <w:rPr>
          <w:rFonts w:ascii="Arial" w:hAnsi="Arial" w:cs="Arial"/>
          <w:b/>
          <w:sz w:val="22"/>
          <w:szCs w:val="22"/>
          <w:lang w:val="sr-Cyrl-RS"/>
        </w:rPr>
        <w:t xml:space="preserve">I </w:t>
      </w:r>
      <w:r w:rsidRPr="008C039F">
        <w:rPr>
          <w:rFonts w:ascii="Arial" w:hAnsi="Arial" w:cs="Arial"/>
          <w:b/>
          <w:sz w:val="22"/>
          <w:szCs w:val="22"/>
          <w:lang w:val="en-US"/>
        </w:rPr>
        <w:t xml:space="preserve">  </w:t>
      </w:r>
      <w:r w:rsidRPr="008C039F">
        <w:rPr>
          <w:rFonts w:ascii="Arial" w:hAnsi="Arial" w:cs="Arial"/>
          <w:b/>
          <w:sz w:val="22"/>
          <w:szCs w:val="22"/>
          <w:lang w:val="sr-Cyrl-RS"/>
        </w:rPr>
        <w:t>–</w:t>
      </w:r>
      <w:r w:rsidRPr="008C039F">
        <w:rPr>
          <w:rFonts w:ascii="Arial" w:hAnsi="Arial" w:cs="Arial"/>
          <w:b/>
          <w:sz w:val="22"/>
          <w:szCs w:val="22"/>
          <w:lang w:val="en-US"/>
        </w:rPr>
        <w:t xml:space="preserve"> </w:t>
      </w:r>
      <w:r w:rsidRPr="008C039F">
        <w:rPr>
          <w:rFonts w:ascii="Arial" w:hAnsi="Arial" w:cs="Arial"/>
          <w:b/>
          <w:sz w:val="22"/>
          <w:szCs w:val="22"/>
          <w:lang w:val="sr-Cyrl-RS"/>
        </w:rPr>
        <w:t xml:space="preserve"> </w:t>
      </w:r>
      <w:r w:rsidR="001C04BF" w:rsidRPr="008C039F">
        <w:rPr>
          <w:rFonts w:ascii="Arial" w:hAnsi="Arial" w:cs="Arial"/>
          <w:b/>
          <w:sz w:val="22"/>
          <w:szCs w:val="22"/>
          <w:lang w:val="sr-Cyrl-RS"/>
        </w:rPr>
        <w:t>Примарна производња</w:t>
      </w:r>
    </w:p>
    <w:p w14:paraId="29D7514F" w14:textId="77777777" w:rsidR="005F0929" w:rsidRPr="008C039F" w:rsidRDefault="005F0929" w:rsidP="00410290">
      <w:pPr>
        <w:jc w:val="both"/>
        <w:rPr>
          <w:rFonts w:ascii="Arial" w:hAnsi="Arial" w:cs="Arial"/>
          <w:b/>
          <w:sz w:val="22"/>
          <w:szCs w:val="22"/>
        </w:rPr>
      </w:pPr>
    </w:p>
    <w:p w14:paraId="4456FC7F" w14:textId="77777777" w:rsidR="001C04BF" w:rsidRPr="008C039F" w:rsidRDefault="009C2C54" w:rsidP="001C04BF">
      <w:pPr>
        <w:ind w:firstLine="540"/>
        <w:rPr>
          <w:rFonts w:ascii="Arial" w:hAnsi="Arial" w:cs="Arial"/>
          <w:b/>
          <w:i/>
          <w:sz w:val="22"/>
          <w:szCs w:val="22"/>
          <w:lang w:val="sr-Cyrl-CS"/>
        </w:rPr>
      </w:pPr>
      <w:r w:rsidRPr="008C039F">
        <w:rPr>
          <w:rFonts w:ascii="Arial" w:hAnsi="Arial" w:cs="Arial"/>
          <w:b/>
          <w:i/>
          <w:sz w:val="22"/>
          <w:szCs w:val="22"/>
          <w:lang w:val="sr-Cyrl-CS"/>
        </w:rPr>
        <w:t xml:space="preserve">Детаљна </w:t>
      </w:r>
      <w:r w:rsidR="001D21FC" w:rsidRPr="008C039F">
        <w:rPr>
          <w:rFonts w:ascii="Arial" w:hAnsi="Arial" w:cs="Arial"/>
          <w:b/>
          <w:i/>
          <w:sz w:val="22"/>
          <w:szCs w:val="22"/>
          <w:lang w:val="sr-Cyrl-CS"/>
        </w:rPr>
        <w:t xml:space="preserve">намена: </w:t>
      </w:r>
    </w:p>
    <w:p w14:paraId="582161D6" w14:textId="77777777" w:rsidR="00410290" w:rsidRPr="008C039F" w:rsidRDefault="001C04BF" w:rsidP="00410290">
      <w:pPr>
        <w:pStyle w:val="Style1"/>
        <w:ind w:firstLine="540"/>
        <w:rPr>
          <w:rFonts w:cs="Arial"/>
          <w:sz w:val="22"/>
          <w:szCs w:val="22"/>
          <w:lang w:val="sr-Cyrl-RS"/>
        </w:rPr>
      </w:pPr>
      <w:r w:rsidRPr="008C039F">
        <w:rPr>
          <w:rFonts w:cs="Arial"/>
          <w:sz w:val="22"/>
          <w:szCs w:val="22"/>
          <w:lang w:val="sr-Cyrl-RS"/>
        </w:rPr>
        <w:t>Примарна производња</w:t>
      </w:r>
    </w:p>
    <w:p w14:paraId="13B33672" w14:textId="77777777" w:rsidR="001D21FC" w:rsidRPr="008C039F" w:rsidRDefault="001D21FC" w:rsidP="001D21FC">
      <w:pPr>
        <w:widowControl w:val="0"/>
        <w:shd w:val="clear" w:color="auto" w:fill="FFFFFF"/>
        <w:tabs>
          <w:tab w:val="left" w:pos="754"/>
        </w:tabs>
        <w:autoSpaceDE w:val="0"/>
        <w:autoSpaceDN w:val="0"/>
        <w:adjustRightInd w:val="0"/>
        <w:ind w:firstLine="540"/>
        <w:jc w:val="both"/>
        <w:rPr>
          <w:rFonts w:ascii="Arial" w:hAnsi="Arial" w:cs="Arial"/>
          <w:sz w:val="22"/>
          <w:szCs w:val="22"/>
          <w:lang w:val="sr-Cyrl-RS"/>
        </w:rPr>
      </w:pPr>
    </w:p>
    <w:p w14:paraId="5D3C75E0" w14:textId="77777777" w:rsidR="00F16D3F" w:rsidRPr="008C039F" w:rsidRDefault="00F16D3F" w:rsidP="00F16D3F">
      <w:pPr>
        <w:widowControl w:val="0"/>
        <w:shd w:val="clear" w:color="auto" w:fill="FFFFFF"/>
        <w:tabs>
          <w:tab w:val="left" w:pos="754"/>
        </w:tabs>
        <w:autoSpaceDE w:val="0"/>
        <w:autoSpaceDN w:val="0"/>
        <w:adjustRightInd w:val="0"/>
        <w:ind w:firstLine="540"/>
        <w:jc w:val="both"/>
        <w:rPr>
          <w:rFonts w:ascii="Arial" w:hAnsi="Arial" w:cs="Arial"/>
          <w:sz w:val="22"/>
          <w:szCs w:val="22"/>
          <w:lang w:val="sr-Cyrl-CS"/>
        </w:rPr>
      </w:pPr>
      <w:r w:rsidRPr="008C039F">
        <w:rPr>
          <w:rFonts w:ascii="Arial" w:hAnsi="Arial" w:cs="Arial"/>
          <w:sz w:val="22"/>
          <w:szCs w:val="22"/>
          <w:lang w:val="sr-Cyrl-CS"/>
        </w:rPr>
        <w:t xml:space="preserve">У оквиру </w:t>
      </w:r>
      <w:r w:rsidR="009C2C54" w:rsidRPr="008C039F">
        <w:rPr>
          <w:rFonts w:ascii="Arial" w:hAnsi="Arial" w:cs="Arial"/>
          <w:sz w:val="22"/>
          <w:szCs w:val="22"/>
          <w:lang w:val="sr-Cyrl-CS"/>
        </w:rPr>
        <w:t xml:space="preserve">детаљне </w:t>
      </w:r>
      <w:r w:rsidRPr="008C039F">
        <w:rPr>
          <w:rFonts w:ascii="Arial" w:hAnsi="Arial" w:cs="Arial"/>
          <w:sz w:val="22"/>
          <w:szCs w:val="22"/>
          <w:lang w:val="sr-Cyrl-CS"/>
        </w:rPr>
        <w:t>намене (</w:t>
      </w:r>
      <w:r w:rsidR="001C04BF" w:rsidRPr="008C039F">
        <w:rPr>
          <w:rFonts w:ascii="Arial" w:hAnsi="Arial" w:cs="Arial"/>
          <w:sz w:val="22"/>
          <w:szCs w:val="22"/>
          <w:lang w:val="sr-Cyrl-CS"/>
        </w:rPr>
        <w:t>примарна производња</w:t>
      </w:r>
      <w:r w:rsidRPr="008C039F">
        <w:rPr>
          <w:rFonts w:ascii="Arial" w:hAnsi="Arial" w:cs="Arial"/>
          <w:sz w:val="22"/>
          <w:szCs w:val="22"/>
          <w:lang w:val="sr-Cyrl-CS"/>
        </w:rPr>
        <w:t>) могу се наћи објекти пословања,  складиштење и услужно-комерцијалне делатности.</w:t>
      </w:r>
    </w:p>
    <w:p w14:paraId="7382F0A2" w14:textId="77777777" w:rsidR="00B2493B" w:rsidRPr="008C039F" w:rsidRDefault="00F16D3F" w:rsidP="00B2493B">
      <w:pPr>
        <w:ind w:firstLine="540"/>
        <w:jc w:val="both"/>
        <w:rPr>
          <w:rFonts w:ascii="Arial" w:hAnsi="Arial" w:cs="Arial"/>
          <w:sz w:val="22"/>
          <w:szCs w:val="22"/>
          <w:lang w:val="sr-Cyrl-CS"/>
        </w:rPr>
      </w:pPr>
      <w:r w:rsidRPr="008C039F">
        <w:rPr>
          <w:rFonts w:ascii="Arial" w:hAnsi="Arial" w:cs="Arial"/>
          <w:sz w:val="22"/>
          <w:szCs w:val="22"/>
          <w:lang w:val="sr-Cyrl-CS"/>
        </w:rPr>
        <w:t xml:space="preserve">Свака од ових намена се може наћи на парцели као </w:t>
      </w:r>
      <w:r w:rsidR="00B2493B" w:rsidRPr="008C039F">
        <w:rPr>
          <w:rFonts w:ascii="Arial" w:hAnsi="Arial" w:cs="Arial"/>
          <w:sz w:val="22"/>
          <w:szCs w:val="22"/>
          <w:lang w:val="sr-Cyrl-CS"/>
        </w:rPr>
        <w:t>детаљна или као компатибилна</w:t>
      </w:r>
      <w:r w:rsidR="00B2493B" w:rsidRPr="008C039F">
        <w:rPr>
          <w:rFonts w:ascii="Arial" w:hAnsi="Arial" w:cs="Arial"/>
          <w:b/>
          <w:i/>
          <w:sz w:val="22"/>
          <w:szCs w:val="22"/>
          <w:lang w:val="sr-Cyrl-CS"/>
        </w:rPr>
        <w:t xml:space="preserve"> </w:t>
      </w:r>
      <w:r w:rsidR="00B2493B" w:rsidRPr="008C039F">
        <w:rPr>
          <w:rFonts w:ascii="Arial" w:hAnsi="Arial" w:cs="Arial"/>
          <w:sz w:val="22"/>
          <w:szCs w:val="22"/>
          <w:lang w:val="sr-Cyrl-CS"/>
        </w:rPr>
        <w:t>намена.</w:t>
      </w:r>
    </w:p>
    <w:p w14:paraId="01566407" w14:textId="77777777" w:rsidR="001D21FC" w:rsidRPr="008C039F" w:rsidRDefault="001D21FC" w:rsidP="008C039F">
      <w:pPr>
        <w:ind w:left="567" w:hanging="27"/>
        <w:jc w:val="both"/>
        <w:rPr>
          <w:rFonts w:cs="Arial"/>
          <w:sz w:val="22"/>
          <w:szCs w:val="22"/>
        </w:rPr>
      </w:pPr>
    </w:p>
    <w:p w14:paraId="6A4806AE" w14:textId="77777777" w:rsidR="00803C03" w:rsidRPr="008C039F" w:rsidRDefault="00803C03" w:rsidP="008C039F">
      <w:pPr>
        <w:ind w:left="567" w:hanging="27"/>
        <w:jc w:val="both"/>
        <w:rPr>
          <w:rFonts w:ascii="Arial" w:hAnsi="Arial" w:cs="Arial"/>
          <w:b/>
          <w:sz w:val="22"/>
          <w:szCs w:val="22"/>
          <w:lang w:val="sr-Cyrl-CS"/>
        </w:rPr>
      </w:pPr>
      <w:r w:rsidRPr="008C039F">
        <w:rPr>
          <w:rFonts w:ascii="Arial" w:hAnsi="Arial" w:cs="Arial"/>
          <w:b/>
          <w:i/>
          <w:sz w:val="22"/>
          <w:szCs w:val="22"/>
          <w:lang w:val="sr-Cyrl-CS"/>
        </w:rPr>
        <w:t>Могуће</w:t>
      </w:r>
      <w:r w:rsidR="00C205BA" w:rsidRPr="008C039F">
        <w:rPr>
          <w:rFonts w:ascii="Arial" w:hAnsi="Arial" w:cs="Arial"/>
          <w:b/>
          <w:i/>
          <w:sz w:val="22"/>
          <w:szCs w:val="22"/>
          <w:lang w:val="sr-Cyrl-CS"/>
        </w:rPr>
        <w:t xml:space="preserve"> к</w:t>
      </w:r>
      <w:r w:rsidR="009C2C54" w:rsidRPr="008C039F">
        <w:rPr>
          <w:rFonts w:ascii="Arial" w:hAnsi="Arial" w:cs="Arial"/>
          <w:b/>
          <w:i/>
          <w:sz w:val="22"/>
          <w:szCs w:val="22"/>
          <w:lang w:val="sr-Cyrl-CS"/>
        </w:rPr>
        <w:t xml:space="preserve">омапатибилне </w:t>
      </w:r>
      <w:r w:rsidRPr="008C039F">
        <w:rPr>
          <w:rFonts w:ascii="Arial" w:hAnsi="Arial" w:cs="Arial"/>
          <w:b/>
          <w:i/>
          <w:sz w:val="22"/>
          <w:szCs w:val="22"/>
          <w:lang w:val="sr-Cyrl-CS"/>
        </w:rPr>
        <w:t>намене</w:t>
      </w:r>
      <w:r w:rsidRPr="008C039F">
        <w:rPr>
          <w:rFonts w:ascii="Arial" w:hAnsi="Arial" w:cs="Arial"/>
          <w:b/>
          <w:sz w:val="22"/>
          <w:szCs w:val="22"/>
          <w:lang w:val="sr-Cyrl-CS"/>
        </w:rPr>
        <w:t xml:space="preserve">: </w:t>
      </w:r>
    </w:p>
    <w:p w14:paraId="68352C82" w14:textId="77777777" w:rsidR="001D21FC" w:rsidRPr="008C039F" w:rsidRDefault="00803C03" w:rsidP="008C039F">
      <w:pPr>
        <w:ind w:left="567" w:hanging="27"/>
        <w:jc w:val="both"/>
        <w:rPr>
          <w:rFonts w:ascii="Arial" w:hAnsi="Arial" w:cs="Arial"/>
          <w:sz w:val="22"/>
          <w:szCs w:val="22"/>
          <w:lang w:val="sr-Cyrl-CS"/>
        </w:rPr>
      </w:pPr>
      <w:r w:rsidRPr="008C039F">
        <w:rPr>
          <w:rFonts w:ascii="Arial" w:hAnsi="Arial" w:cs="Arial"/>
          <w:sz w:val="22"/>
          <w:szCs w:val="22"/>
          <w:lang w:val="sr-Cyrl-CS"/>
        </w:rPr>
        <w:t>Зеленило</w:t>
      </w:r>
      <w:r w:rsidR="008D612D" w:rsidRPr="008C039F">
        <w:rPr>
          <w:rFonts w:ascii="Arial" w:hAnsi="Arial" w:cs="Arial"/>
          <w:sz w:val="22"/>
          <w:szCs w:val="22"/>
          <w:lang w:val="ru-RU"/>
        </w:rPr>
        <w:t xml:space="preserve">, </w:t>
      </w:r>
      <w:r w:rsidR="001C04BF" w:rsidRPr="008C039F">
        <w:rPr>
          <w:rFonts w:ascii="Arial" w:hAnsi="Arial" w:cs="Arial"/>
          <w:sz w:val="22"/>
          <w:szCs w:val="22"/>
          <w:lang w:val="sr-Cyrl-CS"/>
        </w:rPr>
        <w:t xml:space="preserve">пословне и услужне </w:t>
      </w:r>
      <w:r w:rsidR="008D612D" w:rsidRPr="008C039F">
        <w:rPr>
          <w:rFonts w:ascii="Arial" w:hAnsi="Arial" w:cs="Arial"/>
          <w:sz w:val="22"/>
          <w:szCs w:val="22"/>
          <w:lang w:val="sr-Cyrl-CS"/>
        </w:rPr>
        <w:t xml:space="preserve"> делатности, комунални објекти</w:t>
      </w:r>
      <w:r w:rsidR="00C7697E" w:rsidRPr="008C039F">
        <w:rPr>
          <w:rFonts w:ascii="Arial" w:hAnsi="Arial" w:cs="Arial"/>
          <w:sz w:val="22"/>
          <w:szCs w:val="22"/>
          <w:lang w:val="sr-Cyrl-CS"/>
        </w:rPr>
        <w:t>, соларна електрана</w:t>
      </w:r>
    </w:p>
    <w:p w14:paraId="5AF960B9" w14:textId="77777777" w:rsidR="001D21FC" w:rsidRPr="008C039F" w:rsidRDefault="001D21FC" w:rsidP="001D21FC">
      <w:pPr>
        <w:pStyle w:val="Style1"/>
        <w:ind w:firstLine="540"/>
        <w:rPr>
          <w:rFonts w:cs="Arial"/>
          <w:lang w:val="en-US"/>
        </w:rPr>
      </w:pPr>
    </w:p>
    <w:p w14:paraId="2C008FD2" w14:textId="77777777" w:rsidR="001D21FC" w:rsidRPr="008C039F" w:rsidRDefault="001D21FC" w:rsidP="001D21FC">
      <w:pPr>
        <w:ind w:firstLine="540"/>
        <w:jc w:val="both"/>
        <w:rPr>
          <w:rFonts w:ascii="Arial" w:hAnsi="Arial" w:cs="Arial"/>
          <w:b/>
          <w:i/>
          <w:sz w:val="22"/>
          <w:szCs w:val="22"/>
          <w:lang w:val="ru-RU"/>
        </w:rPr>
      </w:pPr>
      <w:r w:rsidRPr="008C039F">
        <w:rPr>
          <w:rFonts w:ascii="Arial" w:hAnsi="Arial" w:cs="Arial"/>
          <w:b/>
          <w:i/>
          <w:sz w:val="22"/>
          <w:szCs w:val="22"/>
          <w:lang w:val="ru-RU"/>
        </w:rPr>
        <w:t>Намена објеката чија је градња забра</w:t>
      </w:r>
      <w:r w:rsidRPr="008C039F">
        <w:rPr>
          <w:rFonts w:ascii="Arial" w:hAnsi="Arial" w:cs="Arial"/>
          <w:b/>
          <w:i/>
          <w:sz w:val="22"/>
          <w:szCs w:val="22"/>
          <w:lang w:val="sr-Latn-CS"/>
        </w:rPr>
        <w:t>њ</w:t>
      </w:r>
      <w:r w:rsidRPr="008C039F">
        <w:rPr>
          <w:rFonts w:ascii="Arial" w:hAnsi="Arial" w:cs="Arial"/>
          <w:b/>
          <w:i/>
          <w:sz w:val="22"/>
          <w:szCs w:val="22"/>
          <w:lang w:val="ru-RU"/>
        </w:rPr>
        <w:t>ена у овој  целини:</w:t>
      </w:r>
    </w:p>
    <w:p w14:paraId="2C9A335F" w14:textId="77777777" w:rsidR="001D21FC" w:rsidRPr="008C039F" w:rsidRDefault="001D21FC" w:rsidP="001D21FC">
      <w:pPr>
        <w:ind w:firstLine="540"/>
        <w:jc w:val="both"/>
        <w:rPr>
          <w:rFonts w:ascii="Arial" w:hAnsi="Arial" w:cs="Arial"/>
          <w:b/>
          <w:i/>
          <w:sz w:val="16"/>
          <w:szCs w:val="16"/>
          <w:lang w:val="ru-RU"/>
        </w:rPr>
      </w:pPr>
    </w:p>
    <w:p w14:paraId="32B19350" w14:textId="77777777" w:rsidR="001D21FC" w:rsidRPr="008C039F" w:rsidRDefault="001D21FC" w:rsidP="001D21FC">
      <w:pPr>
        <w:pStyle w:val="BodyText"/>
        <w:spacing w:after="0"/>
        <w:ind w:firstLine="540"/>
        <w:rPr>
          <w:rFonts w:ascii="Arial" w:hAnsi="Arial" w:cs="Arial"/>
          <w:sz w:val="22"/>
          <w:szCs w:val="22"/>
          <w:lang w:val="sr-Cyrl-CS"/>
        </w:rPr>
      </w:pPr>
      <w:r w:rsidRPr="008C039F">
        <w:rPr>
          <w:rFonts w:ascii="Arial" w:hAnsi="Arial" w:cs="Arial"/>
          <w:sz w:val="22"/>
          <w:szCs w:val="22"/>
          <w:lang w:val="ru-RU"/>
        </w:rPr>
        <w:t>У ци</w:t>
      </w:r>
      <w:r w:rsidRPr="008C039F">
        <w:rPr>
          <w:rFonts w:ascii="Arial" w:hAnsi="Arial" w:cs="Arial"/>
          <w:sz w:val="22"/>
          <w:szCs w:val="22"/>
          <w:lang w:val="sr-Latn-CS"/>
        </w:rPr>
        <w:t>љ</w:t>
      </w:r>
      <w:r w:rsidRPr="008C039F">
        <w:rPr>
          <w:rFonts w:ascii="Arial" w:hAnsi="Arial" w:cs="Arial"/>
          <w:sz w:val="22"/>
          <w:szCs w:val="22"/>
          <w:lang w:val="ru-RU"/>
        </w:rPr>
        <w:t>у за</w:t>
      </w:r>
      <w:r w:rsidRPr="008C039F">
        <w:rPr>
          <w:rFonts w:ascii="Arial" w:hAnsi="Arial" w:cs="Arial"/>
          <w:sz w:val="22"/>
          <w:szCs w:val="22"/>
          <w:lang w:val="sr-Latn-CS"/>
        </w:rPr>
        <w:t>ш</w:t>
      </w:r>
      <w:r w:rsidRPr="008C039F">
        <w:rPr>
          <w:rFonts w:ascii="Arial" w:hAnsi="Arial" w:cs="Arial"/>
          <w:sz w:val="22"/>
          <w:szCs w:val="22"/>
          <w:lang w:val="ru-RU"/>
        </w:rPr>
        <w:t xml:space="preserve">тите </w:t>
      </w:r>
      <w:r w:rsidRPr="008C039F">
        <w:rPr>
          <w:rFonts w:ascii="Arial" w:hAnsi="Arial" w:cs="Arial"/>
          <w:sz w:val="22"/>
          <w:szCs w:val="22"/>
          <w:lang w:val="sr-Latn-CS"/>
        </w:rPr>
        <w:t>ж</w:t>
      </w:r>
      <w:r w:rsidRPr="008C039F">
        <w:rPr>
          <w:rFonts w:ascii="Arial" w:hAnsi="Arial" w:cs="Arial"/>
          <w:sz w:val="22"/>
          <w:szCs w:val="22"/>
          <w:lang w:val="ru-RU"/>
        </w:rPr>
        <w:t>ивотне средине, не сме се дозволити да се планирани објекти баве:</w:t>
      </w:r>
    </w:p>
    <w:p w14:paraId="616D28B2" w14:textId="77777777" w:rsidR="001D21FC" w:rsidRPr="006D08BD" w:rsidRDefault="001D21FC" w:rsidP="008D612D">
      <w:pPr>
        <w:pStyle w:val="BodyText"/>
        <w:spacing w:after="0"/>
        <w:ind w:left="720" w:hanging="180"/>
        <w:rPr>
          <w:rFonts w:ascii="Arial" w:hAnsi="Arial" w:cs="Arial"/>
          <w:sz w:val="22"/>
          <w:szCs w:val="22"/>
          <w:lang w:val="ru-RU"/>
        </w:rPr>
      </w:pPr>
      <w:r w:rsidRPr="006D08BD">
        <w:rPr>
          <w:rFonts w:ascii="Arial" w:hAnsi="Arial" w:cs="Arial"/>
          <w:sz w:val="22"/>
          <w:szCs w:val="22"/>
          <w:lang w:val="ru-RU"/>
        </w:rPr>
        <w:t>- набавком, продајом и склади</w:t>
      </w:r>
      <w:r w:rsidRPr="006D08BD">
        <w:rPr>
          <w:rFonts w:ascii="Arial" w:hAnsi="Arial" w:cs="Arial"/>
          <w:sz w:val="22"/>
          <w:szCs w:val="22"/>
          <w:lang w:val="sr-Latn-CS"/>
        </w:rPr>
        <w:t>ш</w:t>
      </w:r>
      <w:r w:rsidRPr="006D08BD">
        <w:rPr>
          <w:rFonts w:ascii="Arial" w:hAnsi="Arial" w:cs="Arial"/>
          <w:sz w:val="22"/>
          <w:szCs w:val="22"/>
          <w:lang w:val="ru-RU"/>
        </w:rPr>
        <w:t>те</w:t>
      </w:r>
      <w:r w:rsidRPr="006D08BD">
        <w:rPr>
          <w:rFonts w:ascii="Arial" w:hAnsi="Arial" w:cs="Arial"/>
          <w:sz w:val="22"/>
          <w:szCs w:val="22"/>
          <w:lang w:val="sr-Latn-CS"/>
        </w:rPr>
        <w:t>њ</w:t>
      </w:r>
      <w:r w:rsidRPr="006D08BD">
        <w:rPr>
          <w:rFonts w:ascii="Arial" w:hAnsi="Arial" w:cs="Arial"/>
          <w:sz w:val="22"/>
          <w:szCs w:val="22"/>
          <w:lang w:val="ru-RU"/>
        </w:rPr>
        <w:t>ем отровних и радиоактивних сировина и материјала</w:t>
      </w:r>
    </w:p>
    <w:p w14:paraId="33BF1D31" w14:textId="77777777" w:rsidR="001D21FC" w:rsidRPr="006D08BD" w:rsidRDefault="001D21FC" w:rsidP="008D612D">
      <w:pPr>
        <w:pStyle w:val="BodyText"/>
        <w:spacing w:after="0"/>
        <w:ind w:left="720" w:hanging="180"/>
        <w:rPr>
          <w:rFonts w:ascii="Arial" w:hAnsi="Arial" w:cs="Arial"/>
          <w:sz w:val="22"/>
          <w:szCs w:val="22"/>
          <w:lang w:val="ru-RU"/>
        </w:rPr>
      </w:pPr>
      <w:r w:rsidRPr="006D08BD">
        <w:rPr>
          <w:rFonts w:ascii="Arial" w:hAnsi="Arial" w:cs="Arial"/>
          <w:sz w:val="22"/>
          <w:szCs w:val="22"/>
          <w:lang w:val="ru-RU"/>
        </w:rPr>
        <w:t>- производ</w:t>
      </w:r>
      <w:r w:rsidRPr="006D08BD">
        <w:rPr>
          <w:rFonts w:ascii="Arial" w:hAnsi="Arial" w:cs="Arial"/>
          <w:sz w:val="22"/>
          <w:szCs w:val="22"/>
          <w:lang w:val="sr-Latn-CS"/>
        </w:rPr>
        <w:t>њ</w:t>
      </w:r>
      <w:r w:rsidRPr="006D08BD">
        <w:rPr>
          <w:rFonts w:ascii="Arial" w:hAnsi="Arial" w:cs="Arial"/>
          <w:sz w:val="22"/>
          <w:szCs w:val="22"/>
          <w:lang w:val="ru-RU"/>
        </w:rPr>
        <w:t>ом опасном по здрав</w:t>
      </w:r>
      <w:r w:rsidRPr="006D08BD">
        <w:rPr>
          <w:rFonts w:ascii="Arial" w:hAnsi="Arial" w:cs="Arial"/>
          <w:sz w:val="22"/>
          <w:szCs w:val="22"/>
          <w:lang w:val="sr-Latn-CS"/>
        </w:rPr>
        <w:t>љ</w:t>
      </w:r>
      <w:r w:rsidRPr="006D08BD">
        <w:rPr>
          <w:rFonts w:ascii="Arial" w:hAnsi="Arial" w:cs="Arial"/>
          <w:sz w:val="22"/>
          <w:szCs w:val="22"/>
          <w:lang w:val="ru-RU"/>
        </w:rPr>
        <w:t>е радника и околног становни</w:t>
      </w:r>
      <w:r w:rsidRPr="006D08BD">
        <w:rPr>
          <w:rFonts w:ascii="Arial" w:hAnsi="Arial" w:cs="Arial"/>
          <w:sz w:val="22"/>
          <w:szCs w:val="22"/>
          <w:lang w:val="sr-Latn-CS"/>
        </w:rPr>
        <w:t>ш</w:t>
      </w:r>
      <w:r w:rsidRPr="006D08BD">
        <w:rPr>
          <w:rFonts w:ascii="Arial" w:hAnsi="Arial" w:cs="Arial"/>
          <w:sz w:val="22"/>
          <w:szCs w:val="22"/>
          <w:lang w:val="ru-RU"/>
        </w:rPr>
        <w:t>тва</w:t>
      </w:r>
    </w:p>
    <w:p w14:paraId="45CFA330" w14:textId="77777777" w:rsidR="001D21FC" w:rsidRDefault="001D21FC" w:rsidP="008D612D">
      <w:pPr>
        <w:pStyle w:val="BodyText"/>
        <w:spacing w:after="0"/>
        <w:ind w:left="720" w:hanging="180"/>
        <w:rPr>
          <w:rFonts w:ascii="Arial" w:hAnsi="Arial" w:cs="Arial"/>
          <w:sz w:val="22"/>
          <w:szCs w:val="22"/>
          <w:lang w:val="ru-RU"/>
        </w:rPr>
      </w:pPr>
      <w:r w:rsidRPr="006D08BD">
        <w:rPr>
          <w:rFonts w:ascii="Arial" w:hAnsi="Arial" w:cs="Arial"/>
          <w:sz w:val="22"/>
          <w:szCs w:val="22"/>
          <w:lang w:val="ru-RU"/>
        </w:rPr>
        <w:t>- производ</w:t>
      </w:r>
      <w:r w:rsidRPr="006D08BD">
        <w:rPr>
          <w:rFonts w:ascii="Arial" w:hAnsi="Arial" w:cs="Arial"/>
          <w:sz w:val="22"/>
          <w:szCs w:val="22"/>
          <w:lang w:val="sr-Latn-CS"/>
        </w:rPr>
        <w:t>њ</w:t>
      </w:r>
      <w:r w:rsidRPr="006D08BD">
        <w:rPr>
          <w:rFonts w:ascii="Arial" w:hAnsi="Arial" w:cs="Arial"/>
          <w:sz w:val="22"/>
          <w:szCs w:val="22"/>
          <w:lang w:val="ru-RU"/>
        </w:rPr>
        <w:t>ом која доводи до зага</w:t>
      </w:r>
      <w:r w:rsidRPr="006D08BD">
        <w:rPr>
          <w:rFonts w:ascii="Arial" w:hAnsi="Arial" w:cs="Arial"/>
          <w:sz w:val="22"/>
          <w:szCs w:val="22"/>
          <w:lang w:val="sr-Latn-CS"/>
        </w:rPr>
        <w:t>ђ</w:t>
      </w:r>
      <w:r w:rsidRPr="006D08BD">
        <w:rPr>
          <w:rFonts w:ascii="Arial" w:hAnsi="Arial" w:cs="Arial"/>
          <w:sz w:val="22"/>
          <w:szCs w:val="22"/>
          <w:lang w:val="ru-RU"/>
        </w:rPr>
        <w:t>е</w:t>
      </w:r>
      <w:r w:rsidRPr="006D08BD">
        <w:rPr>
          <w:rFonts w:ascii="Arial" w:hAnsi="Arial" w:cs="Arial"/>
          <w:sz w:val="22"/>
          <w:szCs w:val="22"/>
          <w:lang w:val="sr-Latn-CS"/>
        </w:rPr>
        <w:t>њ</w:t>
      </w:r>
      <w:r w:rsidRPr="006D08BD">
        <w:rPr>
          <w:rFonts w:ascii="Arial" w:hAnsi="Arial" w:cs="Arial"/>
          <w:sz w:val="22"/>
          <w:szCs w:val="22"/>
          <w:lang w:val="ru-RU"/>
        </w:rPr>
        <w:t>а вода, ваздуха и зем</w:t>
      </w:r>
      <w:r w:rsidRPr="006D08BD">
        <w:rPr>
          <w:rFonts w:ascii="Arial" w:hAnsi="Arial" w:cs="Arial"/>
          <w:sz w:val="22"/>
          <w:szCs w:val="22"/>
          <w:lang w:val="sr-Latn-CS"/>
        </w:rPr>
        <w:t>љ</w:t>
      </w:r>
      <w:r w:rsidRPr="006D08BD">
        <w:rPr>
          <w:rFonts w:ascii="Arial" w:hAnsi="Arial" w:cs="Arial"/>
          <w:sz w:val="22"/>
          <w:szCs w:val="22"/>
          <w:lang w:val="ru-RU"/>
        </w:rPr>
        <w:t>и</w:t>
      </w:r>
      <w:r w:rsidRPr="006D08BD">
        <w:rPr>
          <w:rFonts w:ascii="Arial" w:hAnsi="Arial" w:cs="Arial"/>
          <w:sz w:val="22"/>
          <w:szCs w:val="22"/>
          <w:lang w:val="sr-Latn-CS"/>
        </w:rPr>
        <w:t>ш</w:t>
      </w:r>
      <w:r w:rsidRPr="006D08BD">
        <w:rPr>
          <w:rFonts w:ascii="Arial" w:hAnsi="Arial" w:cs="Arial"/>
          <w:sz w:val="22"/>
          <w:szCs w:val="22"/>
          <w:lang w:val="ru-RU"/>
        </w:rPr>
        <w:t>та</w:t>
      </w:r>
    </w:p>
    <w:p w14:paraId="49B43FBB" w14:textId="77777777" w:rsidR="001D21FC" w:rsidRDefault="001D21FC" w:rsidP="001D21FC">
      <w:pPr>
        <w:pStyle w:val="Style1"/>
        <w:rPr>
          <w:rFonts w:cs="Arial"/>
          <w:b/>
          <w:bCs/>
          <w:color w:val="FF0000"/>
          <w:sz w:val="20"/>
          <w:lang w:val="sr-Cyrl-RS"/>
        </w:rPr>
      </w:pPr>
    </w:p>
    <w:p w14:paraId="22FDB3DD" w14:textId="77777777" w:rsidR="001D21FC" w:rsidRPr="001F1C1D" w:rsidRDefault="001D21FC" w:rsidP="001D21FC">
      <w:pPr>
        <w:jc w:val="both"/>
        <w:rPr>
          <w:rFonts w:ascii="Arial" w:hAnsi="Arial" w:cs="Arial"/>
          <w:b/>
          <w:i/>
          <w:sz w:val="22"/>
          <w:szCs w:val="22"/>
          <w:lang w:val="sr-Cyrl-CS"/>
        </w:rPr>
      </w:pPr>
      <w:r w:rsidRPr="006A649A">
        <w:rPr>
          <w:rFonts w:ascii="Arial" w:hAnsi="Arial" w:cs="Arial"/>
          <w:b/>
          <w:i/>
          <w:sz w:val="22"/>
          <w:szCs w:val="22"/>
        </w:rPr>
        <w:t xml:space="preserve">Дозвољени </w:t>
      </w:r>
      <w:r w:rsidRPr="006A649A">
        <w:rPr>
          <w:rFonts w:ascii="Arial" w:hAnsi="Arial" w:cs="Arial"/>
          <w:b/>
          <w:i/>
          <w:sz w:val="22"/>
          <w:szCs w:val="22"/>
          <w:lang w:val="sr-Cyrl-CS"/>
        </w:rPr>
        <w:t>урбанистички параметри:</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
        <w:gridCol w:w="3393"/>
        <w:gridCol w:w="2669"/>
        <w:gridCol w:w="1276"/>
        <w:gridCol w:w="1525"/>
      </w:tblGrid>
      <w:tr w:rsidR="00C13A6A" w:rsidRPr="00A04AAD" w14:paraId="5AF57FB5" w14:textId="77777777" w:rsidTr="00C13A6A">
        <w:trPr>
          <w:trHeight w:val="222"/>
        </w:trPr>
        <w:tc>
          <w:tcPr>
            <w:tcW w:w="317" w:type="dxa"/>
            <w:vMerge w:val="restart"/>
          </w:tcPr>
          <w:p w14:paraId="79E9F156" w14:textId="77777777" w:rsidR="00C13A6A" w:rsidRPr="00A04AAD" w:rsidRDefault="00C13A6A" w:rsidP="0026261F">
            <w:pPr>
              <w:jc w:val="both"/>
              <w:rPr>
                <w:rFonts w:ascii="Arial" w:hAnsi="Arial" w:cs="Arial"/>
                <w:sz w:val="22"/>
                <w:szCs w:val="22"/>
                <w:lang w:val="ru-RU"/>
              </w:rPr>
            </w:pPr>
          </w:p>
        </w:tc>
        <w:tc>
          <w:tcPr>
            <w:tcW w:w="3393" w:type="dxa"/>
            <w:vMerge w:val="restart"/>
          </w:tcPr>
          <w:p w14:paraId="1EDC5818" w14:textId="77777777" w:rsidR="00C13A6A" w:rsidRPr="00A04AAD" w:rsidRDefault="00C13A6A" w:rsidP="0026261F">
            <w:pPr>
              <w:jc w:val="both"/>
              <w:rPr>
                <w:rFonts w:ascii="Arial" w:hAnsi="Arial" w:cs="Arial"/>
                <w:sz w:val="22"/>
                <w:szCs w:val="22"/>
                <w:lang w:val="it-IT"/>
              </w:rPr>
            </w:pPr>
            <w:r w:rsidRPr="00A04AAD">
              <w:rPr>
                <w:rFonts w:ascii="Arial" w:hAnsi="Arial" w:cs="Arial"/>
                <w:sz w:val="22"/>
                <w:szCs w:val="22"/>
                <w:lang w:val="sr-Latn-CS"/>
              </w:rPr>
              <w:t>Величина</w:t>
            </w:r>
            <w:r w:rsidRPr="00A04AAD">
              <w:rPr>
                <w:rFonts w:ascii="Arial" w:hAnsi="Arial" w:cs="Arial"/>
                <w:sz w:val="22"/>
                <w:szCs w:val="22"/>
                <w:lang w:val="it-IT"/>
              </w:rPr>
              <w:t xml:space="preserve"> </w:t>
            </w:r>
            <w:r w:rsidRPr="00A04AAD">
              <w:rPr>
                <w:rFonts w:ascii="Arial" w:hAnsi="Arial" w:cs="Arial"/>
                <w:sz w:val="22"/>
                <w:szCs w:val="22"/>
                <w:lang w:val="sr-Latn-CS"/>
              </w:rPr>
              <w:t>грађевинске</w:t>
            </w:r>
            <w:r w:rsidRPr="00A04AAD">
              <w:rPr>
                <w:rFonts w:ascii="Arial" w:hAnsi="Arial" w:cs="Arial"/>
                <w:sz w:val="22"/>
                <w:szCs w:val="22"/>
                <w:lang w:val="it-IT"/>
              </w:rPr>
              <w:t xml:space="preserve"> </w:t>
            </w:r>
            <w:r w:rsidRPr="00A04AAD">
              <w:rPr>
                <w:rFonts w:ascii="Arial" w:hAnsi="Arial" w:cs="Arial"/>
                <w:sz w:val="22"/>
                <w:szCs w:val="22"/>
                <w:lang w:val="sr-Latn-CS"/>
              </w:rPr>
              <w:t>парцеле</w:t>
            </w:r>
          </w:p>
        </w:tc>
        <w:tc>
          <w:tcPr>
            <w:tcW w:w="2669" w:type="dxa"/>
          </w:tcPr>
          <w:p w14:paraId="062C6145" w14:textId="77777777" w:rsidR="00C13A6A" w:rsidRPr="001C04BF" w:rsidRDefault="00C13A6A" w:rsidP="001C04BF">
            <w:pPr>
              <w:jc w:val="both"/>
              <w:rPr>
                <w:rFonts w:ascii="Arial" w:hAnsi="Arial" w:cs="Arial"/>
                <w:sz w:val="22"/>
                <w:szCs w:val="22"/>
                <w:lang w:val="sr-Cyrl-RS"/>
              </w:rPr>
            </w:pPr>
            <w:r>
              <w:rPr>
                <w:rFonts w:ascii="Arial" w:hAnsi="Arial" w:cs="Arial"/>
                <w:sz w:val="22"/>
                <w:szCs w:val="22"/>
                <w:lang w:val="sr-Cyrl-RS"/>
              </w:rPr>
              <w:t>Тип привредног објекта</w:t>
            </w:r>
          </w:p>
        </w:tc>
        <w:tc>
          <w:tcPr>
            <w:tcW w:w="2801" w:type="dxa"/>
            <w:gridSpan w:val="2"/>
          </w:tcPr>
          <w:p w14:paraId="6F9C51A8" w14:textId="77777777" w:rsidR="00C13A6A" w:rsidRPr="00A04AAD" w:rsidRDefault="00C13A6A" w:rsidP="0026261F">
            <w:pPr>
              <w:jc w:val="both"/>
              <w:rPr>
                <w:rFonts w:ascii="Arial" w:hAnsi="Arial" w:cs="Arial"/>
                <w:sz w:val="22"/>
                <w:szCs w:val="22"/>
                <w:lang w:val="it-IT"/>
              </w:rPr>
            </w:pPr>
          </w:p>
        </w:tc>
      </w:tr>
      <w:tr w:rsidR="00C13A6A" w:rsidRPr="00A04AAD" w14:paraId="22006456" w14:textId="77777777" w:rsidTr="00C13A6A">
        <w:trPr>
          <w:trHeight w:val="276"/>
        </w:trPr>
        <w:tc>
          <w:tcPr>
            <w:tcW w:w="317" w:type="dxa"/>
            <w:vMerge/>
          </w:tcPr>
          <w:p w14:paraId="17312F54" w14:textId="77777777" w:rsidR="00C13A6A" w:rsidRPr="00A04AAD" w:rsidRDefault="00C13A6A" w:rsidP="0026261F">
            <w:pPr>
              <w:jc w:val="both"/>
              <w:rPr>
                <w:rFonts w:ascii="Arial" w:hAnsi="Arial" w:cs="Arial"/>
                <w:sz w:val="22"/>
                <w:szCs w:val="22"/>
                <w:lang w:val="ru-RU"/>
              </w:rPr>
            </w:pPr>
          </w:p>
        </w:tc>
        <w:tc>
          <w:tcPr>
            <w:tcW w:w="3393" w:type="dxa"/>
            <w:vMerge/>
          </w:tcPr>
          <w:p w14:paraId="54F1648F" w14:textId="77777777" w:rsidR="00C13A6A" w:rsidRPr="00A04AAD" w:rsidRDefault="00C13A6A" w:rsidP="0026261F">
            <w:pPr>
              <w:jc w:val="both"/>
              <w:rPr>
                <w:rFonts w:ascii="Arial" w:hAnsi="Arial" w:cs="Arial"/>
                <w:sz w:val="22"/>
                <w:szCs w:val="22"/>
                <w:lang w:val="sr-Latn-CS"/>
              </w:rPr>
            </w:pPr>
          </w:p>
        </w:tc>
        <w:tc>
          <w:tcPr>
            <w:tcW w:w="2669" w:type="dxa"/>
          </w:tcPr>
          <w:p w14:paraId="4BABA0E2" w14:textId="77777777" w:rsidR="00C13A6A" w:rsidRDefault="00C13A6A" w:rsidP="001C04BF">
            <w:pPr>
              <w:jc w:val="both"/>
              <w:rPr>
                <w:rFonts w:ascii="Arial" w:hAnsi="Arial" w:cs="Arial"/>
                <w:sz w:val="22"/>
                <w:szCs w:val="22"/>
                <w:lang w:val="sr-Cyrl-RS"/>
              </w:rPr>
            </w:pPr>
            <w:r>
              <w:rPr>
                <w:rFonts w:ascii="Arial" w:hAnsi="Arial" w:cs="Arial"/>
                <w:sz w:val="22"/>
                <w:szCs w:val="22"/>
                <w:lang w:val="sr-Cyrl-RS"/>
              </w:rPr>
              <w:t>Блоковски</w:t>
            </w:r>
          </w:p>
        </w:tc>
        <w:tc>
          <w:tcPr>
            <w:tcW w:w="1276" w:type="dxa"/>
          </w:tcPr>
          <w:p w14:paraId="1247DD43" w14:textId="77777777" w:rsidR="00C13A6A" w:rsidRDefault="00C13A6A" w:rsidP="0026261F">
            <w:pPr>
              <w:jc w:val="both"/>
              <w:rPr>
                <w:rFonts w:ascii="Arial" w:hAnsi="Arial" w:cs="Arial"/>
                <w:sz w:val="22"/>
                <w:szCs w:val="22"/>
                <w:lang w:val="sr-Cyrl-RS"/>
              </w:rPr>
            </w:pPr>
            <w:r w:rsidRPr="00A04AAD">
              <w:rPr>
                <w:rFonts w:ascii="Arial" w:hAnsi="Arial" w:cs="Arial"/>
                <w:sz w:val="22"/>
                <w:szCs w:val="22"/>
                <w:lang w:val="sr-Latn-CS"/>
              </w:rPr>
              <w:t>мин</w:t>
            </w:r>
            <w:r w:rsidRPr="00A04AAD">
              <w:rPr>
                <w:rFonts w:ascii="Arial" w:hAnsi="Arial" w:cs="Arial"/>
                <w:sz w:val="22"/>
                <w:szCs w:val="22"/>
                <w:lang w:val="it-IT"/>
              </w:rPr>
              <w:t>.</w:t>
            </w:r>
          </w:p>
        </w:tc>
        <w:tc>
          <w:tcPr>
            <w:tcW w:w="1525" w:type="dxa"/>
          </w:tcPr>
          <w:p w14:paraId="6A00210A" w14:textId="77777777" w:rsidR="00C13A6A" w:rsidRDefault="008B6360" w:rsidP="0026261F">
            <w:pPr>
              <w:jc w:val="both"/>
              <w:rPr>
                <w:rFonts w:ascii="Arial" w:hAnsi="Arial" w:cs="Arial"/>
                <w:sz w:val="22"/>
                <w:szCs w:val="22"/>
                <w:lang w:val="sr-Cyrl-RS"/>
              </w:rPr>
            </w:pPr>
            <w:r>
              <w:rPr>
                <w:rFonts w:ascii="Arial" w:hAnsi="Arial" w:cs="Arial"/>
                <w:sz w:val="22"/>
                <w:szCs w:val="22"/>
              </w:rPr>
              <w:t>10</w:t>
            </w:r>
            <w:r w:rsidR="00C13A6A">
              <w:rPr>
                <w:rFonts w:ascii="Arial" w:hAnsi="Arial" w:cs="Arial"/>
                <w:sz w:val="22"/>
                <w:szCs w:val="22"/>
                <w:lang w:val="sr-Cyrl-RS"/>
              </w:rPr>
              <w:t>00</w:t>
            </w:r>
            <w:r w:rsidR="00C13A6A" w:rsidRPr="00A04AAD">
              <w:rPr>
                <w:rFonts w:ascii="Arial" w:hAnsi="Arial" w:cs="Arial"/>
                <w:sz w:val="22"/>
                <w:szCs w:val="22"/>
                <w:lang w:val="pl-PL"/>
              </w:rPr>
              <w:t xml:space="preserve"> </w:t>
            </w:r>
            <w:r w:rsidR="00C13A6A" w:rsidRPr="00A04AAD">
              <w:rPr>
                <w:rFonts w:ascii="Arial" w:hAnsi="Arial" w:cs="Arial"/>
                <w:sz w:val="22"/>
                <w:szCs w:val="22"/>
              </w:rPr>
              <w:t>m</w:t>
            </w:r>
            <w:r w:rsidR="00C13A6A" w:rsidRPr="00A04AAD">
              <w:rPr>
                <w:rFonts w:ascii="Arial" w:hAnsi="Arial" w:cs="Arial"/>
                <w:sz w:val="22"/>
                <w:szCs w:val="22"/>
                <w:vertAlign w:val="superscript"/>
                <w:lang w:val="pl-PL"/>
              </w:rPr>
              <w:t>2</w:t>
            </w:r>
          </w:p>
        </w:tc>
      </w:tr>
      <w:tr w:rsidR="001C04BF" w:rsidRPr="00A04AAD" w14:paraId="0EF9A6A4" w14:textId="77777777" w:rsidTr="00C13A6A">
        <w:trPr>
          <w:trHeight w:val="153"/>
        </w:trPr>
        <w:tc>
          <w:tcPr>
            <w:tcW w:w="317" w:type="dxa"/>
            <w:vMerge/>
          </w:tcPr>
          <w:p w14:paraId="0415F9B5" w14:textId="77777777" w:rsidR="001C04BF" w:rsidRPr="00A04AAD" w:rsidRDefault="001C04BF" w:rsidP="0026261F">
            <w:pPr>
              <w:jc w:val="both"/>
              <w:rPr>
                <w:rFonts w:ascii="Arial" w:hAnsi="Arial" w:cs="Arial"/>
                <w:sz w:val="22"/>
                <w:szCs w:val="22"/>
                <w:lang w:val="ru-RU"/>
              </w:rPr>
            </w:pPr>
          </w:p>
        </w:tc>
        <w:tc>
          <w:tcPr>
            <w:tcW w:w="3393" w:type="dxa"/>
            <w:vMerge/>
          </w:tcPr>
          <w:p w14:paraId="5A194CA6" w14:textId="77777777" w:rsidR="001C04BF" w:rsidRPr="00A04AAD" w:rsidRDefault="001C04BF" w:rsidP="0026261F">
            <w:pPr>
              <w:jc w:val="both"/>
              <w:rPr>
                <w:rFonts w:ascii="Arial" w:hAnsi="Arial" w:cs="Arial"/>
                <w:sz w:val="22"/>
                <w:szCs w:val="22"/>
                <w:lang w:val="sr-Latn-CS"/>
              </w:rPr>
            </w:pPr>
          </w:p>
        </w:tc>
        <w:tc>
          <w:tcPr>
            <w:tcW w:w="2669" w:type="dxa"/>
          </w:tcPr>
          <w:p w14:paraId="179E697A" w14:textId="77777777" w:rsidR="001C04BF" w:rsidRPr="00C13A6A" w:rsidRDefault="00C13A6A" w:rsidP="0026261F">
            <w:pPr>
              <w:jc w:val="both"/>
              <w:rPr>
                <w:rFonts w:ascii="Arial" w:hAnsi="Arial" w:cs="Arial"/>
                <w:sz w:val="22"/>
                <w:szCs w:val="22"/>
                <w:lang w:val="sr-Cyrl-RS"/>
              </w:rPr>
            </w:pPr>
            <w:r>
              <w:rPr>
                <w:rFonts w:ascii="Arial" w:hAnsi="Arial" w:cs="Arial"/>
                <w:sz w:val="22"/>
                <w:szCs w:val="22"/>
                <w:lang w:val="sr-Cyrl-RS"/>
              </w:rPr>
              <w:t xml:space="preserve">Мешовити </w:t>
            </w:r>
          </w:p>
        </w:tc>
        <w:tc>
          <w:tcPr>
            <w:tcW w:w="1276" w:type="dxa"/>
          </w:tcPr>
          <w:p w14:paraId="334139C0" w14:textId="77777777" w:rsidR="001C04BF" w:rsidRPr="001C04BF" w:rsidRDefault="00C13A6A" w:rsidP="0026261F">
            <w:pPr>
              <w:jc w:val="both"/>
              <w:rPr>
                <w:rFonts w:ascii="Arial" w:hAnsi="Arial" w:cs="Arial"/>
                <w:sz w:val="22"/>
                <w:szCs w:val="22"/>
                <w:lang w:val="sr-Cyrl-RS"/>
              </w:rPr>
            </w:pPr>
            <w:r>
              <w:rPr>
                <w:rFonts w:ascii="Arial" w:hAnsi="Arial" w:cs="Arial"/>
                <w:sz w:val="22"/>
                <w:szCs w:val="22"/>
                <w:lang w:val="sr-Cyrl-RS"/>
              </w:rPr>
              <w:t>м</w:t>
            </w:r>
            <w:r w:rsidR="001C04BF">
              <w:rPr>
                <w:rFonts w:ascii="Arial" w:hAnsi="Arial" w:cs="Arial"/>
                <w:sz w:val="22"/>
                <w:szCs w:val="22"/>
                <w:lang w:val="sr-Cyrl-RS"/>
              </w:rPr>
              <w:t>ин.</w:t>
            </w:r>
          </w:p>
        </w:tc>
        <w:tc>
          <w:tcPr>
            <w:tcW w:w="1525" w:type="dxa"/>
          </w:tcPr>
          <w:p w14:paraId="685138B7" w14:textId="77777777" w:rsidR="001C04BF" w:rsidRDefault="00C13A6A" w:rsidP="008B6360">
            <w:pPr>
              <w:jc w:val="both"/>
              <w:rPr>
                <w:rFonts w:ascii="Arial" w:hAnsi="Arial" w:cs="Arial"/>
                <w:sz w:val="22"/>
                <w:szCs w:val="22"/>
                <w:lang w:val="sr-Cyrl-RS"/>
              </w:rPr>
            </w:pPr>
            <w:r>
              <w:rPr>
                <w:rFonts w:ascii="Arial" w:hAnsi="Arial" w:cs="Arial"/>
                <w:sz w:val="22"/>
                <w:szCs w:val="22"/>
                <w:lang w:val="sr-Cyrl-RS"/>
              </w:rPr>
              <w:t>1</w:t>
            </w:r>
            <w:r w:rsidR="008B6360">
              <w:rPr>
                <w:rFonts w:ascii="Arial" w:hAnsi="Arial" w:cs="Arial"/>
                <w:sz w:val="22"/>
                <w:szCs w:val="22"/>
              </w:rPr>
              <w:t>2</w:t>
            </w:r>
            <w:r>
              <w:rPr>
                <w:rFonts w:ascii="Arial" w:hAnsi="Arial" w:cs="Arial"/>
                <w:sz w:val="22"/>
                <w:szCs w:val="22"/>
                <w:lang w:val="sr-Cyrl-RS"/>
              </w:rPr>
              <w:t xml:space="preserve">00 </w:t>
            </w:r>
            <w:r w:rsidRPr="00A04AAD">
              <w:rPr>
                <w:rFonts w:ascii="Arial" w:hAnsi="Arial" w:cs="Arial"/>
                <w:sz w:val="22"/>
                <w:szCs w:val="22"/>
              </w:rPr>
              <w:t>m</w:t>
            </w:r>
            <w:r w:rsidRPr="00A04AAD">
              <w:rPr>
                <w:rFonts w:ascii="Arial" w:hAnsi="Arial" w:cs="Arial"/>
                <w:sz w:val="22"/>
                <w:szCs w:val="22"/>
                <w:vertAlign w:val="superscript"/>
                <w:lang w:val="pl-PL"/>
              </w:rPr>
              <w:t>2</w:t>
            </w:r>
          </w:p>
        </w:tc>
      </w:tr>
      <w:tr w:rsidR="00C13A6A" w:rsidRPr="00A04AAD" w14:paraId="57B5D94A" w14:textId="77777777" w:rsidTr="00C13A6A">
        <w:trPr>
          <w:trHeight w:val="580"/>
        </w:trPr>
        <w:tc>
          <w:tcPr>
            <w:tcW w:w="317" w:type="dxa"/>
            <w:vMerge w:val="restart"/>
          </w:tcPr>
          <w:p w14:paraId="1A7A931C" w14:textId="77777777" w:rsidR="00C13A6A" w:rsidRPr="00A04AAD" w:rsidRDefault="00C13A6A" w:rsidP="0026261F">
            <w:pPr>
              <w:jc w:val="both"/>
              <w:rPr>
                <w:rFonts w:ascii="Arial" w:hAnsi="Arial" w:cs="Arial"/>
                <w:sz w:val="22"/>
                <w:szCs w:val="22"/>
                <w:lang w:val="it-IT"/>
              </w:rPr>
            </w:pPr>
          </w:p>
        </w:tc>
        <w:tc>
          <w:tcPr>
            <w:tcW w:w="3393" w:type="dxa"/>
          </w:tcPr>
          <w:p w14:paraId="6B6A4F1E" w14:textId="77777777" w:rsidR="00C13A6A" w:rsidRPr="00B22D1E" w:rsidRDefault="00C13A6A" w:rsidP="0026261F">
            <w:pPr>
              <w:rPr>
                <w:rFonts w:ascii="Arial" w:hAnsi="Arial" w:cs="Arial"/>
                <w:sz w:val="22"/>
                <w:szCs w:val="22"/>
                <w:lang w:val="sr-Cyrl-RS"/>
              </w:rPr>
            </w:pPr>
            <w:r w:rsidRPr="00A04AAD">
              <w:rPr>
                <w:rFonts w:ascii="Arial" w:hAnsi="Arial" w:cs="Arial"/>
                <w:sz w:val="22"/>
                <w:szCs w:val="22"/>
                <w:lang w:val="sr-Latn-CS"/>
              </w:rPr>
              <w:t>Ширина</w:t>
            </w:r>
            <w:r w:rsidRPr="00A04AAD">
              <w:rPr>
                <w:rFonts w:ascii="Arial" w:hAnsi="Arial" w:cs="Arial"/>
                <w:sz w:val="22"/>
                <w:szCs w:val="22"/>
                <w:lang w:val="pl-PL"/>
              </w:rPr>
              <w:t xml:space="preserve"> </w:t>
            </w:r>
            <w:r w:rsidRPr="00A04AAD">
              <w:rPr>
                <w:rFonts w:ascii="Arial" w:hAnsi="Arial" w:cs="Arial"/>
                <w:sz w:val="22"/>
                <w:szCs w:val="22"/>
                <w:lang w:val="sr-Latn-CS"/>
              </w:rPr>
              <w:t>грађевинске</w:t>
            </w:r>
            <w:r w:rsidRPr="00A04AAD">
              <w:rPr>
                <w:rFonts w:ascii="Arial" w:hAnsi="Arial" w:cs="Arial"/>
                <w:sz w:val="22"/>
                <w:szCs w:val="22"/>
                <w:lang w:val="pl-PL"/>
              </w:rPr>
              <w:t xml:space="preserve"> </w:t>
            </w:r>
            <w:r w:rsidRPr="00A04AAD">
              <w:rPr>
                <w:rFonts w:ascii="Arial" w:hAnsi="Arial" w:cs="Arial"/>
                <w:sz w:val="22"/>
                <w:szCs w:val="22"/>
                <w:lang w:val="sr-Latn-CS"/>
              </w:rPr>
              <w:t>парцеле</w:t>
            </w:r>
            <w:r>
              <w:rPr>
                <w:rFonts w:ascii="Arial" w:hAnsi="Arial" w:cs="Arial"/>
                <w:sz w:val="22"/>
                <w:szCs w:val="22"/>
                <w:lang w:val="sr-Cyrl-RS"/>
              </w:rPr>
              <w:t xml:space="preserve"> за објекте пословања</w:t>
            </w:r>
          </w:p>
        </w:tc>
        <w:tc>
          <w:tcPr>
            <w:tcW w:w="2669" w:type="dxa"/>
          </w:tcPr>
          <w:p w14:paraId="686A29B5" w14:textId="77777777" w:rsidR="00C13A6A" w:rsidRPr="00B22D1E" w:rsidRDefault="00C13A6A" w:rsidP="0026261F">
            <w:pPr>
              <w:rPr>
                <w:rFonts w:ascii="Arial" w:hAnsi="Arial" w:cs="Arial"/>
                <w:sz w:val="22"/>
                <w:szCs w:val="22"/>
                <w:lang w:val="sr-Cyrl-RS"/>
              </w:rPr>
            </w:pPr>
          </w:p>
        </w:tc>
        <w:tc>
          <w:tcPr>
            <w:tcW w:w="1276" w:type="dxa"/>
          </w:tcPr>
          <w:p w14:paraId="4BCEEFAD" w14:textId="77777777" w:rsidR="00C13A6A" w:rsidRPr="00D17A57" w:rsidRDefault="00C13A6A" w:rsidP="0026261F">
            <w:pPr>
              <w:jc w:val="both"/>
              <w:rPr>
                <w:rFonts w:ascii="Arial" w:hAnsi="Arial" w:cs="Arial"/>
                <w:sz w:val="22"/>
                <w:szCs w:val="22"/>
                <w:lang w:val="sr-Cyrl-RS"/>
              </w:rPr>
            </w:pPr>
            <w:r>
              <w:rPr>
                <w:rFonts w:ascii="Arial" w:hAnsi="Arial" w:cs="Arial"/>
                <w:sz w:val="22"/>
                <w:szCs w:val="22"/>
                <w:lang w:val="sr-Cyrl-RS"/>
              </w:rPr>
              <w:t>мин.</w:t>
            </w:r>
          </w:p>
        </w:tc>
        <w:tc>
          <w:tcPr>
            <w:tcW w:w="1525" w:type="dxa"/>
          </w:tcPr>
          <w:p w14:paraId="5CCDA167" w14:textId="77777777" w:rsidR="00C13A6A" w:rsidRPr="00A04AAD" w:rsidRDefault="008B6360" w:rsidP="0026261F">
            <w:pPr>
              <w:jc w:val="both"/>
              <w:rPr>
                <w:rFonts w:ascii="Arial" w:hAnsi="Arial" w:cs="Arial"/>
                <w:sz w:val="22"/>
                <w:szCs w:val="22"/>
                <w:lang w:val="pl-PL"/>
              </w:rPr>
            </w:pPr>
            <w:r>
              <w:rPr>
                <w:rFonts w:ascii="Arial" w:hAnsi="Arial" w:cs="Arial"/>
                <w:sz w:val="22"/>
                <w:szCs w:val="22"/>
              </w:rPr>
              <w:t>15</w:t>
            </w:r>
            <w:r w:rsidR="00C13A6A" w:rsidRPr="00A04AAD">
              <w:rPr>
                <w:rFonts w:ascii="Arial" w:hAnsi="Arial" w:cs="Arial"/>
                <w:sz w:val="22"/>
                <w:szCs w:val="22"/>
                <w:lang w:val="pl-PL"/>
              </w:rPr>
              <w:t xml:space="preserve"> </w:t>
            </w:r>
            <w:r w:rsidR="00C13A6A" w:rsidRPr="00A04AAD">
              <w:rPr>
                <w:rFonts w:ascii="Arial" w:hAnsi="Arial" w:cs="Arial"/>
                <w:sz w:val="22"/>
                <w:szCs w:val="22"/>
                <w:lang w:val="sr-Latn-CS"/>
              </w:rPr>
              <w:t>m</w:t>
            </w:r>
          </w:p>
        </w:tc>
      </w:tr>
      <w:tr w:rsidR="00B22D1E" w:rsidRPr="00A04AAD" w14:paraId="0B58482E" w14:textId="77777777" w:rsidTr="00C13A6A">
        <w:trPr>
          <w:trHeight w:val="201"/>
        </w:trPr>
        <w:tc>
          <w:tcPr>
            <w:tcW w:w="317" w:type="dxa"/>
            <w:vMerge/>
          </w:tcPr>
          <w:p w14:paraId="765DC2CC" w14:textId="77777777" w:rsidR="00B22D1E" w:rsidRPr="00A04AAD" w:rsidRDefault="00B22D1E" w:rsidP="0026261F">
            <w:pPr>
              <w:jc w:val="both"/>
              <w:rPr>
                <w:rFonts w:ascii="Arial" w:hAnsi="Arial" w:cs="Arial"/>
                <w:sz w:val="22"/>
                <w:szCs w:val="22"/>
                <w:lang w:val="it-IT"/>
              </w:rPr>
            </w:pPr>
          </w:p>
        </w:tc>
        <w:tc>
          <w:tcPr>
            <w:tcW w:w="8863" w:type="dxa"/>
            <w:gridSpan w:val="4"/>
            <w:tcBorders>
              <w:bottom w:val="single" w:sz="4" w:space="0" w:color="auto"/>
            </w:tcBorders>
          </w:tcPr>
          <w:p w14:paraId="060700ED" w14:textId="77777777" w:rsidR="00B22D1E" w:rsidRPr="00B22D1E" w:rsidRDefault="00B22D1E" w:rsidP="00B22D1E">
            <w:pPr>
              <w:tabs>
                <w:tab w:val="right" w:leader="dot" w:pos="9072"/>
              </w:tabs>
              <w:spacing w:line="260" w:lineRule="exact"/>
              <w:jc w:val="both"/>
              <w:rPr>
                <w:rFonts w:ascii="Arial" w:hAnsi="Arial" w:cs="Arial"/>
                <w:sz w:val="22"/>
                <w:szCs w:val="22"/>
                <w:lang w:val="sr-Cyrl-CS"/>
              </w:rPr>
            </w:pPr>
            <w:r w:rsidRPr="00B22D1E">
              <w:rPr>
                <w:rFonts w:ascii="Arial" w:hAnsi="Arial" w:cs="Arial"/>
                <w:sz w:val="22"/>
                <w:szCs w:val="22"/>
                <w:lang w:val="sr-Cyrl-CS"/>
              </w:rPr>
              <w:t>Код постојећијх објеката пословања задржавају се постојеће ширине фронтова грађ.парцела.</w:t>
            </w:r>
          </w:p>
          <w:p w14:paraId="55BB3E77" w14:textId="77777777" w:rsidR="00B22D1E" w:rsidRDefault="00B22D1E" w:rsidP="0026261F">
            <w:pPr>
              <w:jc w:val="both"/>
              <w:rPr>
                <w:rFonts w:ascii="Arial" w:hAnsi="Arial" w:cs="Arial"/>
                <w:sz w:val="22"/>
                <w:szCs w:val="22"/>
                <w:lang w:val="sr-Cyrl-RS"/>
              </w:rPr>
            </w:pPr>
          </w:p>
        </w:tc>
      </w:tr>
    </w:tbl>
    <w:p w14:paraId="54D5C43B" w14:textId="77777777" w:rsidR="001D21FC" w:rsidRPr="00A04AAD" w:rsidRDefault="001D21FC" w:rsidP="001D21FC">
      <w:pPr>
        <w:jc w:val="both"/>
        <w:rPr>
          <w:rFonts w:ascii="Arial" w:hAnsi="Arial" w:cs="Arial"/>
          <w:sz w:val="22"/>
          <w:szCs w:val="22"/>
          <w:lang w:val="pl-P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
        <w:gridCol w:w="4500"/>
        <w:gridCol w:w="1566"/>
        <w:gridCol w:w="2801"/>
      </w:tblGrid>
      <w:tr w:rsidR="001D21FC" w:rsidRPr="00A04AAD" w14:paraId="76943E63" w14:textId="77777777" w:rsidTr="00AD78A3">
        <w:trPr>
          <w:trHeight w:val="517"/>
        </w:trPr>
        <w:tc>
          <w:tcPr>
            <w:tcW w:w="313" w:type="dxa"/>
          </w:tcPr>
          <w:p w14:paraId="27D5FC21" w14:textId="77777777" w:rsidR="001D21FC" w:rsidRPr="000705F9" w:rsidRDefault="001D21FC" w:rsidP="0026261F">
            <w:pPr>
              <w:jc w:val="both"/>
              <w:rPr>
                <w:rFonts w:ascii="Arial" w:hAnsi="Arial" w:cs="Arial"/>
                <w:sz w:val="22"/>
                <w:szCs w:val="22"/>
                <w:lang w:val="pl-PL"/>
              </w:rPr>
            </w:pPr>
          </w:p>
        </w:tc>
        <w:tc>
          <w:tcPr>
            <w:tcW w:w="4500" w:type="dxa"/>
            <w:vAlign w:val="center"/>
          </w:tcPr>
          <w:p w14:paraId="573638A8" w14:textId="77777777" w:rsidR="001D21FC" w:rsidRPr="000705F9" w:rsidRDefault="001D21FC" w:rsidP="00AD78A3">
            <w:pPr>
              <w:rPr>
                <w:rFonts w:ascii="Arial" w:hAnsi="Arial" w:cs="Arial"/>
                <w:sz w:val="22"/>
                <w:szCs w:val="22"/>
                <w:lang w:val="ru-RU"/>
              </w:rPr>
            </w:pPr>
            <w:r w:rsidRPr="000705F9">
              <w:rPr>
                <w:rFonts w:ascii="Arial" w:hAnsi="Arial" w:cs="Arial"/>
                <w:sz w:val="22"/>
                <w:szCs w:val="22"/>
                <w:lang w:val="sr-Latn-CS"/>
              </w:rPr>
              <w:t>Положај</w:t>
            </w:r>
            <w:r w:rsidRPr="000705F9">
              <w:rPr>
                <w:rFonts w:ascii="Arial" w:hAnsi="Arial" w:cs="Arial"/>
                <w:sz w:val="22"/>
                <w:szCs w:val="22"/>
                <w:lang w:val="ru-RU"/>
              </w:rPr>
              <w:t xml:space="preserve"> </w:t>
            </w:r>
            <w:r w:rsidRPr="000705F9">
              <w:rPr>
                <w:rFonts w:ascii="Arial" w:hAnsi="Arial" w:cs="Arial"/>
                <w:sz w:val="22"/>
                <w:szCs w:val="22"/>
                <w:lang w:val="sr-Latn-CS"/>
              </w:rPr>
              <w:t>објекта</w:t>
            </w:r>
            <w:r w:rsidRPr="000705F9">
              <w:rPr>
                <w:rFonts w:ascii="Arial" w:hAnsi="Arial" w:cs="Arial"/>
                <w:sz w:val="22"/>
                <w:szCs w:val="22"/>
                <w:lang w:val="ru-RU"/>
              </w:rPr>
              <w:t xml:space="preserve"> </w:t>
            </w:r>
            <w:r w:rsidRPr="000705F9">
              <w:rPr>
                <w:rFonts w:ascii="Arial" w:hAnsi="Arial" w:cs="Arial"/>
                <w:sz w:val="22"/>
                <w:szCs w:val="22"/>
                <w:lang w:val="sr-Latn-CS"/>
              </w:rPr>
              <w:t>у</w:t>
            </w:r>
            <w:r w:rsidRPr="000705F9">
              <w:rPr>
                <w:rFonts w:ascii="Arial" w:hAnsi="Arial" w:cs="Arial"/>
                <w:sz w:val="22"/>
                <w:szCs w:val="22"/>
                <w:lang w:val="ru-RU"/>
              </w:rPr>
              <w:t xml:space="preserve"> </w:t>
            </w:r>
            <w:r w:rsidRPr="000705F9">
              <w:rPr>
                <w:rFonts w:ascii="Arial" w:hAnsi="Arial" w:cs="Arial"/>
                <w:sz w:val="22"/>
                <w:szCs w:val="22"/>
                <w:lang w:val="sr-Latn-CS"/>
              </w:rPr>
              <w:t>односу</w:t>
            </w:r>
            <w:r w:rsidRPr="000705F9">
              <w:rPr>
                <w:rFonts w:ascii="Arial" w:hAnsi="Arial" w:cs="Arial"/>
                <w:sz w:val="22"/>
                <w:szCs w:val="22"/>
                <w:lang w:val="ru-RU"/>
              </w:rPr>
              <w:t xml:space="preserve"> </w:t>
            </w:r>
            <w:r w:rsidRPr="000705F9">
              <w:rPr>
                <w:rFonts w:ascii="Arial" w:hAnsi="Arial" w:cs="Arial"/>
                <w:sz w:val="22"/>
                <w:szCs w:val="22"/>
                <w:lang w:val="sr-Latn-CS"/>
              </w:rPr>
              <w:t>на</w:t>
            </w:r>
            <w:r w:rsidRPr="000705F9">
              <w:rPr>
                <w:rFonts w:ascii="Arial" w:hAnsi="Arial" w:cs="Arial"/>
                <w:sz w:val="22"/>
                <w:szCs w:val="22"/>
                <w:lang w:val="ru-RU"/>
              </w:rPr>
              <w:t xml:space="preserve"> </w:t>
            </w:r>
            <w:r w:rsidRPr="000705F9">
              <w:rPr>
                <w:rFonts w:ascii="Arial" w:hAnsi="Arial" w:cs="Arial"/>
                <w:sz w:val="22"/>
                <w:szCs w:val="22"/>
                <w:lang w:val="sr-Latn-CS"/>
              </w:rPr>
              <w:t>улицу</w:t>
            </w:r>
          </w:p>
        </w:tc>
        <w:tc>
          <w:tcPr>
            <w:tcW w:w="1566" w:type="dxa"/>
            <w:vAlign w:val="center"/>
          </w:tcPr>
          <w:p w14:paraId="5628677C" w14:textId="77777777" w:rsidR="001D21FC" w:rsidRPr="000705F9" w:rsidRDefault="001D21FC" w:rsidP="008B6360">
            <w:pPr>
              <w:rPr>
                <w:rFonts w:ascii="Arial" w:hAnsi="Arial" w:cs="Arial"/>
                <w:sz w:val="22"/>
                <w:szCs w:val="22"/>
                <w:lang w:val="pl-PL"/>
              </w:rPr>
            </w:pPr>
            <w:r w:rsidRPr="000705F9">
              <w:rPr>
                <w:rFonts w:ascii="Arial" w:hAnsi="Arial" w:cs="Arial"/>
                <w:sz w:val="22"/>
                <w:szCs w:val="22"/>
                <w:lang w:val="sr-Latn-CS"/>
              </w:rPr>
              <w:t>мин</w:t>
            </w:r>
            <w:r w:rsidRPr="000705F9">
              <w:rPr>
                <w:rFonts w:ascii="Arial" w:hAnsi="Arial" w:cs="Arial"/>
                <w:sz w:val="22"/>
                <w:szCs w:val="22"/>
                <w:lang w:val="pl-PL"/>
              </w:rPr>
              <w:t xml:space="preserve"> </w:t>
            </w:r>
            <w:r w:rsidR="008B6360">
              <w:rPr>
                <w:rFonts w:ascii="Arial" w:hAnsi="Arial" w:cs="Arial"/>
                <w:sz w:val="22"/>
                <w:szCs w:val="22"/>
              </w:rPr>
              <w:t>5</w:t>
            </w:r>
            <w:r w:rsidRPr="000705F9">
              <w:rPr>
                <w:rFonts w:ascii="Arial" w:hAnsi="Arial" w:cs="Arial"/>
                <w:sz w:val="22"/>
                <w:szCs w:val="22"/>
                <w:lang w:val="sr-Latn-CS"/>
              </w:rPr>
              <w:t>m</w:t>
            </w:r>
          </w:p>
        </w:tc>
        <w:tc>
          <w:tcPr>
            <w:tcW w:w="2801" w:type="dxa"/>
            <w:vAlign w:val="center"/>
          </w:tcPr>
          <w:p w14:paraId="6716F3CF" w14:textId="77777777" w:rsidR="001D21FC" w:rsidRPr="000705F9" w:rsidRDefault="001D21FC" w:rsidP="00AD78A3">
            <w:pPr>
              <w:autoSpaceDE w:val="0"/>
              <w:autoSpaceDN w:val="0"/>
              <w:adjustRightInd w:val="0"/>
              <w:rPr>
                <w:rFonts w:ascii="Arial" w:hAnsi="Arial" w:cs="Arial"/>
                <w:sz w:val="22"/>
                <w:szCs w:val="22"/>
                <w:lang w:val="ru-RU"/>
              </w:rPr>
            </w:pPr>
            <w:r w:rsidRPr="000705F9">
              <w:rPr>
                <w:rFonts w:ascii="Arial" w:hAnsi="Arial" w:cs="Arial"/>
                <w:sz w:val="22"/>
                <w:szCs w:val="22"/>
                <w:lang w:val="sr-Latn-CS"/>
              </w:rPr>
              <w:t>повучено</w:t>
            </w:r>
            <w:r w:rsidRPr="000705F9">
              <w:rPr>
                <w:rFonts w:ascii="Arial" w:hAnsi="Arial" w:cs="Arial"/>
                <w:sz w:val="22"/>
                <w:szCs w:val="22"/>
                <w:lang w:val="pl-PL"/>
              </w:rPr>
              <w:t xml:space="preserve"> </w:t>
            </w:r>
            <w:r w:rsidRPr="000705F9">
              <w:rPr>
                <w:rFonts w:ascii="Arial" w:hAnsi="Arial" w:cs="Arial"/>
                <w:sz w:val="22"/>
                <w:szCs w:val="22"/>
                <w:lang w:val="sr-Latn-CS"/>
              </w:rPr>
              <w:t>од</w:t>
            </w:r>
            <w:r w:rsidRPr="000705F9">
              <w:rPr>
                <w:rFonts w:ascii="Arial" w:hAnsi="Arial" w:cs="Arial"/>
                <w:sz w:val="22"/>
                <w:szCs w:val="22"/>
                <w:lang w:val="pl-PL"/>
              </w:rPr>
              <w:t xml:space="preserve"> </w:t>
            </w:r>
            <w:r w:rsidRPr="000705F9">
              <w:rPr>
                <w:rFonts w:ascii="Arial" w:hAnsi="Arial" w:cs="Arial"/>
                <w:sz w:val="22"/>
                <w:szCs w:val="22"/>
                <w:lang w:val="sr-Latn-CS"/>
              </w:rPr>
              <w:t>регулације</w:t>
            </w:r>
            <w:r w:rsidR="00B22D1E" w:rsidRPr="000705F9">
              <w:rPr>
                <w:rFonts w:ascii="Arial" w:hAnsi="Arial" w:cs="Arial"/>
                <w:sz w:val="22"/>
                <w:szCs w:val="22"/>
                <w:lang w:val="sr-Cyrl-RS"/>
              </w:rPr>
              <w:t xml:space="preserve"> </w:t>
            </w:r>
          </w:p>
        </w:tc>
      </w:tr>
      <w:tr w:rsidR="001D21FC" w:rsidRPr="00A04AAD" w14:paraId="194D37AE" w14:textId="77777777" w:rsidTr="00AD78A3">
        <w:tc>
          <w:tcPr>
            <w:tcW w:w="313" w:type="dxa"/>
          </w:tcPr>
          <w:p w14:paraId="302A5546" w14:textId="77777777" w:rsidR="001D21FC" w:rsidRPr="00A04AAD" w:rsidRDefault="001D21FC" w:rsidP="0026261F">
            <w:pPr>
              <w:jc w:val="both"/>
              <w:rPr>
                <w:rFonts w:ascii="Arial" w:hAnsi="Arial" w:cs="Arial"/>
                <w:sz w:val="22"/>
                <w:szCs w:val="22"/>
                <w:lang w:val="pl-PL"/>
              </w:rPr>
            </w:pPr>
          </w:p>
        </w:tc>
        <w:tc>
          <w:tcPr>
            <w:tcW w:w="4500" w:type="dxa"/>
            <w:vAlign w:val="center"/>
          </w:tcPr>
          <w:p w14:paraId="63163B44" w14:textId="77777777" w:rsidR="001D21FC" w:rsidRPr="00FD3954" w:rsidRDefault="001D21FC" w:rsidP="00AD78A3">
            <w:pPr>
              <w:rPr>
                <w:rFonts w:ascii="Arial" w:hAnsi="Arial" w:cs="Arial"/>
                <w:sz w:val="22"/>
                <w:szCs w:val="22"/>
                <w:lang w:val="sr-Cyrl-RS"/>
              </w:rPr>
            </w:pPr>
            <w:r>
              <w:rPr>
                <w:rFonts w:ascii="Arial" w:hAnsi="Arial" w:cs="Arial"/>
                <w:sz w:val="22"/>
                <w:szCs w:val="22"/>
                <w:lang w:val="sr-Cyrl-RS"/>
              </w:rPr>
              <w:t xml:space="preserve">Положај портирнице </w:t>
            </w:r>
          </w:p>
        </w:tc>
        <w:tc>
          <w:tcPr>
            <w:tcW w:w="4367" w:type="dxa"/>
            <w:gridSpan w:val="2"/>
            <w:vAlign w:val="center"/>
          </w:tcPr>
          <w:p w14:paraId="66EC7B90" w14:textId="77777777" w:rsidR="001D21FC" w:rsidRPr="00FD3954" w:rsidRDefault="001D21FC" w:rsidP="00AD78A3">
            <w:pPr>
              <w:rPr>
                <w:rFonts w:ascii="Arial" w:hAnsi="Arial" w:cs="Arial"/>
                <w:sz w:val="22"/>
                <w:szCs w:val="22"/>
                <w:lang w:val="sr-Cyrl-RS"/>
              </w:rPr>
            </w:pPr>
            <w:r>
              <w:rPr>
                <w:rFonts w:ascii="Arial" w:hAnsi="Arial" w:cs="Arial"/>
                <w:sz w:val="22"/>
                <w:szCs w:val="22"/>
                <w:lang w:val="sr-Cyrl-RS"/>
              </w:rPr>
              <w:t>На регулационој линији</w:t>
            </w:r>
          </w:p>
        </w:tc>
      </w:tr>
      <w:tr w:rsidR="001D21FC" w:rsidRPr="00A04AAD" w14:paraId="40131B11" w14:textId="77777777" w:rsidTr="00AD78A3">
        <w:tc>
          <w:tcPr>
            <w:tcW w:w="313" w:type="dxa"/>
          </w:tcPr>
          <w:p w14:paraId="425DC50F" w14:textId="77777777" w:rsidR="001D21FC" w:rsidRPr="00A04AAD" w:rsidRDefault="001D21FC" w:rsidP="0026261F">
            <w:pPr>
              <w:jc w:val="both"/>
              <w:rPr>
                <w:rFonts w:ascii="Arial" w:hAnsi="Arial" w:cs="Arial"/>
                <w:sz w:val="22"/>
                <w:szCs w:val="22"/>
                <w:lang w:val="pl-PL"/>
              </w:rPr>
            </w:pPr>
          </w:p>
        </w:tc>
        <w:tc>
          <w:tcPr>
            <w:tcW w:w="4500" w:type="dxa"/>
            <w:vAlign w:val="center"/>
          </w:tcPr>
          <w:p w14:paraId="225DA8CB" w14:textId="77777777" w:rsidR="001D21FC" w:rsidRPr="00AD78A3" w:rsidRDefault="00AD78A3" w:rsidP="00AD78A3">
            <w:pPr>
              <w:rPr>
                <w:rFonts w:ascii="Arial" w:hAnsi="Arial" w:cs="Arial"/>
                <w:sz w:val="22"/>
                <w:szCs w:val="22"/>
                <w:lang w:val="sr-Latn-CS"/>
              </w:rPr>
            </w:pPr>
            <w:r w:rsidRPr="00AD78A3">
              <w:rPr>
                <w:rFonts w:ascii="Arial" w:hAnsi="Arial" w:cs="Arial"/>
                <w:sz w:val="22"/>
                <w:szCs w:val="22"/>
                <w:lang w:val="sr-Latn-CS"/>
              </w:rPr>
              <w:t>Међусобна удаљеност нових пољопривредних</w:t>
            </w:r>
            <w:r>
              <w:rPr>
                <w:rFonts w:ascii="Arial" w:hAnsi="Arial" w:cs="Arial"/>
                <w:sz w:val="22"/>
                <w:szCs w:val="22"/>
                <w:lang w:val="sr-Latn-CS"/>
              </w:rPr>
              <w:t xml:space="preserve"> и суседних привредних објеката</w:t>
            </w:r>
            <w:r>
              <w:rPr>
                <w:rFonts w:ascii="Arial" w:hAnsi="Arial" w:cs="Arial"/>
                <w:sz w:val="22"/>
                <w:szCs w:val="22"/>
                <w:lang w:val="sr-Cyrl-RS"/>
              </w:rPr>
              <w:t xml:space="preserve"> </w:t>
            </w:r>
            <w:r w:rsidRPr="00AD78A3">
              <w:rPr>
                <w:rFonts w:ascii="Arial" w:hAnsi="Arial" w:cs="Arial"/>
                <w:sz w:val="22"/>
                <w:szCs w:val="22"/>
                <w:lang w:val="sr-Latn-CS"/>
              </w:rPr>
              <w:t>високоградње</w:t>
            </w:r>
          </w:p>
        </w:tc>
        <w:tc>
          <w:tcPr>
            <w:tcW w:w="1566" w:type="dxa"/>
            <w:vAlign w:val="center"/>
          </w:tcPr>
          <w:p w14:paraId="7E212D23" w14:textId="77777777" w:rsidR="001D21FC" w:rsidRPr="00AD78A3" w:rsidRDefault="00AD78A3" w:rsidP="00AD78A3">
            <w:pPr>
              <w:rPr>
                <w:rFonts w:ascii="Arial" w:hAnsi="Arial" w:cs="Arial"/>
                <w:sz w:val="22"/>
                <w:szCs w:val="22"/>
                <w:lang w:val="sr-Cyrl-RS"/>
              </w:rPr>
            </w:pPr>
            <w:r>
              <w:rPr>
                <w:rFonts w:ascii="Arial" w:hAnsi="Arial" w:cs="Arial"/>
                <w:sz w:val="22"/>
                <w:szCs w:val="22"/>
                <w:lang w:val="sr-Cyrl-RS"/>
              </w:rPr>
              <w:t>мин.</w:t>
            </w:r>
          </w:p>
        </w:tc>
        <w:tc>
          <w:tcPr>
            <w:tcW w:w="2801" w:type="dxa"/>
            <w:vAlign w:val="center"/>
          </w:tcPr>
          <w:p w14:paraId="59CD9D29" w14:textId="77777777" w:rsidR="001D21FC" w:rsidRPr="00A04AAD" w:rsidRDefault="00AD78A3" w:rsidP="00AD78A3">
            <w:pPr>
              <w:rPr>
                <w:rFonts w:ascii="Arial" w:hAnsi="Arial" w:cs="Arial"/>
                <w:sz w:val="22"/>
                <w:szCs w:val="22"/>
                <w:lang w:val="pl-PL"/>
              </w:rPr>
            </w:pPr>
            <w:r>
              <w:rPr>
                <w:rFonts w:ascii="Arial" w:hAnsi="Arial" w:cs="Arial"/>
                <w:sz w:val="22"/>
                <w:szCs w:val="22"/>
                <w:lang w:val="sr-Cyrl-RS"/>
              </w:rPr>
              <w:t>10</w:t>
            </w:r>
            <w:r w:rsidR="001D21FC" w:rsidRPr="00A04AAD">
              <w:rPr>
                <w:rFonts w:ascii="Arial" w:hAnsi="Arial" w:cs="Arial"/>
                <w:sz w:val="22"/>
                <w:szCs w:val="22"/>
                <w:lang w:val="sr-Latn-CS"/>
              </w:rPr>
              <w:t>m</w:t>
            </w:r>
          </w:p>
        </w:tc>
      </w:tr>
      <w:tr w:rsidR="00AD78A3" w:rsidRPr="00A04AAD" w14:paraId="1D7F9BFE" w14:textId="77777777" w:rsidTr="00AD78A3">
        <w:tc>
          <w:tcPr>
            <w:tcW w:w="313" w:type="dxa"/>
          </w:tcPr>
          <w:p w14:paraId="3802279A" w14:textId="77777777" w:rsidR="00AD78A3" w:rsidRPr="00A04AAD" w:rsidRDefault="00AD78A3" w:rsidP="0026261F">
            <w:pPr>
              <w:jc w:val="both"/>
              <w:rPr>
                <w:rFonts w:ascii="Arial" w:hAnsi="Arial" w:cs="Arial"/>
                <w:sz w:val="22"/>
                <w:szCs w:val="22"/>
                <w:lang w:val="pl-PL"/>
              </w:rPr>
            </w:pPr>
          </w:p>
        </w:tc>
        <w:tc>
          <w:tcPr>
            <w:tcW w:w="4500" w:type="dxa"/>
            <w:vAlign w:val="center"/>
          </w:tcPr>
          <w:p w14:paraId="45B62346" w14:textId="77777777" w:rsidR="00AD78A3" w:rsidRPr="00AD78A3" w:rsidRDefault="00AD78A3" w:rsidP="00AD78A3">
            <w:pPr>
              <w:rPr>
                <w:rFonts w:ascii="Arial" w:hAnsi="Arial" w:cs="Arial"/>
                <w:sz w:val="22"/>
                <w:szCs w:val="22"/>
                <w:lang w:val="sr-Cyrl-RS"/>
              </w:rPr>
            </w:pPr>
            <w:r w:rsidRPr="00A04AAD">
              <w:rPr>
                <w:rFonts w:ascii="Arial" w:hAnsi="Arial" w:cs="Arial"/>
                <w:sz w:val="22"/>
                <w:szCs w:val="22"/>
                <w:lang w:val="sr-Latn-CS"/>
              </w:rPr>
              <w:t>Удаљења</w:t>
            </w:r>
            <w:r w:rsidRPr="00A04AAD">
              <w:rPr>
                <w:rFonts w:ascii="Arial" w:hAnsi="Arial" w:cs="Arial"/>
                <w:sz w:val="22"/>
                <w:szCs w:val="22"/>
                <w:lang w:val="pl-PL"/>
              </w:rPr>
              <w:t xml:space="preserve"> </w:t>
            </w:r>
            <w:r w:rsidRPr="00A04AAD">
              <w:rPr>
                <w:rFonts w:ascii="Arial" w:hAnsi="Arial" w:cs="Arial"/>
                <w:sz w:val="22"/>
                <w:szCs w:val="22"/>
                <w:lang w:val="sr-Latn-CS"/>
              </w:rPr>
              <w:t>од</w:t>
            </w:r>
            <w:r w:rsidRPr="00A04AAD">
              <w:rPr>
                <w:rFonts w:ascii="Arial" w:hAnsi="Arial" w:cs="Arial"/>
                <w:sz w:val="22"/>
                <w:szCs w:val="22"/>
                <w:lang w:val="pl-PL"/>
              </w:rPr>
              <w:t xml:space="preserve"> </w:t>
            </w:r>
            <w:r w:rsidRPr="00A04AAD">
              <w:rPr>
                <w:rFonts w:ascii="Arial" w:hAnsi="Arial" w:cs="Arial"/>
                <w:sz w:val="22"/>
                <w:szCs w:val="22"/>
                <w:lang w:val="sr-Latn-CS"/>
              </w:rPr>
              <w:t>објеката</w:t>
            </w:r>
            <w:r>
              <w:rPr>
                <w:rFonts w:ascii="Arial" w:hAnsi="Arial" w:cs="Arial"/>
                <w:sz w:val="22"/>
                <w:szCs w:val="22"/>
                <w:lang w:val="sr-Cyrl-RS"/>
              </w:rPr>
              <w:t xml:space="preserve"> на суседној парцели</w:t>
            </w:r>
          </w:p>
        </w:tc>
        <w:tc>
          <w:tcPr>
            <w:tcW w:w="1566" w:type="dxa"/>
            <w:vAlign w:val="center"/>
          </w:tcPr>
          <w:p w14:paraId="77741695" w14:textId="77777777" w:rsidR="00AD78A3" w:rsidRPr="00AD78A3" w:rsidRDefault="00AD78A3" w:rsidP="00AD78A3">
            <w:pPr>
              <w:rPr>
                <w:rFonts w:ascii="Arial" w:hAnsi="Arial" w:cs="Arial"/>
                <w:sz w:val="22"/>
                <w:szCs w:val="22"/>
                <w:lang w:val="sr-Cyrl-RS"/>
              </w:rPr>
            </w:pPr>
            <w:r>
              <w:rPr>
                <w:rFonts w:ascii="Arial" w:hAnsi="Arial" w:cs="Arial"/>
                <w:sz w:val="22"/>
                <w:szCs w:val="22"/>
                <w:lang w:val="sr-Cyrl-RS"/>
              </w:rPr>
              <w:t>мин.</w:t>
            </w:r>
          </w:p>
        </w:tc>
        <w:tc>
          <w:tcPr>
            <w:tcW w:w="2801" w:type="dxa"/>
            <w:vAlign w:val="center"/>
          </w:tcPr>
          <w:p w14:paraId="3B935062" w14:textId="77777777" w:rsidR="00AD78A3" w:rsidRPr="00A04AAD" w:rsidRDefault="00AD78A3" w:rsidP="00AD78A3">
            <w:pPr>
              <w:rPr>
                <w:rFonts w:ascii="Arial" w:hAnsi="Arial" w:cs="Arial"/>
                <w:sz w:val="22"/>
                <w:szCs w:val="22"/>
                <w:lang w:val="pl-PL"/>
              </w:rPr>
            </w:pPr>
            <w:r>
              <w:rPr>
                <w:rFonts w:ascii="Arial" w:hAnsi="Arial" w:cs="Arial"/>
                <w:sz w:val="22"/>
                <w:szCs w:val="22"/>
                <w:lang w:val="sr-Cyrl-RS"/>
              </w:rPr>
              <w:t>10</w:t>
            </w:r>
            <w:r w:rsidRPr="00A04AAD">
              <w:rPr>
                <w:rFonts w:ascii="Arial" w:hAnsi="Arial" w:cs="Arial"/>
                <w:sz w:val="22"/>
                <w:szCs w:val="22"/>
                <w:lang w:val="sr-Latn-CS"/>
              </w:rPr>
              <w:t>m</w:t>
            </w:r>
          </w:p>
        </w:tc>
      </w:tr>
      <w:tr w:rsidR="001D21FC" w:rsidRPr="00A04AAD" w14:paraId="7A8EE16F" w14:textId="77777777" w:rsidTr="00AD78A3">
        <w:tc>
          <w:tcPr>
            <w:tcW w:w="313" w:type="dxa"/>
          </w:tcPr>
          <w:p w14:paraId="43901153" w14:textId="77777777" w:rsidR="001D21FC" w:rsidRPr="00A04AAD" w:rsidRDefault="001D21FC" w:rsidP="0026261F">
            <w:pPr>
              <w:jc w:val="both"/>
              <w:rPr>
                <w:rFonts w:ascii="Arial" w:hAnsi="Arial" w:cs="Arial"/>
                <w:sz w:val="22"/>
                <w:szCs w:val="22"/>
                <w:lang w:val="pl-PL"/>
              </w:rPr>
            </w:pPr>
          </w:p>
        </w:tc>
        <w:tc>
          <w:tcPr>
            <w:tcW w:w="4500" w:type="dxa"/>
            <w:vAlign w:val="center"/>
          </w:tcPr>
          <w:p w14:paraId="08F583E2" w14:textId="77777777" w:rsidR="001D21FC" w:rsidRPr="00A04AAD" w:rsidRDefault="001D21FC" w:rsidP="00AD78A3">
            <w:pPr>
              <w:rPr>
                <w:rFonts w:ascii="Arial" w:hAnsi="Arial" w:cs="Arial"/>
                <w:sz w:val="22"/>
                <w:szCs w:val="22"/>
                <w:lang w:val="ru-RU"/>
              </w:rPr>
            </w:pPr>
            <w:r w:rsidRPr="00A04AAD">
              <w:rPr>
                <w:rFonts w:ascii="Arial" w:hAnsi="Arial" w:cs="Arial"/>
                <w:sz w:val="22"/>
                <w:szCs w:val="22"/>
                <w:lang w:val="sr-Latn-CS"/>
              </w:rPr>
              <w:t>Удаљења</w:t>
            </w:r>
            <w:r w:rsidRPr="00A04AAD">
              <w:rPr>
                <w:rFonts w:ascii="Arial" w:hAnsi="Arial" w:cs="Arial"/>
                <w:sz w:val="22"/>
                <w:szCs w:val="22"/>
                <w:lang w:val="ru-RU"/>
              </w:rPr>
              <w:t xml:space="preserve"> </w:t>
            </w:r>
            <w:r w:rsidRPr="00A04AAD">
              <w:rPr>
                <w:rFonts w:ascii="Arial" w:hAnsi="Arial" w:cs="Arial"/>
                <w:sz w:val="22"/>
                <w:szCs w:val="22"/>
                <w:lang w:val="sr-Latn-CS"/>
              </w:rPr>
              <w:t>од</w:t>
            </w:r>
            <w:r w:rsidRPr="00A04AAD">
              <w:rPr>
                <w:rFonts w:ascii="Arial" w:hAnsi="Arial" w:cs="Arial"/>
                <w:sz w:val="22"/>
                <w:szCs w:val="22"/>
                <w:lang w:val="ru-RU"/>
              </w:rPr>
              <w:t xml:space="preserve"> </w:t>
            </w:r>
            <w:r w:rsidRPr="00A04AAD">
              <w:rPr>
                <w:rFonts w:ascii="Arial" w:hAnsi="Arial" w:cs="Arial"/>
                <w:sz w:val="22"/>
                <w:szCs w:val="22"/>
                <w:lang w:val="sr-Latn-CS"/>
              </w:rPr>
              <w:t>бочних</w:t>
            </w:r>
            <w:r w:rsidRPr="00A04AAD">
              <w:rPr>
                <w:rFonts w:ascii="Arial" w:hAnsi="Arial" w:cs="Arial"/>
                <w:sz w:val="22"/>
                <w:szCs w:val="22"/>
                <w:lang w:val="ru-RU"/>
              </w:rPr>
              <w:t xml:space="preserve"> </w:t>
            </w:r>
            <w:r w:rsidRPr="00A04AAD">
              <w:rPr>
                <w:rFonts w:ascii="Arial" w:hAnsi="Arial" w:cs="Arial"/>
                <w:sz w:val="22"/>
                <w:szCs w:val="22"/>
                <w:lang w:val="sr-Latn-CS"/>
              </w:rPr>
              <w:t>ивица</w:t>
            </w:r>
            <w:r w:rsidRPr="00A04AAD">
              <w:rPr>
                <w:rFonts w:ascii="Arial" w:hAnsi="Arial" w:cs="Arial"/>
                <w:sz w:val="22"/>
                <w:szCs w:val="22"/>
                <w:lang w:val="ru-RU"/>
              </w:rPr>
              <w:t xml:space="preserve"> </w:t>
            </w:r>
            <w:r w:rsidRPr="00A04AAD">
              <w:rPr>
                <w:rFonts w:ascii="Arial" w:hAnsi="Arial" w:cs="Arial"/>
                <w:sz w:val="22"/>
                <w:szCs w:val="22"/>
                <w:lang w:val="sr-Latn-CS"/>
              </w:rPr>
              <w:t>парцеле</w:t>
            </w:r>
          </w:p>
        </w:tc>
        <w:tc>
          <w:tcPr>
            <w:tcW w:w="1566" w:type="dxa"/>
            <w:vAlign w:val="center"/>
          </w:tcPr>
          <w:p w14:paraId="4DD129B3" w14:textId="77777777" w:rsidR="001D21FC" w:rsidRPr="00A04AAD" w:rsidRDefault="001D21FC" w:rsidP="00AD78A3">
            <w:pPr>
              <w:rPr>
                <w:rFonts w:ascii="Arial" w:hAnsi="Arial" w:cs="Arial"/>
                <w:sz w:val="22"/>
                <w:szCs w:val="22"/>
                <w:lang w:val="pl-PL"/>
              </w:rPr>
            </w:pPr>
            <w:r w:rsidRPr="00A04AAD">
              <w:rPr>
                <w:rFonts w:ascii="Arial" w:hAnsi="Arial" w:cs="Arial"/>
                <w:sz w:val="22"/>
                <w:szCs w:val="22"/>
                <w:lang w:val="sr-Latn-CS"/>
              </w:rPr>
              <w:t>мин</w:t>
            </w:r>
            <w:r w:rsidRPr="00A04AAD">
              <w:rPr>
                <w:rFonts w:ascii="Arial" w:hAnsi="Arial" w:cs="Arial"/>
                <w:sz w:val="22"/>
                <w:szCs w:val="22"/>
                <w:lang w:val="pl-PL"/>
              </w:rPr>
              <w:t>.</w:t>
            </w:r>
          </w:p>
        </w:tc>
        <w:tc>
          <w:tcPr>
            <w:tcW w:w="2801" w:type="dxa"/>
            <w:vAlign w:val="center"/>
          </w:tcPr>
          <w:p w14:paraId="6C39A57F" w14:textId="77777777" w:rsidR="001D21FC" w:rsidRPr="00A04AAD" w:rsidRDefault="00C13A6A" w:rsidP="00AD78A3">
            <w:pPr>
              <w:rPr>
                <w:rFonts w:ascii="Arial" w:hAnsi="Arial" w:cs="Arial"/>
                <w:sz w:val="22"/>
                <w:szCs w:val="22"/>
                <w:lang w:val="pl-PL"/>
              </w:rPr>
            </w:pPr>
            <w:r>
              <w:rPr>
                <w:rFonts w:ascii="Arial" w:hAnsi="Arial" w:cs="Arial"/>
                <w:sz w:val="22"/>
                <w:szCs w:val="22"/>
                <w:lang w:val="sr-Cyrl-RS"/>
              </w:rPr>
              <w:t>6</w:t>
            </w:r>
            <w:r w:rsidR="001D21FC" w:rsidRPr="00A04AAD">
              <w:rPr>
                <w:rFonts w:ascii="Arial" w:hAnsi="Arial" w:cs="Arial"/>
                <w:sz w:val="22"/>
                <w:szCs w:val="22"/>
                <w:lang w:val="sr-Latn-CS"/>
              </w:rPr>
              <w:t>m</w:t>
            </w:r>
          </w:p>
        </w:tc>
      </w:tr>
      <w:tr w:rsidR="001D21FC" w:rsidRPr="00A04AAD" w14:paraId="2EDB5F57" w14:textId="77777777" w:rsidTr="00AD78A3">
        <w:tc>
          <w:tcPr>
            <w:tcW w:w="313" w:type="dxa"/>
          </w:tcPr>
          <w:p w14:paraId="566B5988" w14:textId="77777777" w:rsidR="001D21FC" w:rsidRPr="00A04AAD" w:rsidRDefault="001D21FC" w:rsidP="0026261F">
            <w:pPr>
              <w:jc w:val="both"/>
              <w:rPr>
                <w:rFonts w:ascii="Arial" w:hAnsi="Arial" w:cs="Arial"/>
                <w:sz w:val="22"/>
                <w:szCs w:val="22"/>
                <w:lang w:val="pl-PL"/>
              </w:rPr>
            </w:pPr>
          </w:p>
        </w:tc>
        <w:tc>
          <w:tcPr>
            <w:tcW w:w="4500" w:type="dxa"/>
            <w:vAlign w:val="center"/>
          </w:tcPr>
          <w:p w14:paraId="6F569A22" w14:textId="77777777" w:rsidR="001D21FC" w:rsidRPr="00A04AAD" w:rsidRDefault="0020266B" w:rsidP="00AD78A3">
            <w:pPr>
              <w:rPr>
                <w:rFonts w:ascii="Arial" w:hAnsi="Arial" w:cs="Arial"/>
                <w:sz w:val="22"/>
                <w:szCs w:val="22"/>
                <w:lang w:val="ru-RU"/>
              </w:rPr>
            </w:pPr>
            <w:r>
              <w:rPr>
                <w:rFonts w:ascii="Arial" w:hAnsi="Arial" w:cs="Arial"/>
                <w:sz w:val="22"/>
                <w:szCs w:val="22"/>
                <w:lang w:val="sr-Cyrl-RS"/>
              </w:rPr>
              <w:t>У</w:t>
            </w:r>
            <w:r w:rsidR="001D21FC" w:rsidRPr="00A04AAD">
              <w:rPr>
                <w:rFonts w:ascii="Arial" w:hAnsi="Arial" w:cs="Arial"/>
                <w:sz w:val="22"/>
                <w:szCs w:val="22"/>
                <w:lang w:val="sr-Latn-CS"/>
              </w:rPr>
              <w:t>даљење</w:t>
            </w:r>
            <w:r w:rsidR="001D21FC" w:rsidRPr="00A04AAD">
              <w:rPr>
                <w:rFonts w:ascii="Arial" w:hAnsi="Arial" w:cs="Arial"/>
                <w:sz w:val="22"/>
                <w:szCs w:val="22"/>
                <w:lang w:val="ru-RU"/>
              </w:rPr>
              <w:t xml:space="preserve"> </w:t>
            </w:r>
            <w:r w:rsidR="001D21FC" w:rsidRPr="00A04AAD">
              <w:rPr>
                <w:rFonts w:ascii="Arial" w:hAnsi="Arial" w:cs="Arial"/>
                <w:sz w:val="22"/>
                <w:szCs w:val="22"/>
                <w:lang w:val="sr-Latn-CS"/>
              </w:rPr>
              <w:t>од</w:t>
            </w:r>
            <w:r w:rsidR="001D21FC" w:rsidRPr="00A04AAD">
              <w:rPr>
                <w:rFonts w:ascii="Arial" w:hAnsi="Arial" w:cs="Arial"/>
                <w:sz w:val="22"/>
                <w:szCs w:val="22"/>
                <w:lang w:val="ru-RU"/>
              </w:rPr>
              <w:t xml:space="preserve"> </w:t>
            </w:r>
            <w:r w:rsidR="001D21FC" w:rsidRPr="00A04AAD">
              <w:rPr>
                <w:rFonts w:ascii="Arial" w:hAnsi="Arial" w:cs="Arial"/>
                <w:sz w:val="22"/>
                <w:szCs w:val="22"/>
                <w:lang w:val="sr-Latn-CS"/>
              </w:rPr>
              <w:t>задње</w:t>
            </w:r>
            <w:r w:rsidR="001D21FC" w:rsidRPr="00A04AAD">
              <w:rPr>
                <w:rFonts w:ascii="Arial" w:hAnsi="Arial" w:cs="Arial"/>
                <w:sz w:val="22"/>
                <w:szCs w:val="22"/>
                <w:lang w:val="ru-RU"/>
              </w:rPr>
              <w:t xml:space="preserve"> </w:t>
            </w:r>
            <w:r w:rsidR="001D21FC" w:rsidRPr="00A04AAD">
              <w:rPr>
                <w:rFonts w:ascii="Arial" w:hAnsi="Arial" w:cs="Arial"/>
                <w:sz w:val="22"/>
                <w:szCs w:val="22"/>
                <w:lang w:val="sr-Latn-CS"/>
              </w:rPr>
              <w:t>ивице</w:t>
            </w:r>
            <w:r w:rsidR="001D21FC" w:rsidRPr="00A04AAD">
              <w:rPr>
                <w:rFonts w:ascii="Arial" w:hAnsi="Arial" w:cs="Arial"/>
                <w:sz w:val="22"/>
                <w:szCs w:val="22"/>
                <w:lang w:val="ru-RU"/>
              </w:rPr>
              <w:t xml:space="preserve"> </w:t>
            </w:r>
            <w:r w:rsidR="001D21FC" w:rsidRPr="00A04AAD">
              <w:rPr>
                <w:rFonts w:ascii="Arial" w:hAnsi="Arial" w:cs="Arial"/>
                <w:sz w:val="22"/>
                <w:szCs w:val="22"/>
                <w:lang w:val="sr-Latn-CS"/>
              </w:rPr>
              <w:t>парцеле</w:t>
            </w:r>
          </w:p>
        </w:tc>
        <w:tc>
          <w:tcPr>
            <w:tcW w:w="1566" w:type="dxa"/>
            <w:vAlign w:val="center"/>
          </w:tcPr>
          <w:p w14:paraId="6864017C" w14:textId="77777777" w:rsidR="001D21FC" w:rsidRPr="00A04AAD" w:rsidRDefault="001D21FC" w:rsidP="00AD78A3">
            <w:pPr>
              <w:rPr>
                <w:rFonts w:ascii="Arial" w:hAnsi="Arial" w:cs="Arial"/>
                <w:sz w:val="22"/>
                <w:szCs w:val="22"/>
                <w:lang w:val="pl-PL"/>
              </w:rPr>
            </w:pPr>
            <w:r w:rsidRPr="00A04AAD">
              <w:rPr>
                <w:rFonts w:ascii="Arial" w:hAnsi="Arial" w:cs="Arial"/>
                <w:sz w:val="22"/>
                <w:szCs w:val="22"/>
                <w:lang w:val="sr-Latn-CS"/>
              </w:rPr>
              <w:t>мин</w:t>
            </w:r>
            <w:r w:rsidRPr="00A04AAD">
              <w:rPr>
                <w:rFonts w:ascii="Arial" w:hAnsi="Arial" w:cs="Arial"/>
                <w:sz w:val="22"/>
                <w:szCs w:val="22"/>
                <w:lang w:val="pl-PL"/>
              </w:rPr>
              <w:t>.</w:t>
            </w:r>
          </w:p>
        </w:tc>
        <w:tc>
          <w:tcPr>
            <w:tcW w:w="2801" w:type="dxa"/>
            <w:vAlign w:val="center"/>
          </w:tcPr>
          <w:p w14:paraId="5F99EB0E" w14:textId="77777777" w:rsidR="001D21FC" w:rsidRPr="00A04AAD" w:rsidRDefault="00C13A6A" w:rsidP="00AD78A3">
            <w:pPr>
              <w:rPr>
                <w:rFonts w:ascii="Arial" w:hAnsi="Arial" w:cs="Arial"/>
                <w:sz w:val="22"/>
                <w:szCs w:val="22"/>
                <w:lang w:val="pl-PL"/>
              </w:rPr>
            </w:pPr>
            <w:r>
              <w:rPr>
                <w:rFonts w:ascii="Arial" w:hAnsi="Arial" w:cs="Arial"/>
                <w:sz w:val="22"/>
                <w:szCs w:val="22"/>
                <w:lang w:val="sr-Cyrl-RS"/>
              </w:rPr>
              <w:t>6</w:t>
            </w:r>
            <w:r w:rsidR="001D21FC" w:rsidRPr="00A04AAD">
              <w:rPr>
                <w:rFonts w:ascii="Arial" w:hAnsi="Arial" w:cs="Arial"/>
                <w:sz w:val="22"/>
                <w:szCs w:val="22"/>
                <w:lang w:val="sr-Latn-CS"/>
              </w:rPr>
              <w:t>m</w:t>
            </w:r>
          </w:p>
        </w:tc>
      </w:tr>
    </w:tbl>
    <w:p w14:paraId="30E54B9F" w14:textId="77777777" w:rsidR="001D21FC" w:rsidRPr="00A04AAD" w:rsidRDefault="001D21FC" w:rsidP="001D21FC">
      <w:pPr>
        <w:jc w:val="both"/>
        <w:rPr>
          <w:rFonts w:ascii="Arial" w:hAnsi="Arial" w:cs="Arial"/>
          <w:sz w:val="22"/>
          <w:szCs w:val="22"/>
          <w:lang w:val="pl-PL"/>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
        <w:gridCol w:w="4499"/>
        <w:gridCol w:w="760"/>
        <w:gridCol w:w="3605"/>
      </w:tblGrid>
      <w:tr w:rsidR="001D21FC" w:rsidRPr="00A04AAD" w14:paraId="6D71F409" w14:textId="77777777" w:rsidTr="00AD78A3">
        <w:tc>
          <w:tcPr>
            <w:tcW w:w="321" w:type="dxa"/>
          </w:tcPr>
          <w:p w14:paraId="6792E362" w14:textId="77777777" w:rsidR="001D21FC" w:rsidRPr="00A04AAD" w:rsidRDefault="001D21FC" w:rsidP="0026261F">
            <w:pPr>
              <w:jc w:val="both"/>
              <w:rPr>
                <w:rFonts w:ascii="Arial" w:hAnsi="Arial" w:cs="Arial"/>
                <w:sz w:val="22"/>
                <w:szCs w:val="22"/>
                <w:lang w:val="pl-PL"/>
              </w:rPr>
            </w:pPr>
          </w:p>
        </w:tc>
        <w:tc>
          <w:tcPr>
            <w:tcW w:w="4499" w:type="dxa"/>
          </w:tcPr>
          <w:p w14:paraId="092A1187" w14:textId="77777777" w:rsidR="001D21FC" w:rsidRPr="00A04AAD" w:rsidRDefault="001D21FC" w:rsidP="0026261F">
            <w:pPr>
              <w:jc w:val="both"/>
              <w:rPr>
                <w:rFonts w:ascii="Arial" w:hAnsi="Arial" w:cs="Arial"/>
                <w:sz w:val="22"/>
                <w:szCs w:val="22"/>
                <w:lang w:val="pl-PL"/>
              </w:rPr>
            </w:pPr>
            <w:r w:rsidRPr="00A04AAD">
              <w:rPr>
                <w:rFonts w:ascii="Arial" w:hAnsi="Arial" w:cs="Arial"/>
                <w:sz w:val="22"/>
                <w:szCs w:val="22"/>
                <w:lang w:val="sr-Latn-CS"/>
              </w:rPr>
              <w:t>Индекс</w:t>
            </w:r>
            <w:r w:rsidRPr="00A04AAD">
              <w:rPr>
                <w:rFonts w:ascii="Arial" w:hAnsi="Arial" w:cs="Arial"/>
                <w:sz w:val="22"/>
                <w:szCs w:val="22"/>
                <w:lang w:val="pl-PL"/>
              </w:rPr>
              <w:t xml:space="preserve">  % </w:t>
            </w:r>
            <w:r w:rsidRPr="00A04AAD">
              <w:rPr>
                <w:rFonts w:ascii="Arial" w:hAnsi="Arial" w:cs="Arial"/>
                <w:sz w:val="22"/>
                <w:szCs w:val="22"/>
                <w:lang w:val="sr-Latn-CS"/>
              </w:rPr>
              <w:t>заузетости</w:t>
            </w:r>
          </w:p>
        </w:tc>
        <w:tc>
          <w:tcPr>
            <w:tcW w:w="760" w:type="dxa"/>
          </w:tcPr>
          <w:p w14:paraId="2DEF233D" w14:textId="77777777" w:rsidR="001D21FC" w:rsidRPr="00D17A57" w:rsidRDefault="001D21FC" w:rsidP="00B22D1E">
            <w:pPr>
              <w:jc w:val="both"/>
              <w:rPr>
                <w:rFonts w:ascii="Arial" w:hAnsi="Arial" w:cs="Arial"/>
                <w:sz w:val="22"/>
                <w:szCs w:val="22"/>
                <w:lang w:val="sr-Cyrl-RS"/>
              </w:rPr>
            </w:pPr>
            <w:r>
              <w:rPr>
                <w:rFonts w:ascii="Arial" w:hAnsi="Arial" w:cs="Arial"/>
                <w:sz w:val="22"/>
                <w:szCs w:val="22"/>
                <w:lang w:val="sr-Cyrl-RS"/>
              </w:rPr>
              <w:t>мак</w:t>
            </w:r>
            <w:r w:rsidR="00B22D1E">
              <w:rPr>
                <w:rFonts w:ascii="Arial" w:hAnsi="Arial" w:cs="Arial"/>
                <w:sz w:val="22"/>
                <w:szCs w:val="22"/>
                <w:lang w:val="sr-Cyrl-RS"/>
              </w:rPr>
              <w:t>с</w:t>
            </w:r>
          </w:p>
        </w:tc>
        <w:tc>
          <w:tcPr>
            <w:tcW w:w="3605" w:type="dxa"/>
          </w:tcPr>
          <w:p w14:paraId="4A27A1AB" w14:textId="77777777" w:rsidR="001D21FC" w:rsidRPr="00812B43" w:rsidRDefault="006B63E8" w:rsidP="00C205BA">
            <w:pPr>
              <w:jc w:val="both"/>
              <w:rPr>
                <w:rFonts w:ascii="Arial" w:hAnsi="Arial" w:cs="Arial"/>
                <w:sz w:val="22"/>
                <w:szCs w:val="22"/>
                <w:lang w:val="sr-Cyrl-RS"/>
              </w:rPr>
            </w:pPr>
            <w:r>
              <w:rPr>
                <w:rFonts w:ascii="Arial" w:hAnsi="Arial" w:cs="Arial"/>
                <w:sz w:val="22"/>
                <w:szCs w:val="22"/>
                <w:lang w:val="sr-Cyrl-RS"/>
              </w:rPr>
              <w:t>65</w:t>
            </w:r>
            <w:r w:rsidR="001D21FC" w:rsidRPr="00A04AAD">
              <w:rPr>
                <w:rFonts w:ascii="Arial" w:hAnsi="Arial" w:cs="Arial"/>
                <w:sz w:val="22"/>
                <w:szCs w:val="22"/>
                <w:lang w:val="pl-PL"/>
              </w:rPr>
              <w:t>%</w:t>
            </w:r>
            <w:r w:rsidR="001D21FC">
              <w:rPr>
                <w:rFonts w:ascii="Arial" w:hAnsi="Arial" w:cs="Arial"/>
                <w:sz w:val="22"/>
                <w:szCs w:val="22"/>
                <w:lang w:val="sr-Cyrl-RS"/>
              </w:rPr>
              <w:t xml:space="preserve"> </w:t>
            </w:r>
          </w:p>
        </w:tc>
      </w:tr>
    </w:tbl>
    <w:p w14:paraId="47ABF215" w14:textId="77777777" w:rsidR="001D21FC" w:rsidRPr="00A04AAD" w:rsidRDefault="001D21FC" w:rsidP="001D21FC">
      <w:pPr>
        <w:jc w:val="both"/>
        <w:rPr>
          <w:rFonts w:ascii="Arial" w:hAnsi="Arial" w:cs="Arial"/>
          <w:sz w:val="22"/>
          <w:szCs w:val="22"/>
          <w:lang w:val="pl-PL"/>
        </w:rPr>
      </w:pPr>
      <w:r w:rsidRPr="00A04AAD">
        <w:rPr>
          <w:rFonts w:ascii="Arial" w:hAnsi="Arial" w:cs="Arial"/>
          <w:sz w:val="22"/>
          <w:szCs w:val="22"/>
          <w:lang w:val="pl-PL"/>
        </w:rPr>
        <w:t xml:space="preserve"> </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
        <w:gridCol w:w="4499"/>
        <w:gridCol w:w="760"/>
        <w:gridCol w:w="3605"/>
      </w:tblGrid>
      <w:tr w:rsidR="001D21FC" w:rsidRPr="00A04AAD" w14:paraId="10E1979E" w14:textId="77777777" w:rsidTr="00284F25">
        <w:tc>
          <w:tcPr>
            <w:tcW w:w="321" w:type="dxa"/>
          </w:tcPr>
          <w:p w14:paraId="2A72F05D" w14:textId="77777777" w:rsidR="001D21FC" w:rsidRPr="00A04AAD" w:rsidRDefault="001D21FC" w:rsidP="0026261F">
            <w:pPr>
              <w:jc w:val="both"/>
              <w:rPr>
                <w:rFonts w:ascii="Arial" w:hAnsi="Arial" w:cs="Arial"/>
                <w:sz w:val="22"/>
                <w:szCs w:val="22"/>
                <w:lang w:val="pl-PL"/>
              </w:rPr>
            </w:pPr>
          </w:p>
        </w:tc>
        <w:tc>
          <w:tcPr>
            <w:tcW w:w="4499" w:type="dxa"/>
          </w:tcPr>
          <w:p w14:paraId="167BE65F" w14:textId="77777777" w:rsidR="001D21FC" w:rsidRPr="00B800A6" w:rsidRDefault="001D21FC" w:rsidP="0026261F">
            <w:pPr>
              <w:jc w:val="both"/>
              <w:rPr>
                <w:rFonts w:ascii="Arial" w:hAnsi="Arial" w:cs="Arial"/>
                <w:sz w:val="22"/>
                <w:szCs w:val="22"/>
                <w:lang w:val="sr-Cyrl-RS"/>
              </w:rPr>
            </w:pPr>
            <w:r w:rsidRPr="00A04AAD">
              <w:rPr>
                <w:rFonts w:ascii="Arial" w:hAnsi="Arial" w:cs="Arial"/>
                <w:sz w:val="22"/>
                <w:szCs w:val="22"/>
                <w:lang w:val="sr-Latn-CS"/>
              </w:rPr>
              <w:t>Проценат</w:t>
            </w:r>
            <w:r w:rsidRPr="00A04AAD">
              <w:rPr>
                <w:rFonts w:ascii="Arial" w:hAnsi="Arial" w:cs="Arial"/>
                <w:sz w:val="22"/>
                <w:szCs w:val="22"/>
                <w:lang w:val="pl-PL"/>
              </w:rPr>
              <w:t xml:space="preserve"> </w:t>
            </w:r>
            <w:r>
              <w:rPr>
                <w:rFonts w:ascii="Arial" w:hAnsi="Arial" w:cs="Arial"/>
                <w:sz w:val="22"/>
                <w:szCs w:val="22"/>
                <w:lang w:val="sr-Cyrl-RS"/>
              </w:rPr>
              <w:t>зелених површина укупне површине комплекса</w:t>
            </w:r>
          </w:p>
        </w:tc>
        <w:tc>
          <w:tcPr>
            <w:tcW w:w="760" w:type="dxa"/>
          </w:tcPr>
          <w:p w14:paraId="2A418209" w14:textId="77777777" w:rsidR="001D21FC" w:rsidRPr="009B078D" w:rsidRDefault="001D21FC" w:rsidP="0026261F">
            <w:pPr>
              <w:jc w:val="both"/>
              <w:rPr>
                <w:rFonts w:ascii="Arial" w:hAnsi="Arial" w:cs="Arial"/>
                <w:sz w:val="22"/>
                <w:szCs w:val="22"/>
                <w:lang w:val="sr-Cyrl-RS"/>
              </w:rPr>
            </w:pPr>
            <w:r w:rsidRPr="00B800A6">
              <w:rPr>
                <w:rFonts w:ascii="Arial" w:hAnsi="Arial" w:cs="Arial"/>
                <w:sz w:val="22"/>
                <w:szCs w:val="22"/>
                <w:lang w:val="sr-Cyrl-RS"/>
              </w:rPr>
              <w:t>мин.</w:t>
            </w:r>
          </w:p>
        </w:tc>
        <w:tc>
          <w:tcPr>
            <w:tcW w:w="3605" w:type="dxa"/>
            <w:vAlign w:val="center"/>
          </w:tcPr>
          <w:p w14:paraId="2E265D9A" w14:textId="77777777" w:rsidR="001D21FC" w:rsidRPr="00A04AAD" w:rsidRDefault="006B63E8" w:rsidP="00284F25">
            <w:pPr>
              <w:rPr>
                <w:rFonts w:ascii="Arial" w:hAnsi="Arial" w:cs="Arial"/>
                <w:sz w:val="22"/>
                <w:szCs w:val="22"/>
                <w:lang w:val="pl-PL"/>
              </w:rPr>
            </w:pPr>
            <w:r>
              <w:rPr>
                <w:rFonts w:ascii="Arial" w:hAnsi="Arial" w:cs="Arial"/>
                <w:sz w:val="22"/>
                <w:szCs w:val="22"/>
                <w:lang w:val="sr-Cyrl-RS"/>
              </w:rPr>
              <w:t>25</w:t>
            </w:r>
            <w:r w:rsidR="001D21FC" w:rsidRPr="00A04AAD">
              <w:rPr>
                <w:rFonts w:ascii="Arial" w:hAnsi="Arial" w:cs="Arial"/>
                <w:sz w:val="22"/>
                <w:szCs w:val="22"/>
                <w:lang w:val="pl-PL"/>
              </w:rPr>
              <w:t>%</w:t>
            </w:r>
          </w:p>
        </w:tc>
      </w:tr>
    </w:tbl>
    <w:p w14:paraId="3982447E" w14:textId="77777777" w:rsidR="00C205BA" w:rsidRPr="00C205BA" w:rsidRDefault="00C205BA" w:rsidP="001D21FC">
      <w:pPr>
        <w:jc w:val="both"/>
        <w:rPr>
          <w:rFonts w:ascii="Arial" w:hAnsi="Arial" w:cs="Arial"/>
          <w:color w:val="FF0000"/>
          <w:sz w:val="22"/>
          <w:szCs w:val="22"/>
          <w:lang w:val="sr-Cyrl-RS"/>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
        <w:gridCol w:w="4499"/>
        <w:gridCol w:w="1840"/>
        <w:gridCol w:w="2525"/>
      </w:tblGrid>
      <w:tr w:rsidR="001D21FC" w:rsidRPr="00A04AAD" w14:paraId="5715F19F" w14:textId="77777777" w:rsidTr="00AD78A3">
        <w:tc>
          <w:tcPr>
            <w:tcW w:w="321" w:type="dxa"/>
          </w:tcPr>
          <w:p w14:paraId="558A632C" w14:textId="77777777" w:rsidR="001D21FC" w:rsidRPr="00A04AAD" w:rsidRDefault="001D21FC" w:rsidP="0026261F">
            <w:pPr>
              <w:jc w:val="both"/>
              <w:rPr>
                <w:rFonts w:ascii="Arial" w:hAnsi="Arial" w:cs="Arial"/>
                <w:sz w:val="22"/>
                <w:szCs w:val="22"/>
                <w:lang w:val="pl-PL"/>
              </w:rPr>
            </w:pPr>
          </w:p>
        </w:tc>
        <w:tc>
          <w:tcPr>
            <w:tcW w:w="4499" w:type="dxa"/>
          </w:tcPr>
          <w:p w14:paraId="390B812D" w14:textId="77777777" w:rsidR="001D21FC" w:rsidRPr="00A04AAD" w:rsidRDefault="001D21FC" w:rsidP="0026261F">
            <w:pPr>
              <w:jc w:val="both"/>
              <w:rPr>
                <w:rFonts w:ascii="Arial" w:hAnsi="Arial" w:cs="Arial"/>
                <w:sz w:val="22"/>
                <w:szCs w:val="22"/>
                <w:lang w:val="pl-PL"/>
              </w:rPr>
            </w:pPr>
            <w:r w:rsidRPr="00A04AAD">
              <w:rPr>
                <w:rFonts w:ascii="Arial" w:hAnsi="Arial" w:cs="Arial"/>
                <w:sz w:val="22"/>
                <w:szCs w:val="22"/>
                <w:lang w:val="sr-Latn-CS"/>
              </w:rPr>
              <w:t>Спратност</w:t>
            </w:r>
            <w:r w:rsidRPr="00A04AAD">
              <w:rPr>
                <w:rFonts w:ascii="Arial" w:hAnsi="Arial" w:cs="Arial"/>
                <w:sz w:val="22"/>
                <w:szCs w:val="22"/>
                <w:lang w:val="pl-PL"/>
              </w:rPr>
              <w:t xml:space="preserve"> </w:t>
            </w:r>
            <w:r w:rsidRPr="00A04AAD">
              <w:rPr>
                <w:rFonts w:ascii="Arial" w:hAnsi="Arial" w:cs="Arial"/>
                <w:sz w:val="22"/>
                <w:szCs w:val="22"/>
                <w:lang w:val="sr-Latn-CS"/>
              </w:rPr>
              <w:t>објеката</w:t>
            </w:r>
          </w:p>
        </w:tc>
        <w:tc>
          <w:tcPr>
            <w:tcW w:w="1840" w:type="dxa"/>
          </w:tcPr>
          <w:p w14:paraId="09676E4C" w14:textId="77777777" w:rsidR="001D21FC" w:rsidRPr="00A04AAD" w:rsidRDefault="001D21FC" w:rsidP="0026261F">
            <w:pPr>
              <w:jc w:val="both"/>
              <w:rPr>
                <w:rFonts w:ascii="Arial" w:hAnsi="Arial" w:cs="Arial"/>
                <w:sz w:val="22"/>
                <w:szCs w:val="22"/>
                <w:lang w:val="pl-PL"/>
              </w:rPr>
            </w:pPr>
            <w:r w:rsidRPr="00A04AAD">
              <w:rPr>
                <w:rFonts w:ascii="Arial" w:hAnsi="Arial" w:cs="Arial"/>
                <w:sz w:val="22"/>
                <w:szCs w:val="22"/>
                <w:lang w:val="sr-Latn-CS"/>
              </w:rPr>
              <w:t>максимално</w:t>
            </w:r>
          </w:p>
        </w:tc>
        <w:tc>
          <w:tcPr>
            <w:tcW w:w="2525" w:type="dxa"/>
          </w:tcPr>
          <w:p w14:paraId="5FFF1001" w14:textId="77777777" w:rsidR="001D21FC" w:rsidRPr="00906B23" w:rsidRDefault="001D21FC" w:rsidP="00AD78A3">
            <w:pPr>
              <w:jc w:val="both"/>
              <w:rPr>
                <w:rFonts w:ascii="Arial" w:hAnsi="Arial" w:cs="Arial"/>
                <w:sz w:val="22"/>
                <w:szCs w:val="22"/>
                <w:lang w:val="sr-Cyrl-RS"/>
              </w:rPr>
            </w:pPr>
            <w:r w:rsidRPr="00A04AAD">
              <w:rPr>
                <w:rFonts w:ascii="Arial" w:hAnsi="Arial" w:cs="Arial"/>
                <w:sz w:val="22"/>
                <w:szCs w:val="22"/>
                <w:lang w:val="sr-Latn-CS"/>
              </w:rPr>
              <w:t>П</w:t>
            </w:r>
            <w:r>
              <w:rPr>
                <w:rFonts w:ascii="Arial" w:hAnsi="Arial" w:cs="Arial"/>
                <w:sz w:val="22"/>
                <w:szCs w:val="22"/>
                <w:lang w:val="sr-Cyrl-RS"/>
              </w:rPr>
              <w:t>+</w:t>
            </w:r>
            <w:r w:rsidR="00AD78A3">
              <w:rPr>
                <w:rFonts w:ascii="Arial" w:hAnsi="Arial" w:cs="Arial"/>
                <w:sz w:val="22"/>
                <w:szCs w:val="22"/>
                <w:lang w:val="sr-Cyrl-RS"/>
              </w:rPr>
              <w:t>1</w:t>
            </w:r>
          </w:p>
        </w:tc>
      </w:tr>
      <w:tr w:rsidR="001D21FC" w:rsidRPr="000705F9" w14:paraId="5E12A71F" w14:textId="77777777" w:rsidTr="0026261F">
        <w:tc>
          <w:tcPr>
            <w:tcW w:w="321" w:type="dxa"/>
          </w:tcPr>
          <w:p w14:paraId="7FE332E1" w14:textId="77777777" w:rsidR="001D21FC" w:rsidRPr="000705F9" w:rsidRDefault="001D21FC" w:rsidP="0026261F">
            <w:pPr>
              <w:jc w:val="both"/>
              <w:rPr>
                <w:rFonts w:ascii="Arial" w:hAnsi="Arial" w:cs="Arial"/>
                <w:sz w:val="22"/>
                <w:szCs w:val="22"/>
                <w:lang w:val="pl-PL"/>
              </w:rPr>
            </w:pPr>
          </w:p>
        </w:tc>
        <w:tc>
          <w:tcPr>
            <w:tcW w:w="8864" w:type="dxa"/>
            <w:gridSpan w:val="3"/>
          </w:tcPr>
          <w:p w14:paraId="4A23E4F0" w14:textId="77777777" w:rsidR="001D21FC" w:rsidRPr="000705F9" w:rsidRDefault="001D21FC" w:rsidP="0026261F">
            <w:pPr>
              <w:jc w:val="both"/>
              <w:rPr>
                <w:rFonts w:ascii="Arial" w:hAnsi="Arial" w:cs="Arial"/>
                <w:sz w:val="22"/>
                <w:szCs w:val="22"/>
                <w:lang w:val="sr-Cyrl-RS"/>
              </w:rPr>
            </w:pPr>
            <w:r w:rsidRPr="000705F9">
              <w:rPr>
                <w:rFonts w:ascii="Arial" w:hAnsi="Arial" w:cs="Arial"/>
                <w:sz w:val="22"/>
                <w:szCs w:val="22"/>
                <w:lang w:val="sr-Cyrl-RS"/>
              </w:rPr>
              <w:t xml:space="preserve">У зависности од технолошког процеса дозвољена је и већа висина. За изградњу силоса, торњева, антенских стубова, димњака и свих објеката који могу као препрека да утичу на ваздушни саобраћај потребно је прибављање сагласности </w:t>
            </w:r>
            <w:r w:rsidRPr="000705F9">
              <w:rPr>
                <w:rFonts w:ascii="Arial" w:hAnsi="Arial" w:cs="Arial"/>
                <w:sz w:val="22"/>
                <w:szCs w:val="22"/>
                <w:lang w:val="sr-Cyrl-RS"/>
              </w:rPr>
              <w:lastRenderedPageBreak/>
              <w:t>Директората цивилног ваздухопловства Републике Србије у складу са Законом о ваздушном саобраћају (''Службени гласник РС'',бр.73/10,57/11 и  93/12)</w:t>
            </w:r>
          </w:p>
        </w:tc>
      </w:tr>
    </w:tbl>
    <w:p w14:paraId="0CA24B99" w14:textId="77777777" w:rsidR="001D21FC" w:rsidRPr="000705F9" w:rsidRDefault="001D21FC" w:rsidP="001D21FC">
      <w:pPr>
        <w:jc w:val="both"/>
        <w:rPr>
          <w:rFonts w:ascii="Arial" w:hAnsi="Arial" w:cs="Arial"/>
          <w:sz w:val="22"/>
          <w:szCs w:val="22"/>
          <w:lang w:val="sr-Cyrl-RS"/>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
        <w:gridCol w:w="4359"/>
        <w:gridCol w:w="1980"/>
        <w:gridCol w:w="2525"/>
      </w:tblGrid>
      <w:tr w:rsidR="000705F9" w:rsidRPr="000705F9" w14:paraId="48A5BA33" w14:textId="77777777" w:rsidTr="00E32F0B">
        <w:tc>
          <w:tcPr>
            <w:tcW w:w="321" w:type="dxa"/>
          </w:tcPr>
          <w:p w14:paraId="493ADF4F" w14:textId="77777777" w:rsidR="00AD0786" w:rsidRPr="000705F9" w:rsidRDefault="00AD0786" w:rsidP="00ED503B">
            <w:pPr>
              <w:jc w:val="both"/>
              <w:rPr>
                <w:rFonts w:ascii="Arial" w:hAnsi="Arial" w:cs="Arial"/>
                <w:sz w:val="22"/>
                <w:szCs w:val="22"/>
                <w:lang w:val="pl-PL"/>
              </w:rPr>
            </w:pPr>
          </w:p>
        </w:tc>
        <w:tc>
          <w:tcPr>
            <w:tcW w:w="4359" w:type="dxa"/>
          </w:tcPr>
          <w:p w14:paraId="7295B269" w14:textId="77777777" w:rsidR="00AD0786" w:rsidRPr="000705F9" w:rsidRDefault="00AD0786" w:rsidP="00ED503B">
            <w:pPr>
              <w:jc w:val="both"/>
              <w:rPr>
                <w:rFonts w:ascii="Arial" w:hAnsi="Arial" w:cs="Arial"/>
                <w:sz w:val="22"/>
                <w:szCs w:val="22"/>
                <w:lang w:val="sr-Cyrl-CS"/>
              </w:rPr>
            </w:pPr>
            <w:r w:rsidRPr="000705F9">
              <w:rPr>
                <w:rFonts w:ascii="Arial" w:hAnsi="Arial" w:cs="Arial"/>
                <w:sz w:val="22"/>
                <w:szCs w:val="22"/>
                <w:lang w:val="sr-Latn-CS"/>
              </w:rPr>
              <w:t>Паркирање</w:t>
            </w:r>
            <w:r w:rsidRPr="000705F9">
              <w:rPr>
                <w:rFonts w:ascii="Arial" w:hAnsi="Arial" w:cs="Arial"/>
                <w:sz w:val="22"/>
                <w:szCs w:val="22"/>
                <w:lang w:val="sr-Cyrl-RS"/>
              </w:rPr>
              <w:t xml:space="preserve"> </w:t>
            </w:r>
            <w:r w:rsidRPr="000705F9">
              <w:rPr>
                <w:rFonts w:ascii="Arial" w:hAnsi="Arial" w:cs="Arial"/>
                <w:sz w:val="22"/>
                <w:szCs w:val="22"/>
                <w:lang w:val="sr-Cyrl-CS"/>
              </w:rPr>
              <w:t xml:space="preserve">код производних </w:t>
            </w:r>
          </w:p>
        </w:tc>
        <w:tc>
          <w:tcPr>
            <w:tcW w:w="1980" w:type="dxa"/>
          </w:tcPr>
          <w:p w14:paraId="73EA68BE" w14:textId="77777777" w:rsidR="00AD0786" w:rsidRPr="000705F9" w:rsidRDefault="00AD0786" w:rsidP="00ED503B">
            <w:pPr>
              <w:jc w:val="both"/>
              <w:rPr>
                <w:rFonts w:ascii="Arial" w:hAnsi="Arial" w:cs="Arial"/>
                <w:sz w:val="22"/>
                <w:szCs w:val="22"/>
                <w:lang w:val="pl-PL"/>
              </w:rPr>
            </w:pPr>
            <w:r w:rsidRPr="000705F9">
              <w:rPr>
                <w:rFonts w:ascii="Arial" w:hAnsi="Arial" w:cs="Arial"/>
                <w:sz w:val="22"/>
                <w:szCs w:val="22"/>
                <w:lang w:val="sr-Latn-CS"/>
              </w:rPr>
              <w:t>на</w:t>
            </w:r>
            <w:r w:rsidRPr="000705F9">
              <w:rPr>
                <w:rFonts w:ascii="Arial" w:hAnsi="Arial" w:cs="Arial"/>
                <w:sz w:val="22"/>
                <w:szCs w:val="22"/>
                <w:lang w:val="pl-PL"/>
              </w:rPr>
              <w:t xml:space="preserve"> </w:t>
            </w:r>
            <w:r w:rsidRPr="000705F9">
              <w:rPr>
                <w:rFonts w:ascii="Arial" w:hAnsi="Arial" w:cs="Arial"/>
                <w:sz w:val="22"/>
                <w:szCs w:val="22"/>
                <w:lang w:val="sr-Latn-CS"/>
              </w:rPr>
              <w:t>парцели</w:t>
            </w:r>
          </w:p>
        </w:tc>
        <w:tc>
          <w:tcPr>
            <w:tcW w:w="2525" w:type="dxa"/>
          </w:tcPr>
          <w:p w14:paraId="02C131F2" w14:textId="77777777" w:rsidR="00AD0786" w:rsidRPr="000705F9" w:rsidRDefault="00AD0786" w:rsidP="00ED503B">
            <w:pPr>
              <w:jc w:val="both"/>
              <w:rPr>
                <w:rFonts w:ascii="Arial" w:hAnsi="Arial" w:cs="Arial"/>
                <w:sz w:val="22"/>
                <w:szCs w:val="22"/>
                <w:lang w:val="sr-Cyrl-CS"/>
              </w:rPr>
            </w:pPr>
            <w:r w:rsidRPr="000705F9">
              <w:rPr>
                <w:rFonts w:ascii="Arial" w:hAnsi="Arial" w:cs="Arial"/>
                <w:sz w:val="22"/>
                <w:szCs w:val="22"/>
                <w:lang w:val="sr-Cyrl-CS"/>
              </w:rPr>
              <w:t>1ПМ на 200</w:t>
            </w:r>
            <w:r w:rsidRPr="000705F9">
              <w:rPr>
                <w:rFonts w:ascii="Arial" w:hAnsi="Arial" w:cs="Arial"/>
                <w:sz w:val="22"/>
                <w:szCs w:val="22"/>
              </w:rPr>
              <w:t>m</w:t>
            </w:r>
            <w:r w:rsidRPr="000705F9">
              <w:rPr>
                <w:rFonts w:ascii="Arial" w:hAnsi="Arial" w:cs="Arial"/>
                <w:sz w:val="22"/>
                <w:szCs w:val="22"/>
                <w:vertAlign w:val="superscript"/>
                <w:lang w:val="ru-RU"/>
              </w:rPr>
              <w:t>2</w:t>
            </w:r>
            <w:r w:rsidRPr="000705F9">
              <w:rPr>
                <w:rFonts w:ascii="Arial" w:hAnsi="Arial" w:cs="Arial"/>
                <w:sz w:val="22"/>
                <w:szCs w:val="22"/>
                <w:lang w:val="ru-RU"/>
              </w:rPr>
              <w:t xml:space="preserve"> </w:t>
            </w:r>
            <w:r w:rsidRPr="000705F9">
              <w:rPr>
                <w:rFonts w:ascii="Arial" w:hAnsi="Arial" w:cs="Arial"/>
                <w:sz w:val="22"/>
                <w:szCs w:val="22"/>
                <w:lang w:val="sr-Cyrl-CS"/>
              </w:rPr>
              <w:t>корисног простора (1/3 запослених)</w:t>
            </w:r>
            <w:r w:rsidRPr="000705F9">
              <w:rPr>
                <w:rFonts w:ascii="Arial" w:hAnsi="Arial" w:cs="Arial"/>
                <w:sz w:val="22"/>
                <w:szCs w:val="22"/>
                <w:vertAlign w:val="superscript"/>
                <w:lang w:val="sr-Cyrl-CS"/>
              </w:rPr>
              <w:t xml:space="preserve">  </w:t>
            </w:r>
          </w:p>
        </w:tc>
      </w:tr>
      <w:tr w:rsidR="001D21FC" w:rsidRPr="000705F9" w14:paraId="3B64A75D" w14:textId="77777777" w:rsidTr="009A4027">
        <w:tc>
          <w:tcPr>
            <w:tcW w:w="321" w:type="dxa"/>
          </w:tcPr>
          <w:p w14:paraId="18E51398" w14:textId="77777777" w:rsidR="001D21FC" w:rsidRPr="000705F9" w:rsidRDefault="001D21FC" w:rsidP="0026261F">
            <w:pPr>
              <w:jc w:val="both"/>
              <w:rPr>
                <w:rFonts w:ascii="Arial" w:hAnsi="Arial" w:cs="Arial"/>
                <w:sz w:val="22"/>
                <w:szCs w:val="22"/>
                <w:lang w:val="pl-PL"/>
              </w:rPr>
            </w:pPr>
          </w:p>
        </w:tc>
        <w:tc>
          <w:tcPr>
            <w:tcW w:w="4359" w:type="dxa"/>
          </w:tcPr>
          <w:p w14:paraId="272D6944" w14:textId="77777777" w:rsidR="001D21FC" w:rsidRPr="000705F9" w:rsidRDefault="001D21FC" w:rsidP="0026261F">
            <w:pPr>
              <w:jc w:val="both"/>
              <w:rPr>
                <w:rFonts w:ascii="Arial" w:hAnsi="Arial" w:cs="Arial"/>
                <w:sz w:val="22"/>
                <w:szCs w:val="22"/>
                <w:lang w:val="sr-Cyrl-RS"/>
              </w:rPr>
            </w:pPr>
            <w:r w:rsidRPr="000705F9">
              <w:rPr>
                <w:rFonts w:ascii="Arial" w:hAnsi="Arial" w:cs="Arial"/>
                <w:sz w:val="22"/>
                <w:szCs w:val="22"/>
                <w:lang w:val="sr-Latn-CS"/>
              </w:rPr>
              <w:t xml:space="preserve">Паркирање код </w:t>
            </w:r>
            <w:r w:rsidRPr="000705F9">
              <w:rPr>
                <w:rFonts w:ascii="Arial" w:hAnsi="Arial" w:cs="Arial"/>
                <w:sz w:val="22"/>
                <w:szCs w:val="22"/>
                <w:lang w:val="sr-Cyrl-RS"/>
              </w:rPr>
              <w:t>пословних</w:t>
            </w:r>
          </w:p>
        </w:tc>
        <w:tc>
          <w:tcPr>
            <w:tcW w:w="1980" w:type="dxa"/>
          </w:tcPr>
          <w:p w14:paraId="142C0E47" w14:textId="77777777" w:rsidR="001D21FC" w:rsidRPr="000705F9" w:rsidRDefault="001D21FC" w:rsidP="0026261F">
            <w:pPr>
              <w:jc w:val="both"/>
              <w:rPr>
                <w:rFonts w:ascii="Arial" w:hAnsi="Arial" w:cs="Arial"/>
                <w:sz w:val="22"/>
                <w:szCs w:val="22"/>
                <w:lang w:val="sr-Latn-CS"/>
              </w:rPr>
            </w:pPr>
            <w:r w:rsidRPr="000705F9">
              <w:rPr>
                <w:rFonts w:ascii="Arial" w:hAnsi="Arial" w:cs="Arial"/>
                <w:sz w:val="22"/>
                <w:szCs w:val="22"/>
                <w:lang w:val="sr-Latn-CS"/>
              </w:rPr>
              <w:t>на парцели</w:t>
            </w:r>
          </w:p>
        </w:tc>
        <w:tc>
          <w:tcPr>
            <w:tcW w:w="2525" w:type="dxa"/>
          </w:tcPr>
          <w:p w14:paraId="792C7296" w14:textId="77777777" w:rsidR="001D21FC" w:rsidRPr="000705F9" w:rsidRDefault="001D21FC" w:rsidP="0026261F">
            <w:pPr>
              <w:jc w:val="both"/>
              <w:rPr>
                <w:rFonts w:ascii="Arial" w:hAnsi="Arial" w:cs="Arial"/>
                <w:sz w:val="22"/>
                <w:szCs w:val="22"/>
                <w:vertAlign w:val="superscript"/>
                <w:lang w:val="sr-Cyrl-CS"/>
              </w:rPr>
            </w:pPr>
            <w:r w:rsidRPr="000705F9">
              <w:rPr>
                <w:rFonts w:ascii="Arial" w:hAnsi="Arial" w:cs="Arial"/>
                <w:sz w:val="22"/>
                <w:szCs w:val="22"/>
                <w:lang w:val="sr-Cyrl-CS"/>
              </w:rPr>
              <w:t>1ПМ на 80m</w:t>
            </w:r>
            <w:r w:rsidRPr="000705F9">
              <w:rPr>
                <w:rFonts w:ascii="Arial" w:hAnsi="Arial" w:cs="Arial"/>
                <w:sz w:val="22"/>
                <w:szCs w:val="22"/>
                <w:vertAlign w:val="superscript"/>
                <w:lang w:val="sr-Cyrl-CS"/>
              </w:rPr>
              <w:t>2</w:t>
            </w:r>
          </w:p>
          <w:p w14:paraId="3934D88F" w14:textId="77777777" w:rsidR="001D21FC" w:rsidRPr="000705F9" w:rsidRDefault="001D21FC" w:rsidP="0026261F">
            <w:pPr>
              <w:jc w:val="both"/>
              <w:rPr>
                <w:rFonts w:ascii="Arial" w:hAnsi="Arial" w:cs="Arial"/>
                <w:sz w:val="22"/>
                <w:szCs w:val="22"/>
                <w:lang w:val="sr-Cyrl-CS"/>
              </w:rPr>
            </w:pPr>
            <w:r w:rsidRPr="000705F9">
              <w:rPr>
                <w:rFonts w:ascii="Arial" w:hAnsi="Arial" w:cs="Arial"/>
                <w:sz w:val="22"/>
                <w:szCs w:val="22"/>
                <w:lang w:val="sr-Cyrl-CS"/>
              </w:rPr>
              <w:t xml:space="preserve">корисног простора  </w:t>
            </w:r>
          </w:p>
        </w:tc>
      </w:tr>
    </w:tbl>
    <w:p w14:paraId="1F756438" w14:textId="77777777" w:rsidR="001D21FC" w:rsidRPr="000705F9" w:rsidRDefault="001D21FC" w:rsidP="001D21FC">
      <w:pPr>
        <w:autoSpaceDE w:val="0"/>
        <w:autoSpaceDN w:val="0"/>
        <w:adjustRightInd w:val="0"/>
        <w:rPr>
          <w:rFonts w:ascii="Arial" w:hAnsi="Arial" w:cs="Arial"/>
          <w:b/>
          <w:bCs/>
          <w:i/>
          <w:sz w:val="22"/>
          <w:szCs w:val="22"/>
          <w:lang w:val="ru-RU"/>
        </w:rPr>
      </w:pPr>
    </w:p>
    <w:p w14:paraId="75926C1E" w14:textId="77777777" w:rsidR="001D21FC" w:rsidRPr="000705F9" w:rsidRDefault="001D21FC" w:rsidP="001D21FC">
      <w:pPr>
        <w:autoSpaceDE w:val="0"/>
        <w:autoSpaceDN w:val="0"/>
        <w:adjustRightInd w:val="0"/>
        <w:ind w:firstLine="540"/>
        <w:rPr>
          <w:rFonts w:ascii="Arial" w:hAnsi="Arial" w:cs="Arial"/>
          <w:sz w:val="22"/>
          <w:szCs w:val="22"/>
          <w:lang w:val="ru-RU"/>
        </w:rPr>
      </w:pPr>
      <w:r w:rsidRPr="000705F9">
        <w:rPr>
          <w:rFonts w:ascii="Arial" w:hAnsi="Arial" w:cs="Arial"/>
          <w:b/>
          <w:bCs/>
          <w:i/>
          <w:sz w:val="22"/>
          <w:szCs w:val="22"/>
          <w:lang w:val="ru-RU"/>
        </w:rPr>
        <w:t>Врста објеката с обзиром на начин изградње</w:t>
      </w:r>
      <w:r w:rsidRPr="000705F9">
        <w:rPr>
          <w:rFonts w:ascii="Arial" w:hAnsi="Arial" w:cs="Arial"/>
          <w:b/>
          <w:bCs/>
          <w:sz w:val="22"/>
          <w:szCs w:val="22"/>
          <w:lang w:val="ru-RU"/>
        </w:rPr>
        <w:t xml:space="preserve"> </w:t>
      </w:r>
      <w:r w:rsidRPr="000705F9">
        <w:rPr>
          <w:rFonts w:ascii="Arial" w:hAnsi="Arial" w:cs="Arial"/>
          <w:sz w:val="22"/>
          <w:szCs w:val="22"/>
          <w:lang w:val="ru-RU"/>
        </w:rPr>
        <w:t xml:space="preserve"> </w:t>
      </w:r>
      <w:r w:rsidRPr="000705F9">
        <w:rPr>
          <w:rFonts w:ascii="Arial" w:hAnsi="Arial" w:cs="Arial"/>
          <w:b/>
          <w:i/>
          <w:sz w:val="22"/>
          <w:szCs w:val="22"/>
          <w:lang w:val="ru-RU"/>
        </w:rPr>
        <w:t>је:</w:t>
      </w:r>
    </w:p>
    <w:p w14:paraId="0D4AA872" w14:textId="77777777" w:rsidR="001D21FC" w:rsidRPr="000705F9" w:rsidRDefault="001D21FC" w:rsidP="001D21FC">
      <w:pPr>
        <w:autoSpaceDE w:val="0"/>
        <w:autoSpaceDN w:val="0"/>
        <w:adjustRightInd w:val="0"/>
        <w:ind w:firstLine="540"/>
        <w:rPr>
          <w:rFonts w:ascii="Arial" w:hAnsi="Arial" w:cs="Arial"/>
          <w:sz w:val="22"/>
          <w:szCs w:val="22"/>
          <w:lang w:val="sr-Cyrl-CS"/>
        </w:rPr>
      </w:pPr>
      <w:r w:rsidRPr="000705F9">
        <w:rPr>
          <w:rFonts w:ascii="Arial" w:hAnsi="Arial" w:cs="Arial"/>
          <w:sz w:val="22"/>
          <w:szCs w:val="22"/>
          <w:lang w:val="ru-RU"/>
        </w:rPr>
        <w:t xml:space="preserve"> - слободностојећи  објекат</w:t>
      </w:r>
    </w:p>
    <w:p w14:paraId="042CE679" w14:textId="77777777" w:rsidR="001D21FC" w:rsidRPr="000705F9" w:rsidRDefault="001D21FC" w:rsidP="001D21FC">
      <w:pPr>
        <w:pStyle w:val="Style1"/>
        <w:spacing w:line="260" w:lineRule="exact"/>
        <w:ind w:firstLine="540"/>
        <w:rPr>
          <w:rFonts w:cs="Arial"/>
          <w:b/>
          <w:i/>
          <w:sz w:val="22"/>
          <w:szCs w:val="22"/>
        </w:rPr>
      </w:pPr>
      <w:r w:rsidRPr="000705F9">
        <w:rPr>
          <w:rFonts w:cs="Arial"/>
          <w:b/>
          <w:i/>
          <w:sz w:val="22"/>
          <w:szCs w:val="22"/>
        </w:rPr>
        <w:t>Грађевинска линија:</w:t>
      </w:r>
    </w:p>
    <w:p w14:paraId="49926741" w14:textId="77777777" w:rsidR="001D21FC" w:rsidRDefault="001D21FC" w:rsidP="001D21FC">
      <w:pPr>
        <w:autoSpaceDE w:val="0"/>
        <w:autoSpaceDN w:val="0"/>
        <w:adjustRightInd w:val="0"/>
        <w:ind w:firstLine="540"/>
        <w:jc w:val="both"/>
        <w:rPr>
          <w:rFonts w:ascii="Arial" w:hAnsi="Arial" w:cs="Arial"/>
          <w:sz w:val="22"/>
          <w:szCs w:val="22"/>
          <w:lang w:val="ru-RU"/>
        </w:rPr>
      </w:pPr>
      <w:r w:rsidRPr="000705F9">
        <w:rPr>
          <w:rFonts w:ascii="Arial" w:hAnsi="Arial" w:cs="Arial"/>
          <w:sz w:val="22"/>
          <w:szCs w:val="22"/>
          <w:lang w:val="ru-RU"/>
        </w:rPr>
        <w:t>Удаљење грађевинских линија објеката у односу на регулациону линију износи минимално</w:t>
      </w:r>
      <w:r w:rsidRPr="000705F9">
        <w:rPr>
          <w:rFonts w:ascii="Arial" w:hAnsi="Arial" w:cs="Arial"/>
          <w:sz w:val="22"/>
          <w:szCs w:val="22"/>
          <w:lang w:val="sr-Cyrl-CS"/>
        </w:rPr>
        <w:t xml:space="preserve"> </w:t>
      </w:r>
      <w:r w:rsidR="0020266B" w:rsidRPr="000705F9">
        <w:rPr>
          <w:rFonts w:ascii="Arial" w:hAnsi="Arial" w:cs="Arial"/>
          <w:sz w:val="22"/>
          <w:szCs w:val="22"/>
          <w:lang w:val="ru-RU"/>
        </w:rPr>
        <w:t>према растојањима одређеним на графичком прилогу</w:t>
      </w:r>
      <w:r w:rsidR="0020266B" w:rsidRPr="000705F9">
        <w:rPr>
          <w:rFonts w:ascii="Arial" w:hAnsi="Arial" w:cs="Arial"/>
          <w:sz w:val="22"/>
          <w:szCs w:val="22"/>
          <w:lang w:val="sr-Cyrl-CS"/>
        </w:rPr>
        <w:t xml:space="preserve"> </w:t>
      </w:r>
      <w:r w:rsidR="0020266B" w:rsidRPr="000705F9">
        <w:rPr>
          <w:rFonts w:ascii="Arial" w:hAnsi="Arial" w:cs="Arial"/>
          <w:sz w:val="22"/>
          <w:szCs w:val="22"/>
          <w:lang w:val="ru-RU"/>
        </w:rPr>
        <w:t xml:space="preserve">бр. 3. </w:t>
      </w:r>
      <w:r w:rsidR="009F6957" w:rsidRPr="000705F9">
        <w:rPr>
          <w:rFonts w:ascii="Arial" w:hAnsi="Arial" w:cs="Arial"/>
          <w:sz w:val="22"/>
          <w:szCs w:val="22"/>
          <w:lang w:val="sr-Cyrl-RS"/>
        </w:rPr>
        <w:t>Саобраћајно решење са грађевинском регулацијом</w:t>
      </w:r>
      <w:r w:rsidR="0020266B" w:rsidRPr="000705F9">
        <w:rPr>
          <w:rFonts w:ascii="Arial" w:hAnsi="Arial" w:cs="Arial"/>
          <w:sz w:val="22"/>
          <w:szCs w:val="22"/>
          <w:lang w:val="ru-RU"/>
        </w:rPr>
        <w:t>.</w:t>
      </w:r>
      <w:r w:rsidRPr="000705F9">
        <w:rPr>
          <w:rFonts w:ascii="Arial" w:hAnsi="Arial" w:cs="Arial"/>
          <w:sz w:val="22"/>
          <w:szCs w:val="22"/>
          <w:lang w:val="ru-RU"/>
        </w:rPr>
        <w:t xml:space="preserve"> У делу између регулационе и грађевинске линије планирана је садња заштитног зеленила.</w:t>
      </w:r>
    </w:p>
    <w:p w14:paraId="10900467" w14:textId="77777777" w:rsidR="008C039F" w:rsidRPr="008C039F" w:rsidRDefault="008C039F" w:rsidP="001D21FC">
      <w:pPr>
        <w:ind w:firstLine="540"/>
        <w:jc w:val="both"/>
        <w:rPr>
          <w:rFonts w:ascii="Arial" w:hAnsi="Arial" w:cs="Arial"/>
          <w:b/>
          <w:i/>
          <w:sz w:val="22"/>
          <w:szCs w:val="22"/>
          <w:lang w:val="sr-Cyrl-CS"/>
        </w:rPr>
      </w:pPr>
    </w:p>
    <w:p w14:paraId="0005AA74" w14:textId="77777777" w:rsidR="001D21FC" w:rsidRPr="008C039F" w:rsidRDefault="001D21FC" w:rsidP="001D21FC">
      <w:pPr>
        <w:ind w:firstLine="540"/>
        <w:jc w:val="both"/>
        <w:rPr>
          <w:rFonts w:ascii="Arial" w:hAnsi="Arial" w:cs="Arial"/>
          <w:b/>
          <w:sz w:val="22"/>
          <w:szCs w:val="22"/>
          <w:lang w:val="sr-Cyrl-CS"/>
        </w:rPr>
      </w:pPr>
      <w:r w:rsidRPr="008C039F">
        <w:rPr>
          <w:rFonts w:ascii="Arial" w:hAnsi="Arial" w:cs="Arial"/>
          <w:b/>
          <w:i/>
          <w:sz w:val="22"/>
          <w:szCs w:val="22"/>
          <w:lang w:val="sr-Cyrl-CS"/>
        </w:rPr>
        <w:t>Положај објеката на грађевинској парцели:</w:t>
      </w:r>
      <w:r w:rsidRPr="008C039F">
        <w:rPr>
          <w:rFonts w:ascii="Arial" w:hAnsi="Arial" w:cs="Arial"/>
          <w:b/>
          <w:sz w:val="22"/>
          <w:szCs w:val="22"/>
          <w:lang w:val="sr-Cyrl-CS"/>
        </w:rPr>
        <w:t xml:space="preserve"> </w:t>
      </w:r>
    </w:p>
    <w:p w14:paraId="7468DF1B" w14:textId="77777777" w:rsidR="001D21FC" w:rsidRPr="008C039F" w:rsidRDefault="001D21FC" w:rsidP="00C205BA">
      <w:pPr>
        <w:ind w:firstLine="540"/>
        <w:jc w:val="both"/>
        <w:rPr>
          <w:rFonts w:ascii="Arial" w:hAnsi="Arial" w:cs="Arial"/>
          <w:sz w:val="22"/>
          <w:szCs w:val="22"/>
          <w:lang w:val="sr-Cyrl-CS"/>
        </w:rPr>
      </w:pPr>
      <w:r w:rsidRPr="008C039F">
        <w:rPr>
          <w:rFonts w:ascii="Arial" w:hAnsi="Arial" w:cs="Arial"/>
          <w:sz w:val="22"/>
          <w:szCs w:val="22"/>
          <w:lang w:val="sr-Latn-CS"/>
        </w:rPr>
        <w:t>Растојање</w:t>
      </w:r>
      <w:r w:rsidRPr="008C039F">
        <w:rPr>
          <w:rFonts w:ascii="Arial" w:hAnsi="Arial" w:cs="Arial"/>
          <w:sz w:val="22"/>
          <w:szCs w:val="22"/>
          <w:lang w:val="ru-RU"/>
        </w:rPr>
        <w:t xml:space="preserve"> </w:t>
      </w:r>
      <w:r w:rsidRPr="008C039F">
        <w:rPr>
          <w:rFonts w:ascii="Arial" w:hAnsi="Arial" w:cs="Arial"/>
          <w:sz w:val="22"/>
          <w:szCs w:val="22"/>
          <w:lang w:val="sr-Latn-CS"/>
        </w:rPr>
        <w:t>основног</w:t>
      </w:r>
      <w:r w:rsidRPr="008C039F">
        <w:rPr>
          <w:rFonts w:ascii="Arial" w:hAnsi="Arial" w:cs="Arial"/>
          <w:sz w:val="22"/>
          <w:szCs w:val="22"/>
          <w:lang w:val="ru-RU"/>
        </w:rPr>
        <w:t xml:space="preserve"> </w:t>
      </w:r>
      <w:r w:rsidRPr="008C039F">
        <w:rPr>
          <w:rFonts w:ascii="Arial" w:hAnsi="Arial" w:cs="Arial"/>
          <w:sz w:val="22"/>
          <w:szCs w:val="22"/>
          <w:lang w:val="sr-Latn-CS"/>
        </w:rPr>
        <w:t>габарита</w:t>
      </w:r>
      <w:r w:rsidRPr="008C039F">
        <w:rPr>
          <w:rFonts w:ascii="Arial" w:hAnsi="Arial" w:cs="Arial"/>
          <w:sz w:val="22"/>
          <w:szCs w:val="22"/>
          <w:lang w:val="ru-RU"/>
        </w:rPr>
        <w:t xml:space="preserve"> (</w:t>
      </w:r>
      <w:r w:rsidRPr="008C039F">
        <w:rPr>
          <w:rFonts w:ascii="Arial" w:hAnsi="Arial" w:cs="Arial"/>
          <w:sz w:val="22"/>
          <w:szCs w:val="22"/>
          <w:lang w:val="sr-Latn-CS"/>
        </w:rPr>
        <w:t>без</w:t>
      </w:r>
      <w:r w:rsidRPr="008C039F">
        <w:rPr>
          <w:rFonts w:ascii="Arial" w:hAnsi="Arial" w:cs="Arial"/>
          <w:sz w:val="22"/>
          <w:szCs w:val="22"/>
          <w:lang w:val="ru-RU"/>
        </w:rPr>
        <w:t xml:space="preserve"> </w:t>
      </w:r>
      <w:r w:rsidRPr="008C039F">
        <w:rPr>
          <w:rFonts w:ascii="Arial" w:hAnsi="Arial" w:cs="Arial"/>
          <w:sz w:val="22"/>
          <w:szCs w:val="22"/>
          <w:lang w:val="sr-Latn-CS"/>
        </w:rPr>
        <w:t>испада</w:t>
      </w:r>
      <w:r w:rsidRPr="008C039F">
        <w:rPr>
          <w:rFonts w:ascii="Arial" w:hAnsi="Arial" w:cs="Arial"/>
          <w:sz w:val="22"/>
          <w:szCs w:val="22"/>
          <w:lang w:val="ru-RU"/>
        </w:rPr>
        <w:t xml:space="preserve">) </w:t>
      </w:r>
      <w:r w:rsidRPr="008C039F">
        <w:rPr>
          <w:rFonts w:ascii="Arial" w:hAnsi="Arial" w:cs="Arial"/>
          <w:sz w:val="22"/>
          <w:szCs w:val="22"/>
          <w:lang w:val="sr-Latn-CS"/>
        </w:rPr>
        <w:t>објекта</w:t>
      </w:r>
      <w:r w:rsidRPr="008C039F">
        <w:rPr>
          <w:rFonts w:ascii="Arial" w:hAnsi="Arial" w:cs="Arial"/>
          <w:sz w:val="22"/>
          <w:szCs w:val="22"/>
          <w:lang w:val="ru-RU"/>
        </w:rPr>
        <w:t xml:space="preserve"> </w:t>
      </w:r>
      <w:r w:rsidRPr="008C039F">
        <w:rPr>
          <w:rFonts w:ascii="Arial" w:hAnsi="Arial" w:cs="Arial"/>
          <w:sz w:val="22"/>
          <w:szCs w:val="22"/>
          <w:lang w:val="sr-Latn-CS"/>
        </w:rPr>
        <w:t>од</w:t>
      </w:r>
      <w:r w:rsidRPr="008C039F">
        <w:rPr>
          <w:rFonts w:ascii="Arial" w:hAnsi="Arial" w:cs="Arial"/>
          <w:sz w:val="22"/>
          <w:szCs w:val="22"/>
          <w:lang w:val="ru-RU"/>
        </w:rPr>
        <w:t xml:space="preserve"> </w:t>
      </w:r>
      <w:r w:rsidRPr="008C039F">
        <w:rPr>
          <w:rFonts w:ascii="Arial" w:hAnsi="Arial" w:cs="Arial"/>
          <w:sz w:val="22"/>
          <w:szCs w:val="22"/>
          <w:lang w:val="sr-Latn-CS"/>
        </w:rPr>
        <w:t>линије</w:t>
      </w:r>
      <w:r w:rsidRPr="008C039F">
        <w:rPr>
          <w:rFonts w:ascii="Arial" w:hAnsi="Arial" w:cs="Arial"/>
          <w:sz w:val="22"/>
          <w:szCs w:val="22"/>
          <w:lang w:val="ru-RU"/>
        </w:rPr>
        <w:t xml:space="preserve"> </w:t>
      </w:r>
      <w:r w:rsidRPr="008C039F">
        <w:rPr>
          <w:rFonts w:ascii="Arial" w:hAnsi="Arial" w:cs="Arial"/>
          <w:sz w:val="22"/>
          <w:szCs w:val="22"/>
          <w:lang w:val="sr-Latn-CS"/>
        </w:rPr>
        <w:t>суседне</w:t>
      </w:r>
      <w:r w:rsidRPr="008C039F">
        <w:rPr>
          <w:rFonts w:ascii="Arial" w:hAnsi="Arial" w:cs="Arial"/>
          <w:sz w:val="22"/>
          <w:szCs w:val="22"/>
          <w:lang w:val="ru-RU"/>
        </w:rPr>
        <w:t xml:space="preserve"> </w:t>
      </w:r>
      <w:r w:rsidRPr="008C039F">
        <w:rPr>
          <w:rFonts w:ascii="Arial" w:hAnsi="Arial" w:cs="Arial"/>
          <w:sz w:val="22"/>
          <w:szCs w:val="22"/>
          <w:lang w:val="sr-Latn-CS"/>
        </w:rPr>
        <w:t>грађевинске</w:t>
      </w:r>
      <w:r w:rsidRPr="008C039F">
        <w:rPr>
          <w:rFonts w:ascii="Arial" w:hAnsi="Arial" w:cs="Arial"/>
          <w:sz w:val="22"/>
          <w:szCs w:val="22"/>
          <w:lang w:val="ru-RU"/>
        </w:rPr>
        <w:t xml:space="preserve"> </w:t>
      </w:r>
      <w:r w:rsidRPr="008C039F">
        <w:rPr>
          <w:rFonts w:ascii="Arial" w:hAnsi="Arial" w:cs="Arial"/>
          <w:sz w:val="22"/>
          <w:szCs w:val="22"/>
          <w:lang w:val="sr-Latn-CS"/>
        </w:rPr>
        <w:t>парцеле</w:t>
      </w:r>
      <w:r w:rsidRPr="008C039F">
        <w:rPr>
          <w:rFonts w:ascii="Arial" w:hAnsi="Arial" w:cs="Arial"/>
          <w:sz w:val="22"/>
          <w:szCs w:val="22"/>
          <w:lang w:val="ru-RU"/>
        </w:rPr>
        <w:t xml:space="preserve"> </w:t>
      </w:r>
      <w:r w:rsidRPr="008C039F">
        <w:rPr>
          <w:rFonts w:ascii="Arial" w:hAnsi="Arial" w:cs="Arial"/>
          <w:sz w:val="22"/>
          <w:szCs w:val="22"/>
          <w:lang w:val="sr-Latn-CS"/>
        </w:rPr>
        <w:t>износи</w:t>
      </w:r>
      <w:r w:rsidRPr="008C039F">
        <w:rPr>
          <w:rFonts w:ascii="Arial" w:hAnsi="Arial" w:cs="Arial"/>
          <w:sz w:val="22"/>
          <w:szCs w:val="22"/>
          <w:lang w:val="ru-RU"/>
        </w:rPr>
        <w:t xml:space="preserve"> </w:t>
      </w:r>
      <w:r w:rsidRPr="008C039F">
        <w:rPr>
          <w:rFonts w:ascii="Arial" w:hAnsi="Arial" w:cs="Arial"/>
          <w:sz w:val="22"/>
          <w:szCs w:val="22"/>
          <w:lang w:val="sr-Latn-CS"/>
        </w:rPr>
        <w:t>минимално</w:t>
      </w:r>
      <w:r w:rsidRPr="008C039F">
        <w:rPr>
          <w:rFonts w:ascii="Arial" w:hAnsi="Arial" w:cs="Arial"/>
          <w:sz w:val="22"/>
          <w:szCs w:val="22"/>
          <w:lang w:val="ru-RU"/>
        </w:rPr>
        <w:t xml:space="preserve"> 5</w:t>
      </w:r>
      <w:r w:rsidRPr="008C039F">
        <w:rPr>
          <w:rFonts w:ascii="Arial" w:hAnsi="Arial" w:cs="Arial"/>
          <w:sz w:val="22"/>
          <w:szCs w:val="22"/>
          <w:lang w:val="pl-PL"/>
        </w:rPr>
        <w:t>m</w:t>
      </w:r>
      <w:r w:rsidR="00C205BA" w:rsidRPr="008C039F">
        <w:rPr>
          <w:rFonts w:ascii="Arial" w:hAnsi="Arial" w:cs="Arial"/>
          <w:b/>
          <w:sz w:val="22"/>
          <w:szCs w:val="22"/>
          <w:lang w:val="sr-Cyrl-CS"/>
        </w:rPr>
        <w:t xml:space="preserve"> </w:t>
      </w:r>
      <w:r w:rsidR="00C205BA" w:rsidRPr="008C039F">
        <w:rPr>
          <w:rFonts w:ascii="Arial" w:hAnsi="Arial" w:cs="Arial"/>
          <w:sz w:val="22"/>
          <w:szCs w:val="22"/>
          <w:lang w:val="sr-Cyrl-CS"/>
        </w:rPr>
        <w:t>или више у складу са пројектом заштите од пожара.</w:t>
      </w:r>
    </w:p>
    <w:p w14:paraId="76440D23" w14:textId="77777777" w:rsidR="001D21FC" w:rsidRPr="000541C8" w:rsidRDefault="001D21FC" w:rsidP="001D21FC">
      <w:pPr>
        <w:ind w:firstLine="540"/>
        <w:jc w:val="both"/>
        <w:rPr>
          <w:rFonts w:ascii="Arial" w:hAnsi="Arial" w:cs="Arial"/>
          <w:lang w:val="sr-Cyrl-RS"/>
        </w:rPr>
      </w:pPr>
    </w:p>
    <w:p w14:paraId="2BB8E8EF" w14:textId="77777777" w:rsidR="001D21FC" w:rsidRPr="000705F9" w:rsidRDefault="001D21FC" w:rsidP="001D21FC">
      <w:pPr>
        <w:spacing w:line="260" w:lineRule="exact"/>
        <w:ind w:firstLine="540"/>
        <w:jc w:val="both"/>
        <w:rPr>
          <w:rFonts w:ascii="Arial" w:hAnsi="Arial" w:cs="Arial"/>
          <w:b/>
          <w:i/>
          <w:sz w:val="22"/>
          <w:szCs w:val="22"/>
          <w:lang w:val="sr-Cyrl-CS"/>
        </w:rPr>
      </w:pPr>
      <w:r w:rsidRPr="000705F9">
        <w:rPr>
          <w:rFonts w:ascii="Arial" w:hAnsi="Arial" w:cs="Arial"/>
          <w:b/>
          <w:i/>
          <w:sz w:val="22"/>
          <w:szCs w:val="22"/>
          <w:lang w:val="ru-RU"/>
        </w:rPr>
        <w:t>Најмања медусобна удаљеност објеката</w:t>
      </w:r>
      <w:r w:rsidRPr="000705F9">
        <w:rPr>
          <w:rFonts w:ascii="Arial" w:hAnsi="Arial" w:cs="Arial"/>
          <w:sz w:val="22"/>
          <w:szCs w:val="22"/>
          <w:lang w:val="ru-RU"/>
        </w:rPr>
        <w:t xml:space="preserve"> </w:t>
      </w:r>
      <w:r w:rsidRPr="000705F9">
        <w:rPr>
          <w:rFonts w:ascii="Arial" w:hAnsi="Arial" w:cs="Arial"/>
          <w:b/>
          <w:i/>
          <w:sz w:val="22"/>
          <w:szCs w:val="22"/>
          <w:lang w:val="sr-Cyrl-CS"/>
        </w:rPr>
        <w:t>на парцели:</w:t>
      </w:r>
    </w:p>
    <w:p w14:paraId="6FCCDDFB" w14:textId="77777777" w:rsidR="001D21FC" w:rsidRPr="000705F9" w:rsidRDefault="001D21FC" w:rsidP="001D21FC">
      <w:pPr>
        <w:autoSpaceDE w:val="0"/>
        <w:autoSpaceDN w:val="0"/>
        <w:adjustRightInd w:val="0"/>
        <w:ind w:firstLine="540"/>
        <w:jc w:val="both"/>
        <w:rPr>
          <w:rFonts w:ascii="Arial" w:hAnsi="Arial" w:cs="Arial"/>
          <w:sz w:val="22"/>
          <w:szCs w:val="22"/>
          <w:lang w:val="sr-Cyrl-CS"/>
        </w:rPr>
      </w:pPr>
      <w:r w:rsidRPr="000705F9">
        <w:rPr>
          <w:rFonts w:ascii="Arial" w:hAnsi="Arial" w:cs="Arial"/>
          <w:sz w:val="22"/>
          <w:szCs w:val="22"/>
          <w:lang w:val="ru-RU"/>
        </w:rPr>
        <w:t xml:space="preserve">Најмања међусобна удаљеност објеката </w:t>
      </w:r>
      <w:r w:rsidRPr="000705F9">
        <w:rPr>
          <w:rFonts w:ascii="Arial" w:hAnsi="Arial" w:cs="Arial"/>
          <w:sz w:val="22"/>
          <w:szCs w:val="22"/>
          <w:lang w:val="sr-Cyrl-CS"/>
        </w:rPr>
        <w:t>на парцели (уколико их је више од једног)</w:t>
      </w:r>
      <w:r w:rsidRPr="000705F9">
        <w:rPr>
          <w:rFonts w:ascii="Arial" w:hAnsi="Arial" w:cs="Arial"/>
          <w:sz w:val="22"/>
          <w:szCs w:val="22"/>
          <w:lang w:val="ru-RU"/>
        </w:rPr>
        <w:t xml:space="preserve"> </w:t>
      </w:r>
      <w:r w:rsidRPr="000705F9">
        <w:rPr>
          <w:rFonts w:ascii="Arial" w:hAnsi="Arial" w:cs="Arial"/>
          <w:sz w:val="22"/>
          <w:szCs w:val="22"/>
          <w:lang w:val="sr-Cyrl-CS"/>
        </w:rPr>
        <w:t>износи</w:t>
      </w:r>
      <w:r w:rsidRPr="000705F9">
        <w:rPr>
          <w:rFonts w:ascii="Arial" w:hAnsi="Arial" w:cs="Arial"/>
          <w:sz w:val="22"/>
          <w:szCs w:val="22"/>
          <w:lang w:val="ru-RU"/>
        </w:rPr>
        <w:t xml:space="preserve"> </w:t>
      </w:r>
      <w:r w:rsidRPr="000705F9">
        <w:rPr>
          <w:rFonts w:ascii="Arial" w:hAnsi="Arial" w:cs="Arial"/>
          <w:sz w:val="22"/>
          <w:szCs w:val="22"/>
          <w:lang w:val="sr-Cyrl-CS"/>
        </w:rPr>
        <w:t>миним</w:t>
      </w:r>
      <w:r w:rsidRPr="000705F9">
        <w:rPr>
          <w:rFonts w:ascii="Arial" w:hAnsi="Arial" w:cs="Arial"/>
          <w:sz w:val="22"/>
          <w:szCs w:val="22"/>
          <w:lang w:val="ru-RU"/>
        </w:rPr>
        <w:t xml:space="preserve"> половина висине вишег објекта (потребно је усвојити већу добијену нумеричку вредност) с тим да међусобни размак неможе бити мањи од </w:t>
      </w:r>
      <w:r w:rsidR="0020266B" w:rsidRPr="000705F9">
        <w:rPr>
          <w:rFonts w:ascii="Arial" w:hAnsi="Arial" w:cs="Arial"/>
          <w:sz w:val="22"/>
          <w:szCs w:val="22"/>
          <w:lang w:val="ru-RU"/>
        </w:rPr>
        <w:t>5</w:t>
      </w:r>
      <w:r w:rsidRPr="000705F9">
        <w:rPr>
          <w:rFonts w:ascii="Arial" w:hAnsi="Arial" w:cs="Arial"/>
          <w:sz w:val="22"/>
          <w:szCs w:val="22"/>
          <w:lang w:val="sr-Latn-RS"/>
        </w:rPr>
        <w:t>m</w:t>
      </w:r>
      <w:r w:rsidRPr="000705F9">
        <w:rPr>
          <w:rFonts w:ascii="Arial" w:hAnsi="Arial" w:cs="Arial"/>
          <w:sz w:val="22"/>
          <w:szCs w:val="22"/>
          <w:lang w:val="ru-RU"/>
        </w:rPr>
        <w:t xml:space="preserve">. </w:t>
      </w:r>
    </w:p>
    <w:p w14:paraId="216CD920" w14:textId="77777777" w:rsidR="001D21FC" w:rsidRPr="000705F9" w:rsidRDefault="001D21FC" w:rsidP="001D21FC">
      <w:pPr>
        <w:autoSpaceDE w:val="0"/>
        <w:autoSpaceDN w:val="0"/>
        <w:adjustRightInd w:val="0"/>
        <w:ind w:firstLine="540"/>
        <w:jc w:val="both"/>
        <w:rPr>
          <w:rFonts w:ascii="Arial" w:hAnsi="Arial" w:cs="Arial"/>
          <w:sz w:val="22"/>
          <w:szCs w:val="22"/>
          <w:lang w:val="ru-RU"/>
        </w:rPr>
      </w:pPr>
      <w:r w:rsidRPr="000705F9">
        <w:rPr>
          <w:rFonts w:ascii="Arial" w:hAnsi="Arial" w:cs="Arial"/>
          <w:sz w:val="22"/>
          <w:szCs w:val="22"/>
          <w:lang w:val="ru-RU"/>
        </w:rPr>
        <w:t>Објекат не сме директно заклањати</w:t>
      </w:r>
      <w:r w:rsidRPr="000705F9">
        <w:rPr>
          <w:rFonts w:ascii="Arial" w:hAnsi="Arial" w:cs="Arial"/>
          <w:sz w:val="22"/>
          <w:szCs w:val="22"/>
          <w:lang w:val="sr-Cyrl-CS"/>
        </w:rPr>
        <w:t xml:space="preserve"> </w:t>
      </w:r>
      <w:r w:rsidRPr="000705F9">
        <w:rPr>
          <w:rFonts w:ascii="Arial" w:hAnsi="Arial" w:cs="Arial"/>
          <w:sz w:val="22"/>
          <w:szCs w:val="22"/>
          <w:lang w:val="ru-RU"/>
        </w:rPr>
        <w:t>осунчање другом објекту више од половине трајања</w:t>
      </w:r>
      <w:r w:rsidRPr="000705F9">
        <w:rPr>
          <w:rFonts w:ascii="Arial" w:hAnsi="Arial" w:cs="Arial"/>
          <w:sz w:val="22"/>
          <w:szCs w:val="22"/>
          <w:lang w:val="sr-Cyrl-CS"/>
        </w:rPr>
        <w:t xml:space="preserve"> </w:t>
      </w:r>
      <w:r w:rsidRPr="000705F9">
        <w:rPr>
          <w:rFonts w:ascii="Arial" w:hAnsi="Arial" w:cs="Arial"/>
          <w:sz w:val="22"/>
          <w:szCs w:val="22"/>
          <w:lang w:val="ru-RU"/>
        </w:rPr>
        <w:t>директног осунчања.</w:t>
      </w:r>
    </w:p>
    <w:p w14:paraId="67D26CAD" w14:textId="77777777" w:rsidR="001D21FC" w:rsidRPr="000705F9" w:rsidRDefault="001D21FC" w:rsidP="001D21FC">
      <w:pPr>
        <w:autoSpaceDE w:val="0"/>
        <w:autoSpaceDN w:val="0"/>
        <w:adjustRightInd w:val="0"/>
        <w:ind w:firstLine="540"/>
        <w:jc w:val="both"/>
        <w:rPr>
          <w:rFonts w:ascii="Arial" w:hAnsi="Arial" w:cs="Arial"/>
          <w:sz w:val="22"/>
          <w:szCs w:val="22"/>
          <w:lang w:val="sr-Cyrl-CS"/>
        </w:rPr>
      </w:pPr>
      <w:r w:rsidRPr="000705F9">
        <w:rPr>
          <w:rFonts w:ascii="Arial" w:hAnsi="Arial" w:cs="Arial"/>
          <w:sz w:val="22"/>
          <w:szCs w:val="22"/>
          <w:lang w:val="ru-RU"/>
        </w:rPr>
        <w:t>Изградња објеката у низу може се дозволити ако то технолошки процес производње захтева и ако су задовољени услови противпожарне заштите.</w:t>
      </w:r>
    </w:p>
    <w:p w14:paraId="0EA010B4" w14:textId="77777777" w:rsidR="001D21FC" w:rsidRPr="000705F9" w:rsidRDefault="001D21FC" w:rsidP="001D21FC">
      <w:pPr>
        <w:ind w:firstLine="540"/>
        <w:jc w:val="both"/>
        <w:rPr>
          <w:rFonts w:ascii="Arial" w:hAnsi="Arial" w:cs="Arial"/>
          <w:b/>
          <w:i/>
          <w:sz w:val="22"/>
          <w:szCs w:val="22"/>
          <w:lang w:val="sr-Cyrl-CS"/>
        </w:rPr>
      </w:pPr>
      <w:r w:rsidRPr="000705F9">
        <w:rPr>
          <w:rFonts w:ascii="Arial" w:hAnsi="Arial" w:cs="Arial"/>
          <w:b/>
          <w:i/>
          <w:sz w:val="22"/>
          <w:szCs w:val="22"/>
          <w:lang w:val="sr-Cyrl-CS"/>
        </w:rPr>
        <w:t>Услови за изградњу других објеката на парцели:</w:t>
      </w:r>
    </w:p>
    <w:p w14:paraId="2DAD736D" w14:textId="77777777" w:rsidR="001D21FC" w:rsidRPr="000705F9" w:rsidRDefault="001D21FC" w:rsidP="001D21FC">
      <w:pPr>
        <w:ind w:firstLine="540"/>
        <w:jc w:val="both"/>
        <w:rPr>
          <w:rFonts w:ascii="Arial" w:hAnsi="Arial" w:cs="Arial"/>
          <w:sz w:val="22"/>
          <w:szCs w:val="22"/>
          <w:lang w:val="sr-Latn-CS"/>
        </w:rPr>
      </w:pPr>
      <w:r w:rsidRPr="000705F9">
        <w:rPr>
          <w:rFonts w:ascii="Arial" w:hAnsi="Arial" w:cs="Arial"/>
          <w:sz w:val="22"/>
          <w:szCs w:val="22"/>
          <w:lang w:val="sr-Latn-CS"/>
        </w:rPr>
        <w:t>Уз објекте, у оквиру грађевинске парцеле</w:t>
      </w:r>
      <w:r w:rsidRPr="000705F9">
        <w:rPr>
          <w:rFonts w:ascii="Arial" w:hAnsi="Arial" w:cs="Arial"/>
          <w:sz w:val="22"/>
          <w:szCs w:val="22"/>
          <w:lang w:val="sr-Cyrl-CS"/>
        </w:rPr>
        <w:t>,</w:t>
      </w:r>
      <w:r w:rsidRPr="000705F9">
        <w:rPr>
          <w:rFonts w:ascii="Arial" w:hAnsi="Arial" w:cs="Arial"/>
          <w:sz w:val="22"/>
          <w:szCs w:val="22"/>
          <w:lang w:val="sr-Latn-CS"/>
        </w:rPr>
        <w:t xml:space="preserve"> а у оквиру дозвољеног процента </w:t>
      </w:r>
      <w:r w:rsidRPr="000705F9">
        <w:rPr>
          <w:rFonts w:ascii="Arial" w:hAnsi="Arial" w:cs="Arial"/>
          <w:sz w:val="22"/>
          <w:szCs w:val="22"/>
          <w:lang w:val="sr-Cyrl-RS"/>
        </w:rPr>
        <w:t>заузетости</w:t>
      </w:r>
      <w:r w:rsidRPr="000705F9">
        <w:rPr>
          <w:rFonts w:ascii="Arial" w:hAnsi="Arial" w:cs="Arial"/>
          <w:sz w:val="22"/>
          <w:szCs w:val="22"/>
          <w:lang w:val="sr-Cyrl-CS"/>
        </w:rPr>
        <w:t>,</w:t>
      </w:r>
      <w:r w:rsidRPr="000705F9">
        <w:rPr>
          <w:rFonts w:ascii="Arial" w:hAnsi="Arial" w:cs="Arial"/>
          <w:sz w:val="22"/>
          <w:szCs w:val="22"/>
          <w:lang w:val="sr-Latn-CS"/>
        </w:rPr>
        <w:t xml:space="preserve"> </w:t>
      </w:r>
      <w:r w:rsidRPr="000705F9">
        <w:rPr>
          <w:rFonts w:ascii="Arial" w:hAnsi="Arial" w:cs="Arial"/>
          <w:sz w:val="22"/>
          <w:szCs w:val="22"/>
          <w:lang w:val="sr-Cyrl-CS"/>
        </w:rPr>
        <w:t>м</w:t>
      </w:r>
      <w:r w:rsidRPr="000705F9">
        <w:rPr>
          <w:rFonts w:ascii="Arial" w:hAnsi="Arial" w:cs="Arial"/>
          <w:sz w:val="22"/>
          <w:szCs w:val="22"/>
          <w:lang w:val="sr-Latn-CS"/>
        </w:rPr>
        <w:t xml:space="preserve">огу се градити и </w:t>
      </w:r>
      <w:r w:rsidRPr="000705F9">
        <w:rPr>
          <w:rFonts w:ascii="Arial" w:hAnsi="Arial" w:cs="Arial"/>
          <w:sz w:val="22"/>
          <w:szCs w:val="22"/>
          <w:lang w:val="sr-Cyrl-CS"/>
        </w:rPr>
        <w:t xml:space="preserve">помоћни </w:t>
      </w:r>
      <w:r w:rsidRPr="000705F9">
        <w:rPr>
          <w:rFonts w:ascii="Arial" w:hAnsi="Arial" w:cs="Arial"/>
          <w:sz w:val="22"/>
          <w:szCs w:val="22"/>
          <w:lang w:val="sr-Latn-CS"/>
        </w:rPr>
        <w:t xml:space="preserve">објекти који су у функцији основног објекта и пратећих делатности, уз поштовање правила изградње прописаних за </w:t>
      </w:r>
      <w:r w:rsidRPr="000705F9">
        <w:rPr>
          <w:rFonts w:ascii="Arial" w:hAnsi="Arial" w:cs="Arial"/>
          <w:sz w:val="22"/>
          <w:szCs w:val="22"/>
          <w:lang w:val="sr-Cyrl-RS"/>
        </w:rPr>
        <w:t>пратећу намену</w:t>
      </w:r>
      <w:r w:rsidRPr="000705F9">
        <w:rPr>
          <w:rFonts w:ascii="Arial" w:hAnsi="Arial" w:cs="Arial"/>
          <w:sz w:val="22"/>
          <w:szCs w:val="22"/>
          <w:lang w:val="sr-Latn-CS"/>
        </w:rPr>
        <w:t>.</w:t>
      </w:r>
    </w:p>
    <w:p w14:paraId="7231F29D" w14:textId="77777777" w:rsidR="001D21FC" w:rsidRPr="000705F9" w:rsidRDefault="001D21FC" w:rsidP="001D21FC">
      <w:pPr>
        <w:ind w:firstLine="540"/>
        <w:jc w:val="both"/>
        <w:rPr>
          <w:rFonts w:ascii="Arial" w:hAnsi="Arial" w:cs="Arial"/>
          <w:sz w:val="22"/>
          <w:szCs w:val="22"/>
          <w:lang w:val="sr-Cyrl-CS"/>
        </w:rPr>
      </w:pPr>
    </w:p>
    <w:p w14:paraId="01355EF6" w14:textId="77777777" w:rsidR="0020266B" w:rsidRPr="000705F9" w:rsidRDefault="0020266B" w:rsidP="0020266B">
      <w:pPr>
        <w:ind w:firstLine="540"/>
        <w:jc w:val="both"/>
        <w:rPr>
          <w:rFonts w:ascii="Arial" w:hAnsi="Arial" w:cs="Arial"/>
          <w:sz w:val="22"/>
          <w:szCs w:val="22"/>
          <w:lang w:val="sr-Cyrl-CS"/>
        </w:rPr>
      </w:pPr>
      <w:r w:rsidRPr="000705F9">
        <w:rPr>
          <w:rFonts w:ascii="Arial" w:hAnsi="Arial" w:cs="Arial"/>
          <w:sz w:val="22"/>
          <w:szCs w:val="22"/>
          <w:lang w:val="sr-Cyrl-CS"/>
        </w:rPr>
        <w:t xml:space="preserve">Помоћни објекти </w:t>
      </w:r>
      <w:r w:rsidRPr="000705F9">
        <w:rPr>
          <w:rFonts w:ascii="Arial" w:hAnsi="Arial" w:cs="Arial"/>
          <w:sz w:val="22"/>
          <w:szCs w:val="22"/>
          <w:lang w:val="sr-Latn-CS"/>
        </w:rPr>
        <w:t xml:space="preserve"> су спратности </w:t>
      </w:r>
      <w:r w:rsidRPr="000705F9">
        <w:rPr>
          <w:rFonts w:ascii="Arial" w:hAnsi="Arial" w:cs="Arial"/>
          <w:sz w:val="22"/>
          <w:szCs w:val="22"/>
          <w:lang w:val="sr-Cyrl-CS"/>
        </w:rPr>
        <w:t xml:space="preserve">до </w:t>
      </w:r>
      <w:r w:rsidRPr="000705F9">
        <w:rPr>
          <w:rFonts w:ascii="Arial" w:hAnsi="Arial" w:cs="Arial"/>
          <w:sz w:val="22"/>
          <w:szCs w:val="22"/>
          <w:lang w:val="sr-Latn-CS"/>
        </w:rPr>
        <w:t xml:space="preserve">П+0 и на удаљености минимално </w:t>
      </w:r>
      <w:r w:rsidRPr="000705F9">
        <w:rPr>
          <w:rFonts w:ascii="Arial" w:hAnsi="Arial" w:cs="Arial"/>
          <w:sz w:val="22"/>
          <w:szCs w:val="22"/>
          <w:lang w:val="sr-Cyrl-CS"/>
        </w:rPr>
        <w:t>1</w:t>
      </w:r>
      <w:r w:rsidRPr="000705F9">
        <w:rPr>
          <w:rFonts w:ascii="Arial" w:hAnsi="Arial" w:cs="Arial"/>
          <w:sz w:val="22"/>
          <w:szCs w:val="22"/>
          <w:lang w:val="sr-Latn-CS"/>
        </w:rPr>
        <w:t xml:space="preserve">,5m од границе суседне парцеле. </w:t>
      </w:r>
    </w:p>
    <w:p w14:paraId="7788A276" w14:textId="77777777" w:rsidR="001D21FC" w:rsidRPr="000705F9" w:rsidRDefault="001D21FC" w:rsidP="001D21FC">
      <w:pPr>
        <w:shd w:val="clear" w:color="auto" w:fill="FFFFFF"/>
        <w:ind w:right="-5" w:firstLine="540"/>
        <w:jc w:val="both"/>
        <w:rPr>
          <w:rFonts w:ascii="Arial" w:hAnsi="Arial" w:cs="Arial"/>
          <w:bCs/>
          <w:sz w:val="22"/>
          <w:szCs w:val="22"/>
          <w:lang w:val="sr-Cyrl-CS"/>
        </w:rPr>
      </w:pPr>
      <w:r w:rsidRPr="000705F9">
        <w:rPr>
          <w:rFonts w:ascii="Arial" w:hAnsi="Arial" w:cs="Arial"/>
          <w:b/>
          <w:bCs/>
          <w:i/>
          <w:sz w:val="22"/>
          <w:szCs w:val="22"/>
          <w:lang w:val="sr-Cyrl-CS"/>
        </w:rPr>
        <w:t>Минимални степен комуналне опремљености</w:t>
      </w:r>
      <w:r w:rsidRPr="000705F9">
        <w:rPr>
          <w:rFonts w:ascii="Arial" w:hAnsi="Arial" w:cs="Arial"/>
          <w:bCs/>
          <w:sz w:val="22"/>
          <w:szCs w:val="22"/>
          <w:lang w:val="sr-Cyrl-CS"/>
        </w:rPr>
        <w:t xml:space="preserve">: саобраћајни приступ, водовод, струја и канализација. </w:t>
      </w:r>
    </w:p>
    <w:p w14:paraId="4FCD7151" w14:textId="77777777" w:rsidR="001D21FC" w:rsidRPr="000705F9" w:rsidRDefault="001D21FC" w:rsidP="001D21FC">
      <w:pPr>
        <w:shd w:val="clear" w:color="auto" w:fill="FFFFFF"/>
        <w:ind w:left="360" w:right="-5" w:firstLine="540"/>
        <w:jc w:val="both"/>
        <w:rPr>
          <w:rFonts w:ascii="Arial" w:hAnsi="Arial" w:cs="Arial"/>
          <w:bCs/>
          <w:sz w:val="22"/>
          <w:szCs w:val="22"/>
          <w:lang w:val="sr-Cyrl-CS"/>
        </w:rPr>
      </w:pPr>
      <w:r w:rsidRPr="000705F9">
        <w:rPr>
          <w:rFonts w:ascii="Arial" w:hAnsi="Arial" w:cs="Arial"/>
          <w:bCs/>
          <w:sz w:val="22"/>
          <w:szCs w:val="22"/>
          <w:lang w:val="sr-Cyrl-CS"/>
        </w:rPr>
        <w:t xml:space="preserve">Водовод и електроенергетску инфраструктуру је потребно потпуно изградити у првој фази. </w:t>
      </w:r>
    </w:p>
    <w:p w14:paraId="17811DC0" w14:textId="77777777" w:rsidR="001D21FC" w:rsidRPr="000705F9" w:rsidRDefault="001D21FC" w:rsidP="001D21FC">
      <w:pPr>
        <w:ind w:firstLine="540"/>
        <w:jc w:val="both"/>
        <w:rPr>
          <w:rFonts w:ascii="Arial" w:hAnsi="Arial" w:cs="Arial"/>
          <w:sz w:val="22"/>
          <w:szCs w:val="22"/>
          <w:lang w:val="sr-Cyrl-RS"/>
        </w:rPr>
      </w:pPr>
    </w:p>
    <w:p w14:paraId="4F5F02C0" w14:textId="77777777" w:rsidR="001D21FC" w:rsidRPr="000705F9" w:rsidRDefault="001D21FC" w:rsidP="001D21FC">
      <w:pPr>
        <w:ind w:firstLine="540"/>
        <w:jc w:val="both"/>
        <w:rPr>
          <w:rFonts w:ascii="Arial" w:hAnsi="Arial" w:cs="Arial"/>
          <w:b/>
          <w:i/>
          <w:sz w:val="22"/>
          <w:szCs w:val="22"/>
          <w:lang w:val="sr-Cyrl-RS"/>
        </w:rPr>
      </w:pPr>
      <w:r w:rsidRPr="000705F9">
        <w:rPr>
          <w:rFonts w:ascii="Arial" w:hAnsi="Arial" w:cs="Arial"/>
          <w:b/>
          <w:i/>
          <w:sz w:val="22"/>
          <w:szCs w:val="22"/>
          <w:lang w:val="sr-Cyrl-RS"/>
        </w:rPr>
        <w:t>Архитектонско обликовање:</w:t>
      </w:r>
    </w:p>
    <w:p w14:paraId="0AF95BD7" w14:textId="77777777" w:rsidR="001D21FC" w:rsidRPr="000705F9" w:rsidRDefault="001D21FC" w:rsidP="001D21FC">
      <w:pPr>
        <w:ind w:firstLine="540"/>
        <w:jc w:val="both"/>
        <w:rPr>
          <w:rFonts w:ascii="Arial" w:hAnsi="Arial" w:cs="Arial"/>
          <w:sz w:val="22"/>
          <w:szCs w:val="22"/>
          <w:lang w:val="sr-Cyrl-RS"/>
        </w:rPr>
      </w:pPr>
      <w:r w:rsidRPr="000705F9">
        <w:rPr>
          <w:rFonts w:ascii="Arial" w:hAnsi="Arial" w:cs="Arial"/>
          <w:sz w:val="22"/>
          <w:szCs w:val="22"/>
          <w:lang w:val="sr-Cyrl-RS"/>
        </w:rPr>
        <w:tab/>
        <w:t>Спољни изглед објекта, облик крова, примењени материјали, боје и други елементи утврђују се идејним архитектонским пројектом. Архитектонским облицима тежити ка успостављању јединствене естетски визуелне целине у оквиру грађевинске парцеле и саме зоне. Архитектуру прилагодити намени и врсти објеката усклађујући је са традицијом и новим трендовима. Обрада објеката треба бити од квалитетних материјала.</w:t>
      </w:r>
    </w:p>
    <w:p w14:paraId="1B4503A6" w14:textId="77777777" w:rsidR="001D21FC" w:rsidRPr="000705F9" w:rsidRDefault="001D21FC" w:rsidP="001D21FC">
      <w:pPr>
        <w:pStyle w:val="Style1"/>
        <w:ind w:firstLine="540"/>
        <w:rPr>
          <w:rFonts w:cs="Arial"/>
          <w:b/>
          <w:bCs/>
          <w:i/>
          <w:sz w:val="22"/>
          <w:szCs w:val="22"/>
        </w:rPr>
      </w:pPr>
      <w:r w:rsidRPr="000705F9">
        <w:rPr>
          <w:rFonts w:cs="Arial"/>
          <w:b/>
          <w:bCs/>
          <w:i/>
          <w:sz w:val="22"/>
          <w:szCs w:val="22"/>
        </w:rPr>
        <w:t>Ограђивање:</w:t>
      </w:r>
    </w:p>
    <w:p w14:paraId="41A9C827" w14:textId="77777777" w:rsidR="001D21FC" w:rsidRPr="000705F9" w:rsidRDefault="001D21FC" w:rsidP="001D21FC">
      <w:pPr>
        <w:pStyle w:val="Style1"/>
        <w:ind w:firstLine="540"/>
        <w:rPr>
          <w:rFonts w:cs="Arial"/>
          <w:bCs/>
          <w:sz w:val="22"/>
          <w:szCs w:val="22"/>
          <w:lang w:val="sr-Cyrl-RS"/>
        </w:rPr>
      </w:pPr>
      <w:r w:rsidRPr="000705F9">
        <w:rPr>
          <w:rFonts w:cs="Arial"/>
          <w:bCs/>
          <w:sz w:val="22"/>
          <w:szCs w:val="22"/>
        </w:rPr>
        <w:t>Грађевинск</w:t>
      </w:r>
      <w:r w:rsidRPr="000705F9">
        <w:rPr>
          <w:rFonts w:cs="Arial"/>
          <w:bCs/>
          <w:sz w:val="22"/>
          <w:szCs w:val="22"/>
          <w:lang w:val="en-GB"/>
        </w:rPr>
        <w:t>a</w:t>
      </w:r>
      <w:r w:rsidRPr="000705F9">
        <w:rPr>
          <w:rFonts w:cs="Arial"/>
          <w:bCs/>
          <w:sz w:val="22"/>
          <w:szCs w:val="22"/>
        </w:rPr>
        <w:t xml:space="preserve"> парцела се ограђује.</w:t>
      </w:r>
    </w:p>
    <w:p w14:paraId="297059A2" w14:textId="77777777" w:rsidR="001D21FC" w:rsidRPr="000705F9" w:rsidRDefault="001D21FC" w:rsidP="001D21FC">
      <w:pPr>
        <w:ind w:firstLine="540"/>
        <w:jc w:val="both"/>
        <w:rPr>
          <w:rFonts w:ascii="Arial" w:hAnsi="Arial" w:cs="Arial"/>
          <w:sz w:val="22"/>
          <w:szCs w:val="22"/>
          <w:lang w:val="ru-RU"/>
        </w:rPr>
      </w:pPr>
      <w:r w:rsidRPr="000705F9">
        <w:rPr>
          <w:rFonts w:ascii="Arial" w:hAnsi="Arial" w:cs="Arial"/>
          <w:sz w:val="22"/>
          <w:szCs w:val="22"/>
          <w:lang w:val="ru-RU"/>
        </w:rPr>
        <w:t>-    Висина ограде којом се ограђују радни комплекси не може бити виша од 2,2</w:t>
      </w:r>
      <w:r w:rsidRPr="000705F9">
        <w:rPr>
          <w:rFonts w:ascii="Arial" w:hAnsi="Arial" w:cs="Arial"/>
          <w:sz w:val="22"/>
          <w:szCs w:val="22"/>
          <w:lang w:val="sr-Latn-CS"/>
        </w:rPr>
        <w:t>m</w:t>
      </w:r>
      <w:r w:rsidRPr="000705F9">
        <w:rPr>
          <w:rFonts w:ascii="Arial" w:hAnsi="Arial" w:cs="Arial"/>
          <w:sz w:val="22"/>
          <w:szCs w:val="22"/>
          <w:lang w:val="sr-Cyrl-CS"/>
        </w:rPr>
        <w:t>.</w:t>
      </w:r>
      <w:r w:rsidRPr="000705F9">
        <w:rPr>
          <w:rFonts w:ascii="Arial" w:hAnsi="Arial" w:cs="Arial"/>
          <w:sz w:val="22"/>
          <w:szCs w:val="22"/>
          <w:lang w:val="ru-RU"/>
        </w:rPr>
        <w:t xml:space="preserve"> </w:t>
      </w:r>
    </w:p>
    <w:p w14:paraId="562B710B" w14:textId="77777777" w:rsidR="001D21FC" w:rsidRPr="000705F9" w:rsidRDefault="001D21FC" w:rsidP="001D21FC">
      <w:pPr>
        <w:ind w:firstLine="540"/>
        <w:jc w:val="both"/>
        <w:rPr>
          <w:rFonts w:ascii="Arial" w:hAnsi="Arial" w:cs="Arial"/>
          <w:sz w:val="22"/>
          <w:szCs w:val="22"/>
          <w:lang w:val="ru-RU"/>
        </w:rPr>
      </w:pPr>
      <w:r w:rsidRPr="000705F9">
        <w:rPr>
          <w:rFonts w:ascii="Arial" w:hAnsi="Arial" w:cs="Arial"/>
          <w:sz w:val="22"/>
          <w:szCs w:val="22"/>
          <w:lang w:val="ru-RU"/>
        </w:rPr>
        <w:t xml:space="preserve">-  Ограда на регулационој линији и ограда на углу мора бити транспарентна односно комбинација зидане и транспарентне ограде; </w:t>
      </w:r>
    </w:p>
    <w:p w14:paraId="5B9CA0FD" w14:textId="77777777" w:rsidR="001D21FC" w:rsidRPr="000705F9" w:rsidRDefault="001D21FC" w:rsidP="001D21FC">
      <w:pPr>
        <w:ind w:firstLine="540"/>
        <w:jc w:val="both"/>
        <w:rPr>
          <w:rFonts w:ascii="Arial" w:hAnsi="Arial" w:cs="Arial"/>
          <w:sz w:val="22"/>
          <w:szCs w:val="22"/>
          <w:lang w:val="sr-Cyrl-CS"/>
        </w:rPr>
      </w:pPr>
      <w:r w:rsidRPr="000705F9">
        <w:rPr>
          <w:rFonts w:ascii="Arial" w:hAnsi="Arial" w:cs="Arial"/>
          <w:sz w:val="22"/>
          <w:szCs w:val="22"/>
          <w:lang w:val="ru-RU"/>
        </w:rPr>
        <w:lastRenderedPageBreak/>
        <w:t>- Бочни и задњи део ограде може да се ограђује транспарентном оградом, комбинација зидане и транспарентне ограде и зиданом оградом</w:t>
      </w:r>
      <w:r w:rsidRPr="000705F9">
        <w:rPr>
          <w:rFonts w:ascii="Arial" w:hAnsi="Arial" w:cs="Arial"/>
          <w:sz w:val="22"/>
          <w:szCs w:val="22"/>
          <w:lang w:val="sr-Cyrl-CS"/>
        </w:rPr>
        <w:t>;</w:t>
      </w:r>
    </w:p>
    <w:p w14:paraId="22D8FCA1" w14:textId="77777777" w:rsidR="001D21FC" w:rsidRPr="000705F9" w:rsidRDefault="001D21FC" w:rsidP="00FE7D47">
      <w:pPr>
        <w:pStyle w:val="ListParagraph"/>
        <w:numPr>
          <w:ilvl w:val="0"/>
          <w:numId w:val="30"/>
        </w:numPr>
        <w:ind w:left="180" w:firstLine="540"/>
        <w:jc w:val="both"/>
        <w:rPr>
          <w:rFonts w:ascii="Arial" w:hAnsi="Arial" w:cs="Arial"/>
          <w:sz w:val="22"/>
          <w:szCs w:val="22"/>
          <w:lang w:val="sr-Cyrl-CS"/>
        </w:rPr>
      </w:pPr>
      <w:r w:rsidRPr="000705F9">
        <w:rPr>
          <w:rFonts w:ascii="Arial" w:hAnsi="Arial" w:cs="Arial"/>
          <w:sz w:val="22"/>
          <w:szCs w:val="22"/>
        </w:rPr>
        <w:t xml:space="preserve">Транспарентна ограда се поставља на подзид висине максимално 0,2m а код </w:t>
      </w:r>
      <w:r w:rsidRPr="000705F9">
        <w:rPr>
          <w:rFonts w:ascii="Arial" w:hAnsi="Arial" w:cs="Arial"/>
          <w:sz w:val="22"/>
          <w:szCs w:val="22"/>
          <w:lang w:val="sr-Cyrl-RS"/>
        </w:rPr>
        <w:t xml:space="preserve"> </w:t>
      </w:r>
      <w:r w:rsidRPr="000705F9">
        <w:rPr>
          <w:rFonts w:ascii="Arial" w:hAnsi="Arial" w:cs="Arial"/>
          <w:sz w:val="22"/>
          <w:szCs w:val="22"/>
        </w:rPr>
        <w:t>комбинације зидани део ограде може ићи до висине од 0,9 m.</w:t>
      </w:r>
    </w:p>
    <w:p w14:paraId="7960637C" w14:textId="77777777" w:rsidR="001D21FC" w:rsidRPr="000705F9" w:rsidRDefault="00644795" w:rsidP="001D21FC">
      <w:pPr>
        <w:ind w:firstLine="540"/>
        <w:jc w:val="both"/>
        <w:rPr>
          <w:rFonts w:ascii="Arial" w:hAnsi="Arial" w:cs="Arial"/>
          <w:sz w:val="22"/>
          <w:szCs w:val="22"/>
          <w:lang w:val="sr-Cyrl-CS"/>
        </w:rPr>
      </w:pPr>
      <w:r w:rsidRPr="000705F9">
        <w:rPr>
          <w:rFonts w:ascii="Arial" w:hAnsi="Arial" w:cs="Arial"/>
          <w:sz w:val="22"/>
          <w:szCs w:val="22"/>
          <w:lang w:val="sr-Cyrl-CS"/>
        </w:rPr>
        <w:t xml:space="preserve">  - </w:t>
      </w:r>
      <w:r w:rsidR="001D21FC" w:rsidRPr="000705F9">
        <w:rPr>
          <w:rFonts w:ascii="Arial" w:hAnsi="Arial" w:cs="Arial"/>
          <w:sz w:val="22"/>
          <w:szCs w:val="22"/>
          <w:lang w:val="ru-RU"/>
        </w:rPr>
        <w:t>Ограда, стубови ограде и капије морају бити на грађевинској парцели која се ограђује.</w:t>
      </w:r>
    </w:p>
    <w:p w14:paraId="01D57254" w14:textId="77777777" w:rsidR="001D21FC" w:rsidRPr="000705F9" w:rsidRDefault="001D21FC" w:rsidP="00855AF8">
      <w:pPr>
        <w:pStyle w:val="ListParagraph"/>
        <w:numPr>
          <w:ilvl w:val="0"/>
          <w:numId w:val="20"/>
        </w:numPr>
        <w:ind w:firstLine="540"/>
        <w:jc w:val="both"/>
        <w:rPr>
          <w:rFonts w:ascii="Arial" w:hAnsi="Arial" w:cs="Arial"/>
          <w:sz w:val="22"/>
          <w:szCs w:val="22"/>
          <w:lang w:val="ru-RU"/>
        </w:rPr>
      </w:pPr>
      <w:r w:rsidRPr="000705F9">
        <w:rPr>
          <w:rFonts w:ascii="Arial" w:hAnsi="Arial" w:cs="Arial"/>
          <w:sz w:val="22"/>
          <w:szCs w:val="22"/>
          <w:lang w:val="sr-Latn-CS"/>
        </w:rPr>
        <w:t>Капије</w:t>
      </w:r>
      <w:r w:rsidRPr="000705F9">
        <w:rPr>
          <w:rFonts w:ascii="Arial" w:hAnsi="Arial" w:cs="Arial"/>
          <w:sz w:val="22"/>
          <w:szCs w:val="22"/>
          <w:lang w:val="ru-RU"/>
        </w:rPr>
        <w:t xml:space="preserve"> </w:t>
      </w:r>
      <w:r w:rsidRPr="000705F9">
        <w:rPr>
          <w:rFonts w:ascii="Arial" w:hAnsi="Arial" w:cs="Arial"/>
          <w:sz w:val="22"/>
          <w:szCs w:val="22"/>
          <w:lang w:val="sr-Latn-CS"/>
        </w:rPr>
        <w:t>на</w:t>
      </w:r>
      <w:r w:rsidRPr="000705F9">
        <w:rPr>
          <w:rFonts w:ascii="Arial" w:hAnsi="Arial" w:cs="Arial"/>
          <w:sz w:val="22"/>
          <w:szCs w:val="22"/>
          <w:lang w:val="ru-RU"/>
        </w:rPr>
        <w:t xml:space="preserve"> </w:t>
      </w:r>
      <w:r w:rsidRPr="000705F9">
        <w:rPr>
          <w:rFonts w:ascii="Arial" w:hAnsi="Arial" w:cs="Arial"/>
          <w:sz w:val="22"/>
          <w:szCs w:val="22"/>
          <w:lang w:val="sr-Latn-CS"/>
        </w:rPr>
        <w:t>уличној</w:t>
      </w:r>
      <w:r w:rsidRPr="000705F9">
        <w:rPr>
          <w:rFonts w:ascii="Arial" w:hAnsi="Arial" w:cs="Arial"/>
          <w:sz w:val="22"/>
          <w:szCs w:val="22"/>
          <w:lang w:val="ru-RU"/>
        </w:rPr>
        <w:t xml:space="preserve"> </w:t>
      </w:r>
      <w:r w:rsidRPr="000705F9">
        <w:rPr>
          <w:rFonts w:ascii="Arial" w:hAnsi="Arial" w:cs="Arial"/>
          <w:sz w:val="22"/>
          <w:szCs w:val="22"/>
          <w:lang w:val="sr-Latn-CS"/>
        </w:rPr>
        <w:t>огради</w:t>
      </w:r>
      <w:r w:rsidRPr="000705F9">
        <w:rPr>
          <w:rFonts w:ascii="Arial" w:hAnsi="Arial" w:cs="Arial"/>
          <w:sz w:val="22"/>
          <w:szCs w:val="22"/>
          <w:lang w:val="ru-RU"/>
        </w:rPr>
        <w:t xml:space="preserve"> </w:t>
      </w:r>
      <w:r w:rsidRPr="000705F9">
        <w:rPr>
          <w:rFonts w:ascii="Arial" w:hAnsi="Arial" w:cs="Arial"/>
          <w:sz w:val="22"/>
          <w:szCs w:val="22"/>
          <w:lang w:val="sr-Latn-CS"/>
        </w:rPr>
        <w:t>не</w:t>
      </w:r>
      <w:r w:rsidRPr="000705F9">
        <w:rPr>
          <w:rFonts w:ascii="Arial" w:hAnsi="Arial" w:cs="Arial"/>
          <w:sz w:val="22"/>
          <w:szCs w:val="22"/>
          <w:lang w:val="ru-RU"/>
        </w:rPr>
        <w:t xml:space="preserve"> </w:t>
      </w:r>
      <w:r w:rsidRPr="000705F9">
        <w:rPr>
          <w:rFonts w:ascii="Arial" w:hAnsi="Arial" w:cs="Arial"/>
          <w:sz w:val="22"/>
          <w:szCs w:val="22"/>
          <w:lang w:val="sr-Latn-CS"/>
        </w:rPr>
        <w:t>могу</w:t>
      </w:r>
      <w:r w:rsidRPr="000705F9">
        <w:rPr>
          <w:rFonts w:ascii="Arial" w:hAnsi="Arial" w:cs="Arial"/>
          <w:sz w:val="22"/>
          <w:szCs w:val="22"/>
          <w:lang w:val="ru-RU"/>
        </w:rPr>
        <w:t xml:space="preserve"> </w:t>
      </w:r>
      <w:r w:rsidRPr="000705F9">
        <w:rPr>
          <w:rFonts w:ascii="Arial" w:hAnsi="Arial" w:cs="Arial"/>
          <w:sz w:val="22"/>
          <w:szCs w:val="22"/>
          <w:lang w:val="sr-Latn-CS"/>
        </w:rPr>
        <w:t>се</w:t>
      </w:r>
      <w:r w:rsidRPr="000705F9">
        <w:rPr>
          <w:rFonts w:ascii="Arial" w:hAnsi="Arial" w:cs="Arial"/>
          <w:sz w:val="22"/>
          <w:szCs w:val="22"/>
          <w:lang w:val="ru-RU"/>
        </w:rPr>
        <w:t xml:space="preserve"> </w:t>
      </w:r>
      <w:r w:rsidRPr="000705F9">
        <w:rPr>
          <w:rFonts w:ascii="Arial" w:hAnsi="Arial" w:cs="Arial"/>
          <w:sz w:val="22"/>
          <w:szCs w:val="22"/>
          <w:lang w:val="sr-Latn-CS"/>
        </w:rPr>
        <w:t>отварати</w:t>
      </w:r>
      <w:r w:rsidRPr="000705F9">
        <w:rPr>
          <w:rFonts w:ascii="Arial" w:hAnsi="Arial" w:cs="Arial"/>
          <w:sz w:val="22"/>
          <w:szCs w:val="22"/>
          <w:lang w:val="ru-RU"/>
        </w:rPr>
        <w:t xml:space="preserve"> </w:t>
      </w:r>
      <w:r w:rsidRPr="000705F9">
        <w:rPr>
          <w:rFonts w:ascii="Arial" w:hAnsi="Arial" w:cs="Arial"/>
          <w:sz w:val="22"/>
          <w:szCs w:val="22"/>
          <w:lang w:val="sr-Latn-CS"/>
        </w:rPr>
        <w:t>изван</w:t>
      </w:r>
      <w:r w:rsidRPr="000705F9">
        <w:rPr>
          <w:rFonts w:ascii="Arial" w:hAnsi="Arial" w:cs="Arial"/>
          <w:sz w:val="22"/>
          <w:szCs w:val="22"/>
          <w:lang w:val="ru-RU"/>
        </w:rPr>
        <w:t xml:space="preserve"> </w:t>
      </w:r>
      <w:r w:rsidRPr="000705F9">
        <w:rPr>
          <w:rFonts w:ascii="Arial" w:hAnsi="Arial" w:cs="Arial"/>
          <w:sz w:val="22"/>
          <w:szCs w:val="22"/>
          <w:lang w:val="sr-Latn-CS"/>
        </w:rPr>
        <w:t>регулационе</w:t>
      </w:r>
      <w:r w:rsidRPr="000705F9">
        <w:rPr>
          <w:rFonts w:ascii="Arial" w:hAnsi="Arial" w:cs="Arial"/>
          <w:sz w:val="22"/>
          <w:szCs w:val="22"/>
          <w:lang w:val="ru-RU"/>
        </w:rPr>
        <w:t xml:space="preserve"> </w:t>
      </w:r>
      <w:r w:rsidRPr="000705F9">
        <w:rPr>
          <w:rFonts w:ascii="Arial" w:hAnsi="Arial" w:cs="Arial"/>
          <w:sz w:val="22"/>
          <w:szCs w:val="22"/>
          <w:lang w:val="sr-Latn-CS"/>
        </w:rPr>
        <w:t>линије</w:t>
      </w:r>
      <w:r w:rsidRPr="000705F9">
        <w:rPr>
          <w:rFonts w:ascii="Arial" w:hAnsi="Arial" w:cs="Arial"/>
          <w:sz w:val="22"/>
          <w:szCs w:val="22"/>
          <w:lang w:val="ru-RU"/>
        </w:rPr>
        <w:t>.</w:t>
      </w:r>
    </w:p>
    <w:p w14:paraId="748FB1BE" w14:textId="77777777" w:rsidR="001D21FC" w:rsidRPr="000705F9" w:rsidRDefault="001D21FC" w:rsidP="00855AF8">
      <w:pPr>
        <w:pStyle w:val="ListParagraph"/>
        <w:numPr>
          <w:ilvl w:val="0"/>
          <w:numId w:val="20"/>
        </w:numPr>
        <w:ind w:firstLine="540"/>
        <w:jc w:val="both"/>
        <w:rPr>
          <w:rFonts w:ascii="Arial" w:hAnsi="Arial" w:cs="Arial"/>
          <w:sz w:val="22"/>
          <w:szCs w:val="22"/>
          <w:lang w:val="ru-RU"/>
        </w:rPr>
      </w:pPr>
      <w:r w:rsidRPr="000705F9">
        <w:rPr>
          <w:rFonts w:ascii="Arial" w:hAnsi="Arial" w:cs="Arial"/>
          <w:sz w:val="22"/>
          <w:szCs w:val="22"/>
          <w:lang w:val="sr-Latn-CS"/>
        </w:rPr>
        <w:t>Грађевинска</w:t>
      </w:r>
      <w:r w:rsidRPr="000705F9">
        <w:rPr>
          <w:rFonts w:ascii="Arial" w:hAnsi="Arial" w:cs="Arial"/>
          <w:sz w:val="22"/>
          <w:szCs w:val="22"/>
          <w:lang w:val="ru-RU"/>
        </w:rPr>
        <w:t xml:space="preserve"> </w:t>
      </w:r>
      <w:r w:rsidRPr="000705F9">
        <w:rPr>
          <w:rFonts w:ascii="Arial" w:hAnsi="Arial" w:cs="Arial"/>
          <w:sz w:val="22"/>
          <w:szCs w:val="22"/>
          <w:lang w:val="sr-Latn-CS"/>
        </w:rPr>
        <w:t>парцела</w:t>
      </w:r>
      <w:r w:rsidRPr="000705F9">
        <w:rPr>
          <w:rFonts w:ascii="Arial" w:hAnsi="Arial" w:cs="Arial"/>
          <w:sz w:val="22"/>
          <w:szCs w:val="22"/>
          <w:lang w:val="ru-RU"/>
        </w:rPr>
        <w:t xml:space="preserve"> </w:t>
      </w:r>
      <w:r w:rsidRPr="000705F9">
        <w:rPr>
          <w:rFonts w:ascii="Arial" w:hAnsi="Arial" w:cs="Arial"/>
          <w:sz w:val="22"/>
          <w:szCs w:val="22"/>
          <w:lang w:val="sr-Latn-CS"/>
        </w:rPr>
        <w:t>се</w:t>
      </w:r>
      <w:r w:rsidRPr="000705F9">
        <w:rPr>
          <w:rFonts w:ascii="Arial" w:hAnsi="Arial" w:cs="Arial"/>
          <w:sz w:val="22"/>
          <w:szCs w:val="22"/>
          <w:lang w:val="ru-RU"/>
        </w:rPr>
        <w:t xml:space="preserve"> </w:t>
      </w:r>
      <w:r w:rsidRPr="000705F9">
        <w:rPr>
          <w:rFonts w:ascii="Arial" w:hAnsi="Arial" w:cs="Arial"/>
          <w:sz w:val="22"/>
          <w:szCs w:val="22"/>
          <w:lang w:val="sr-Latn-CS"/>
        </w:rPr>
        <w:t>може</w:t>
      </w:r>
      <w:r w:rsidRPr="000705F9">
        <w:rPr>
          <w:rFonts w:ascii="Arial" w:hAnsi="Arial" w:cs="Arial"/>
          <w:sz w:val="22"/>
          <w:szCs w:val="22"/>
          <w:lang w:val="ru-RU"/>
        </w:rPr>
        <w:t xml:space="preserve"> </w:t>
      </w:r>
      <w:r w:rsidRPr="000705F9">
        <w:rPr>
          <w:rFonts w:ascii="Arial" w:hAnsi="Arial" w:cs="Arial"/>
          <w:sz w:val="22"/>
          <w:szCs w:val="22"/>
          <w:lang w:val="sr-Latn-CS"/>
        </w:rPr>
        <w:t>преграђивати</w:t>
      </w:r>
      <w:r w:rsidRPr="000705F9">
        <w:rPr>
          <w:rFonts w:ascii="Arial" w:hAnsi="Arial" w:cs="Arial"/>
          <w:sz w:val="22"/>
          <w:szCs w:val="22"/>
          <w:lang w:val="ru-RU"/>
        </w:rPr>
        <w:t xml:space="preserve"> </w:t>
      </w:r>
      <w:r w:rsidRPr="000705F9">
        <w:rPr>
          <w:rFonts w:ascii="Arial" w:hAnsi="Arial" w:cs="Arial"/>
          <w:sz w:val="22"/>
          <w:szCs w:val="22"/>
          <w:lang w:val="sr-Latn-CS"/>
        </w:rPr>
        <w:t>у</w:t>
      </w:r>
      <w:r w:rsidRPr="000705F9">
        <w:rPr>
          <w:rFonts w:ascii="Arial" w:hAnsi="Arial" w:cs="Arial"/>
          <w:sz w:val="22"/>
          <w:szCs w:val="22"/>
          <w:lang w:val="ru-RU"/>
        </w:rPr>
        <w:t xml:space="preserve"> </w:t>
      </w:r>
      <w:r w:rsidRPr="000705F9">
        <w:rPr>
          <w:rFonts w:ascii="Arial" w:hAnsi="Arial" w:cs="Arial"/>
          <w:sz w:val="22"/>
          <w:szCs w:val="22"/>
          <w:lang w:val="sr-Latn-CS"/>
        </w:rPr>
        <w:t>функционалне</w:t>
      </w:r>
      <w:r w:rsidRPr="000705F9">
        <w:rPr>
          <w:rFonts w:ascii="Arial" w:hAnsi="Arial" w:cs="Arial"/>
          <w:sz w:val="22"/>
          <w:szCs w:val="22"/>
          <w:lang w:val="ru-RU"/>
        </w:rPr>
        <w:t xml:space="preserve"> </w:t>
      </w:r>
      <w:r w:rsidRPr="000705F9">
        <w:rPr>
          <w:rFonts w:ascii="Arial" w:hAnsi="Arial" w:cs="Arial"/>
          <w:sz w:val="22"/>
          <w:szCs w:val="22"/>
          <w:lang w:val="sr-Latn-CS"/>
        </w:rPr>
        <w:t>целине</w:t>
      </w:r>
      <w:r w:rsidRPr="000705F9">
        <w:rPr>
          <w:rFonts w:ascii="Arial" w:hAnsi="Arial" w:cs="Arial"/>
          <w:sz w:val="22"/>
          <w:szCs w:val="22"/>
          <w:lang w:val="ru-RU"/>
        </w:rPr>
        <w:t xml:space="preserve">, </w:t>
      </w:r>
      <w:r w:rsidRPr="000705F9">
        <w:rPr>
          <w:rFonts w:ascii="Arial" w:hAnsi="Arial" w:cs="Arial"/>
          <w:sz w:val="22"/>
          <w:szCs w:val="22"/>
          <w:lang w:val="sr-Latn-CS"/>
        </w:rPr>
        <w:t>али</w:t>
      </w:r>
      <w:r w:rsidRPr="000705F9">
        <w:rPr>
          <w:rFonts w:ascii="Arial" w:hAnsi="Arial" w:cs="Arial"/>
          <w:sz w:val="22"/>
          <w:szCs w:val="22"/>
          <w:lang w:val="ru-RU"/>
        </w:rPr>
        <w:t xml:space="preserve"> </w:t>
      </w:r>
      <w:r w:rsidRPr="000705F9">
        <w:rPr>
          <w:rFonts w:ascii="Arial" w:hAnsi="Arial" w:cs="Arial"/>
          <w:sz w:val="22"/>
          <w:szCs w:val="22"/>
          <w:lang w:val="sr-Latn-CS"/>
        </w:rPr>
        <w:t>висина</w:t>
      </w:r>
      <w:r w:rsidRPr="000705F9">
        <w:rPr>
          <w:rFonts w:ascii="Arial" w:hAnsi="Arial" w:cs="Arial"/>
          <w:sz w:val="22"/>
          <w:szCs w:val="22"/>
          <w:lang w:val="ru-RU"/>
        </w:rPr>
        <w:t xml:space="preserve"> </w:t>
      </w:r>
      <w:r w:rsidRPr="000705F9">
        <w:rPr>
          <w:rFonts w:ascii="Arial" w:hAnsi="Arial" w:cs="Arial"/>
          <w:sz w:val="22"/>
          <w:szCs w:val="22"/>
          <w:lang w:val="sr-Latn-CS"/>
        </w:rPr>
        <w:t>унутрашње</w:t>
      </w:r>
      <w:r w:rsidRPr="000705F9">
        <w:rPr>
          <w:rFonts w:ascii="Arial" w:hAnsi="Arial" w:cs="Arial"/>
          <w:sz w:val="22"/>
          <w:szCs w:val="22"/>
          <w:lang w:val="ru-RU"/>
        </w:rPr>
        <w:t xml:space="preserve"> </w:t>
      </w:r>
      <w:r w:rsidRPr="000705F9">
        <w:rPr>
          <w:rFonts w:ascii="Arial" w:hAnsi="Arial" w:cs="Arial"/>
          <w:sz w:val="22"/>
          <w:szCs w:val="22"/>
          <w:lang w:val="sr-Latn-CS"/>
        </w:rPr>
        <w:t>ограде</w:t>
      </w:r>
      <w:r w:rsidRPr="000705F9">
        <w:rPr>
          <w:rFonts w:ascii="Arial" w:hAnsi="Arial" w:cs="Arial"/>
          <w:sz w:val="22"/>
          <w:szCs w:val="22"/>
          <w:lang w:val="ru-RU"/>
        </w:rPr>
        <w:t xml:space="preserve"> </w:t>
      </w:r>
      <w:r w:rsidRPr="000705F9">
        <w:rPr>
          <w:rFonts w:ascii="Arial" w:hAnsi="Arial" w:cs="Arial"/>
          <w:sz w:val="22"/>
          <w:szCs w:val="22"/>
          <w:lang w:val="sr-Latn-CS"/>
        </w:rPr>
        <w:t>не</w:t>
      </w:r>
      <w:r w:rsidRPr="000705F9">
        <w:rPr>
          <w:rFonts w:ascii="Arial" w:hAnsi="Arial" w:cs="Arial"/>
          <w:sz w:val="22"/>
          <w:szCs w:val="22"/>
          <w:lang w:val="ru-RU"/>
        </w:rPr>
        <w:t xml:space="preserve"> </w:t>
      </w:r>
      <w:r w:rsidRPr="000705F9">
        <w:rPr>
          <w:rFonts w:ascii="Arial" w:hAnsi="Arial" w:cs="Arial"/>
          <w:sz w:val="22"/>
          <w:szCs w:val="22"/>
          <w:lang w:val="sr-Latn-CS"/>
        </w:rPr>
        <w:t>може</w:t>
      </w:r>
      <w:r w:rsidRPr="000705F9">
        <w:rPr>
          <w:rFonts w:ascii="Arial" w:hAnsi="Arial" w:cs="Arial"/>
          <w:sz w:val="22"/>
          <w:szCs w:val="22"/>
          <w:lang w:val="ru-RU"/>
        </w:rPr>
        <w:t xml:space="preserve"> </w:t>
      </w:r>
      <w:r w:rsidRPr="000705F9">
        <w:rPr>
          <w:rFonts w:ascii="Arial" w:hAnsi="Arial" w:cs="Arial"/>
          <w:sz w:val="22"/>
          <w:szCs w:val="22"/>
          <w:lang w:val="sr-Latn-CS"/>
        </w:rPr>
        <w:t>бити</w:t>
      </w:r>
      <w:r w:rsidRPr="000705F9">
        <w:rPr>
          <w:rFonts w:ascii="Arial" w:hAnsi="Arial" w:cs="Arial"/>
          <w:sz w:val="22"/>
          <w:szCs w:val="22"/>
          <w:lang w:val="ru-RU"/>
        </w:rPr>
        <w:t xml:space="preserve"> </w:t>
      </w:r>
      <w:r w:rsidRPr="000705F9">
        <w:rPr>
          <w:rFonts w:ascii="Arial" w:hAnsi="Arial" w:cs="Arial"/>
          <w:sz w:val="22"/>
          <w:szCs w:val="22"/>
          <w:lang w:val="sr-Latn-CS"/>
        </w:rPr>
        <w:t>већа</w:t>
      </w:r>
      <w:r w:rsidRPr="000705F9">
        <w:rPr>
          <w:rFonts w:ascii="Arial" w:hAnsi="Arial" w:cs="Arial"/>
          <w:sz w:val="22"/>
          <w:szCs w:val="22"/>
          <w:lang w:val="ru-RU"/>
        </w:rPr>
        <w:t xml:space="preserve"> </w:t>
      </w:r>
      <w:r w:rsidRPr="000705F9">
        <w:rPr>
          <w:rFonts w:ascii="Arial" w:hAnsi="Arial" w:cs="Arial"/>
          <w:sz w:val="22"/>
          <w:szCs w:val="22"/>
          <w:lang w:val="sr-Latn-CS"/>
        </w:rPr>
        <w:t>од</w:t>
      </w:r>
      <w:r w:rsidRPr="000705F9">
        <w:rPr>
          <w:rFonts w:ascii="Arial" w:hAnsi="Arial" w:cs="Arial"/>
          <w:sz w:val="22"/>
          <w:szCs w:val="22"/>
          <w:lang w:val="ru-RU"/>
        </w:rPr>
        <w:t xml:space="preserve"> </w:t>
      </w:r>
      <w:r w:rsidRPr="000705F9">
        <w:rPr>
          <w:rFonts w:ascii="Arial" w:hAnsi="Arial" w:cs="Arial"/>
          <w:sz w:val="22"/>
          <w:szCs w:val="22"/>
          <w:lang w:val="sr-Latn-CS"/>
        </w:rPr>
        <w:t>висине</w:t>
      </w:r>
      <w:r w:rsidRPr="000705F9">
        <w:rPr>
          <w:rFonts w:ascii="Arial" w:hAnsi="Arial" w:cs="Arial"/>
          <w:sz w:val="22"/>
          <w:szCs w:val="22"/>
          <w:lang w:val="ru-RU"/>
        </w:rPr>
        <w:t xml:space="preserve"> </w:t>
      </w:r>
      <w:r w:rsidRPr="000705F9">
        <w:rPr>
          <w:rFonts w:ascii="Arial" w:hAnsi="Arial" w:cs="Arial"/>
          <w:sz w:val="22"/>
          <w:szCs w:val="22"/>
          <w:lang w:val="sr-Latn-CS"/>
        </w:rPr>
        <w:t>спољне</w:t>
      </w:r>
      <w:r w:rsidRPr="000705F9">
        <w:rPr>
          <w:rFonts w:ascii="Arial" w:hAnsi="Arial" w:cs="Arial"/>
          <w:sz w:val="22"/>
          <w:szCs w:val="22"/>
          <w:lang w:val="ru-RU"/>
        </w:rPr>
        <w:t xml:space="preserve"> </w:t>
      </w:r>
      <w:r w:rsidRPr="000705F9">
        <w:rPr>
          <w:rFonts w:ascii="Arial" w:hAnsi="Arial" w:cs="Arial"/>
          <w:sz w:val="22"/>
          <w:szCs w:val="22"/>
          <w:lang w:val="sr-Latn-CS"/>
        </w:rPr>
        <w:t>ограде</w:t>
      </w:r>
      <w:r w:rsidRPr="000705F9">
        <w:rPr>
          <w:rFonts w:ascii="Arial" w:hAnsi="Arial" w:cs="Arial"/>
          <w:sz w:val="22"/>
          <w:szCs w:val="22"/>
          <w:lang w:val="ru-RU"/>
        </w:rPr>
        <w:t>.</w:t>
      </w:r>
    </w:p>
    <w:p w14:paraId="47A2ACD4" w14:textId="77777777" w:rsidR="00B2493B" w:rsidRPr="000705F9" w:rsidRDefault="00B2493B" w:rsidP="0069241E">
      <w:pPr>
        <w:jc w:val="both"/>
        <w:rPr>
          <w:rFonts w:ascii="Arial" w:hAnsi="Arial" w:cs="Arial"/>
          <w:sz w:val="22"/>
          <w:szCs w:val="22"/>
          <w:lang w:val="sr-Cyrl-RS"/>
        </w:rPr>
      </w:pPr>
    </w:p>
    <w:p w14:paraId="46CD13A9" w14:textId="77777777" w:rsidR="001D21FC" w:rsidRPr="000705F9" w:rsidRDefault="001D21FC" w:rsidP="001D21FC">
      <w:pPr>
        <w:pStyle w:val="Footer"/>
        <w:tabs>
          <w:tab w:val="clear" w:pos="4153"/>
          <w:tab w:val="clear" w:pos="8306"/>
          <w:tab w:val="left" w:pos="3360"/>
        </w:tabs>
        <w:spacing w:line="260" w:lineRule="exact"/>
        <w:ind w:firstLine="540"/>
        <w:jc w:val="both"/>
        <w:rPr>
          <w:rFonts w:ascii="Arial" w:hAnsi="Arial" w:cs="Arial"/>
          <w:b/>
          <w:i/>
          <w:sz w:val="22"/>
          <w:szCs w:val="22"/>
          <w:lang w:val="sr-Cyrl-CS"/>
        </w:rPr>
      </w:pPr>
      <w:r w:rsidRPr="000705F9">
        <w:rPr>
          <w:rFonts w:ascii="Arial" w:hAnsi="Arial" w:cs="Arial"/>
          <w:b/>
          <w:i/>
          <w:sz w:val="22"/>
          <w:szCs w:val="22"/>
          <w:lang w:val="sr-Cyrl-CS"/>
        </w:rPr>
        <w:t xml:space="preserve">Зеленило: </w:t>
      </w:r>
    </w:p>
    <w:p w14:paraId="447821A5" w14:textId="77777777" w:rsidR="001D21FC" w:rsidRPr="000705F9" w:rsidRDefault="001D21FC" w:rsidP="001D21FC">
      <w:pPr>
        <w:ind w:firstLine="540"/>
        <w:jc w:val="both"/>
        <w:rPr>
          <w:rFonts w:ascii="Arial" w:hAnsi="Arial" w:cs="Arial"/>
          <w:sz w:val="22"/>
          <w:szCs w:val="22"/>
          <w:lang w:val="sr-Cyrl-CS"/>
        </w:rPr>
      </w:pPr>
      <w:r w:rsidRPr="000705F9">
        <w:rPr>
          <w:rFonts w:ascii="Arial" w:hAnsi="Arial" w:cs="Arial"/>
          <w:sz w:val="22"/>
          <w:szCs w:val="22"/>
          <w:lang w:val="sr-Latn-CS"/>
        </w:rPr>
        <w:t>Грађевинскe</w:t>
      </w:r>
      <w:r w:rsidRPr="000705F9">
        <w:rPr>
          <w:rFonts w:ascii="Arial" w:hAnsi="Arial" w:cs="Arial"/>
          <w:sz w:val="22"/>
          <w:szCs w:val="22"/>
          <w:lang w:val="sr-Cyrl-CS"/>
        </w:rPr>
        <w:t xml:space="preserve"> </w:t>
      </w:r>
      <w:r w:rsidRPr="000705F9">
        <w:rPr>
          <w:rFonts w:ascii="Arial" w:hAnsi="Arial" w:cs="Arial"/>
          <w:sz w:val="22"/>
          <w:szCs w:val="22"/>
          <w:lang w:val="sr-Latn-CS"/>
        </w:rPr>
        <w:t xml:space="preserve">парцелe </w:t>
      </w:r>
      <w:r w:rsidRPr="000705F9">
        <w:rPr>
          <w:rFonts w:ascii="Arial" w:hAnsi="Arial" w:cs="Arial"/>
          <w:sz w:val="22"/>
          <w:szCs w:val="22"/>
          <w:lang w:val="sr-Cyrl-CS"/>
        </w:rPr>
        <w:t>производних објеката својом површином требају да омогуће несметано одвијање унутрашњег саобраћаја и оставе могућност богатог озелењавања. Препорука за потребно озелењавање парцеле је параметар везан за величину комплекса, али је основни захтев у што већем проценту озелењавања и формирању појасева заштите и раздвајања и унутар радне зоне и у односу на окружење.</w:t>
      </w:r>
    </w:p>
    <w:p w14:paraId="4FAF9C52" w14:textId="77777777" w:rsidR="001D21FC" w:rsidRPr="000705F9" w:rsidRDefault="001D21FC" w:rsidP="001D21FC">
      <w:pPr>
        <w:ind w:firstLine="540"/>
        <w:jc w:val="both"/>
        <w:rPr>
          <w:rFonts w:ascii="Arial" w:hAnsi="Arial" w:cs="Arial"/>
          <w:sz w:val="12"/>
          <w:szCs w:val="12"/>
          <w:lang w:val="sr-Cyrl-CS"/>
        </w:rPr>
      </w:pPr>
    </w:p>
    <w:p w14:paraId="1F0CC66A" w14:textId="77777777" w:rsidR="001D21FC" w:rsidRPr="000705F9" w:rsidRDefault="001D21FC" w:rsidP="001D21FC">
      <w:pPr>
        <w:pStyle w:val="Footer"/>
        <w:tabs>
          <w:tab w:val="clear" w:pos="4153"/>
          <w:tab w:val="clear" w:pos="8306"/>
          <w:tab w:val="left" w:pos="3360"/>
        </w:tabs>
        <w:spacing w:line="260" w:lineRule="exact"/>
        <w:ind w:firstLine="540"/>
        <w:jc w:val="both"/>
        <w:rPr>
          <w:rFonts w:ascii="Arial" w:hAnsi="Arial" w:cs="Arial"/>
          <w:sz w:val="22"/>
          <w:szCs w:val="22"/>
          <w:lang w:val="ru-RU"/>
        </w:rPr>
      </w:pPr>
      <w:r w:rsidRPr="000705F9">
        <w:rPr>
          <w:rFonts w:ascii="Arial" w:hAnsi="Arial" w:cs="Arial"/>
          <w:sz w:val="22"/>
          <w:szCs w:val="22"/>
          <w:lang w:val="ru-RU"/>
        </w:rPr>
        <w:t>Слободне површине у производно- пословне делатности</w:t>
      </w:r>
      <w:r w:rsidRPr="000705F9">
        <w:rPr>
          <w:rFonts w:ascii="Arial" w:hAnsi="Arial" w:cs="Arial"/>
          <w:sz w:val="22"/>
          <w:szCs w:val="22"/>
          <w:lang w:val="sr-Cyrl-CS"/>
        </w:rPr>
        <w:t xml:space="preserve"> </w:t>
      </w:r>
      <w:r w:rsidRPr="000705F9">
        <w:rPr>
          <w:rFonts w:ascii="Arial" w:hAnsi="Arial" w:cs="Arial"/>
          <w:sz w:val="22"/>
          <w:szCs w:val="22"/>
          <w:lang w:val="ru-RU"/>
        </w:rPr>
        <w:t>уредити и озелен</w:t>
      </w:r>
      <w:r w:rsidRPr="000705F9">
        <w:rPr>
          <w:rFonts w:ascii="Arial" w:hAnsi="Arial" w:cs="Arial"/>
          <w:sz w:val="22"/>
          <w:szCs w:val="22"/>
          <w:lang w:val="sr-Cyrl-CS"/>
        </w:rPr>
        <w:t>и</w:t>
      </w:r>
      <w:r w:rsidRPr="000705F9">
        <w:rPr>
          <w:rFonts w:ascii="Arial" w:hAnsi="Arial" w:cs="Arial"/>
          <w:sz w:val="22"/>
          <w:szCs w:val="22"/>
          <w:lang w:val="ru-RU"/>
        </w:rPr>
        <w:t>ти у што већој мери,</w:t>
      </w:r>
      <w:r w:rsidRPr="000705F9">
        <w:rPr>
          <w:rFonts w:ascii="Arial" w:hAnsi="Arial" w:cs="Arial"/>
          <w:sz w:val="22"/>
          <w:szCs w:val="22"/>
          <w:lang w:val="sr-Cyrl-CS"/>
        </w:rPr>
        <w:t xml:space="preserve"> минимално </w:t>
      </w:r>
      <w:r w:rsidR="00644795" w:rsidRPr="000705F9">
        <w:rPr>
          <w:rFonts w:ascii="Arial" w:hAnsi="Arial" w:cs="Arial"/>
          <w:sz w:val="22"/>
          <w:szCs w:val="22"/>
          <w:lang w:val="sr-Cyrl-CS"/>
        </w:rPr>
        <w:t>25</w:t>
      </w:r>
      <w:r w:rsidRPr="000705F9">
        <w:rPr>
          <w:rFonts w:ascii="Arial" w:hAnsi="Arial" w:cs="Arial"/>
          <w:sz w:val="22"/>
          <w:szCs w:val="22"/>
          <w:lang w:val="sr-Cyrl-CS"/>
        </w:rPr>
        <w:t xml:space="preserve">% како би се првенствено испунили </w:t>
      </w:r>
      <w:r w:rsidRPr="000705F9">
        <w:rPr>
          <w:rFonts w:ascii="Arial" w:hAnsi="Arial" w:cs="Arial"/>
          <w:sz w:val="22"/>
          <w:szCs w:val="22"/>
          <w:lang w:val="ru-RU"/>
        </w:rPr>
        <w:t>санитарно-хигијенск</w:t>
      </w:r>
      <w:r w:rsidRPr="000705F9">
        <w:rPr>
          <w:rFonts w:ascii="Arial" w:hAnsi="Arial" w:cs="Arial"/>
          <w:sz w:val="22"/>
          <w:szCs w:val="22"/>
          <w:lang w:val="sr-Cyrl-CS"/>
        </w:rPr>
        <w:t>и</w:t>
      </w:r>
      <w:r w:rsidRPr="000705F9">
        <w:rPr>
          <w:rFonts w:ascii="Arial" w:hAnsi="Arial" w:cs="Arial"/>
          <w:sz w:val="22"/>
          <w:szCs w:val="22"/>
          <w:lang w:val="ru-RU"/>
        </w:rPr>
        <w:t xml:space="preserve"> услов</w:t>
      </w:r>
      <w:r w:rsidRPr="000705F9">
        <w:rPr>
          <w:rFonts w:ascii="Arial" w:hAnsi="Arial" w:cs="Arial"/>
          <w:sz w:val="22"/>
          <w:szCs w:val="22"/>
          <w:lang w:val="sr-Cyrl-CS"/>
        </w:rPr>
        <w:t>и</w:t>
      </w:r>
      <w:r w:rsidRPr="000705F9">
        <w:rPr>
          <w:rFonts w:ascii="Arial" w:hAnsi="Arial" w:cs="Arial"/>
          <w:sz w:val="22"/>
          <w:szCs w:val="22"/>
          <w:lang w:val="ru-RU"/>
        </w:rPr>
        <w:t>. Врста садног матерјала је прилаго</w:t>
      </w:r>
      <w:r w:rsidRPr="000705F9">
        <w:rPr>
          <w:rFonts w:ascii="Arial" w:hAnsi="Arial" w:cs="Arial"/>
          <w:sz w:val="22"/>
          <w:szCs w:val="22"/>
          <w:lang w:val="sr-Latn-CS"/>
        </w:rPr>
        <w:t>ђ</w:t>
      </w:r>
      <w:r w:rsidRPr="000705F9">
        <w:rPr>
          <w:rFonts w:ascii="Arial" w:hAnsi="Arial" w:cs="Arial"/>
          <w:sz w:val="22"/>
          <w:szCs w:val="22"/>
          <w:lang w:val="ru-RU"/>
        </w:rPr>
        <w:t>ена пре свега за</w:t>
      </w:r>
      <w:r w:rsidRPr="000705F9">
        <w:rPr>
          <w:rFonts w:ascii="Arial" w:hAnsi="Arial" w:cs="Arial"/>
          <w:sz w:val="22"/>
          <w:szCs w:val="22"/>
          <w:lang w:val="sr-Latn-CS"/>
        </w:rPr>
        <w:t>ш</w:t>
      </w:r>
      <w:r w:rsidRPr="000705F9">
        <w:rPr>
          <w:rFonts w:ascii="Arial" w:hAnsi="Arial" w:cs="Arial"/>
          <w:sz w:val="22"/>
          <w:szCs w:val="22"/>
          <w:lang w:val="ru-RU"/>
        </w:rPr>
        <w:t>тити.</w:t>
      </w:r>
      <w:r w:rsidRPr="000705F9">
        <w:rPr>
          <w:rFonts w:ascii="Arial" w:hAnsi="Arial" w:cs="Arial"/>
          <w:sz w:val="22"/>
          <w:szCs w:val="22"/>
          <w:lang w:val="sr-Cyrl-CS"/>
        </w:rPr>
        <w:t xml:space="preserve"> </w:t>
      </w:r>
      <w:r w:rsidRPr="000705F9">
        <w:rPr>
          <w:rFonts w:ascii="Arial" w:hAnsi="Arial" w:cs="Arial"/>
          <w:sz w:val="22"/>
          <w:szCs w:val="22"/>
          <w:lang w:val="sr-Latn-CS"/>
        </w:rPr>
        <w:t>Ограда</w:t>
      </w:r>
      <w:r w:rsidRPr="000705F9">
        <w:rPr>
          <w:rFonts w:ascii="Arial" w:hAnsi="Arial" w:cs="Arial"/>
          <w:sz w:val="22"/>
          <w:szCs w:val="22"/>
          <w:lang w:val="ru-RU"/>
        </w:rPr>
        <w:t xml:space="preserve"> </w:t>
      </w:r>
      <w:r w:rsidRPr="000705F9">
        <w:rPr>
          <w:rFonts w:ascii="Arial" w:hAnsi="Arial" w:cs="Arial"/>
          <w:sz w:val="22"/>
          <w:szCs w:val="22"/>
          <w:lang w:val="sr-Latn-CS"/>
        </w:rPr>
        <w:t>око</w:t>
      </w:r>
      <w:r w:rsidRPr="000705F9">
        <w:rPr>
          <w:rFonts w:ascii="Arial" w:hAnsi="Arial" w:cs="Arial"/>
          <w:sz w:val="22"/>
          <w:szCs w:val="22"/>
          <w:lang w:val="ru-RU"/>
        </w:rPr>
        <w:t xml:space="preserve"> </w:t>
      </w:r>
      <w:r w:rsidRPr="000705F9">
        <w:rPr>
          <w:rFonts w:ascii="Arial" w:hAnsi="Arial" w:cs="Arial"/>
          <w:sz w:val="22"/>
          <w:szCs w:val="22"/>
          <w:lang w:val="sr-Latn-CS"/>
        </w:rPr>
        <w:t>комплекса</w:t>
      </w:r>
      <w:r w:rsidRPr="000705F9">
        <w:rPr>
          <w:rFonts w:ascii="Arial" w:hAnsi="Arial" w:cs="Arial"/>
          <w:sz w:val="22"/>
          <w:szCs w:val="22"/>
          <w:lang w:val="ru-RU"/>
        </w:rPr>
        <w:t xml:space="preserve"> </w:t>
      </w:r>
      <w:r w:rsidRPr="000705F9">
        <w:rPr>
          <w:rFonts w:ascii="Arial" w:hAnsi="Arial" w:cs="Arial"/>
          <w:sz w:val="22"/>
          <w:szCs w:val="22"/>
          <w:lang w:val="sr-Latn-CS"/>
        </w:rPr>
        <w:t>треба</w:t>
      </w:r>
      <w:r w:rsidRPr="000705F9">
        <w:rPr>
          <w:rFonts w:ascii="Arial" w:hAnsi="Arial" w:cs="Arial"/>
          <w:sz w:val="22"/>
          <w:szCs w:val="22"/>
          <w:lang w:val="ru-RU"/>
        </w:rPr>
        <w:t xml:space="preserve"> </w:t>
      </w:r>
      <w:r w:rsidRPr="000705F9">
        <w:rPr>
          <w:rFonts w:ascii="Arial" w:hAnsi="Arial" w:cs="Arial"/>
          <w:sz w:val="22"/>
          <w:szCs w:val="22"/>
          <w:lang w:val="sr-Latn-CS"/>
        </w:rPr>
        <w:t>да</w:t>
      </w:r>
      <w:r w:rsidRPr="000705F9">
        <w:rPr>
          <w:rFonts w:ascii="Arial" w:hAnsi="Arial" w:cs="Arial"/>
          <w:sz w:val="22"/>
          <w:szCs w:val="22"/>
          <w:lang w:val="ru-RU"/>
        </w:rPr>
        <w:t xml:space="preserve"> </w:t>
      </w:r>
      <w:r w:rsidRPr="000705F9">
        <w:rPr>
          <w:rFonts w:ascii="Arial" w:hAnsi="Arial" w:cs="Arial"/>
          <w:sz w:val="22"/>
          <w:szCs w:val="22"/>
          <w:lang w:val="sr-Latn-CS"/>
        </w:rPr>
        <w:t>укључује</w:t>
      </w:r>
      <w:r w:rsidRPr="000705F9">
        <w:rPr>
          <w:rFonts w:ascii="Arial" w:hAnsi="Arial" w:cs="Arial"/>
          <w:sz w:val="22"/>
          <w:szCs w:val="22"/>
          <w:lang w:val="ru-RU"/>
        </w:rPr>
        <w:t xml:space="preserve"> </w:t>
      </w:r>
      <w:r w:rsidRPr="000705F9">
        <w:rPr>
          <w:rFonts w:ascii="Arial" w:hAnsi="Arial" w:cs="Arial"/>
          <w:sz w:val="22"/>
          <w:szCs w:val="22"/>
          <w:lang w:val="sr-Latn-CS"/>
        </w:rPr>
        <w:t>и</w:t>
      </w:r>
      <w:r w:rsidRPr="000705F9">
        <w:rPr>
          <w:rFonts w:ascii="Arial" w:hAnsi="Arial" w:cs="Arial"/>
          <w:sz w:val="22"/>
          <w:szCs w:val="22"/>
          <w:lang w:val="ru-RU"/>
        </w:rPr>
        <w:t xml:space="preserve"> </w:t>
      </w:r>
      <w:r w:rsidRPr="000705F9">
        <w:rPr>
          <w:rFonts w:ascii="Arial" w:hAnsi="Arial" w:cs="Arial"/>
          <w:sz w:val="22"/>
          <w:szCs w:val="22"/>
          <w:lang w:val="sr-Latn-CS"/>
        </w:rPr>
        <w:t>зелене</w:t>
      </w:r>
      <w:r w:rsidRPr="000705F9">
        <w:rPr>
          <w:rFonts w:ascii="Arial" w:hAnsi="Arial" w:cs="Arial"/>
          <w:sz w:val="22"/>
          <w:szCs w:val="22"/>
          <w:lang w:val="ru-RU"/>
        </w:rPr>
        <w:t xml:space="preserve"> </w:t>
      </w:r>
      <w:r w:rsidRPr="000705F9">
        <w:rPr>
          <w:rFonts w:ascii="Arial" w:hAnsi="Arial" w:cs="Arial"/>
          <w:sz w:val="22"/>
          <w:szCs w:val="22"/>
          <w:lang w:val="sr-Latn-CS"/>
        </w:rPr>
        <w:t>засаде</w:t>
      </w:r>
      <w:r w:rsidRPr="000705F9">
        <w:rPr>
          <w:rFonts w:ascii="Arial" w:hAnsi="Arial" w:cs="Arial"/>
          <w:sz w:val="22"/>
          <w:szCs w:val="22"/>
          <w:lang w:val="ru-RU"/>
        </w:rPr>
        <w:t xml:space="preserve"> </w:t>
      </w:r>
      <w:r w:rsidRPr="000705F9">
        <w:rPr>
          <w:rFonts w:ascii="Arial" w:hAnsi="Arial" w:cs="Arial"/>
          <w:sz w:val="22"/>
          <w:szCs w:val="22"/>
          <w:lang w:val="sr-Latn-CS"/>
        </w:rPr>
        <w:t>спратне</w:t>
      </w:r>
      <w:r w:rsidRPr="000705F9">
        <w:rPr>
          <w:rFonts w:ascii="Arial" w:hAnsi="Arial" w:cs="Arial"/>
          <w:sz w:val="22"/>
          <w:szCs w:val="22"/>
          <w:lang w:val="ru-RU"/>
        </w:rPr>
        <w:t xml:space="preserve"> </w:t>
      </w:r>
      <w:r w:rsidRPr="000705F9">
        <w:rPr>
          <w:rFonts w:ascii="Arial" w:hAnsi="Arial" w:cs="Arial"/>
          <w:sz w:val="22"/>
          <w:szCs w:val="22"/>
          <w:lang w:val="sr-Latn-CS"/>
        </w:rPr>
        <w:t>структуре</w:t>
      </w:r>
      <w:r w:rsidRPr="000705F9">
        <w:rPr>
          <w:rFonts w:ascii="Arial" w:hAnsi="Arial" w:cs="Arial"/>
          <w:sz w:val="22"/>
          <w:szCs w:val="22"/>
          <w:lang w:val="ru-RU"/>
        </w:rPr>
        <w:t xml:space="preserve"> </w:t>
      </w:r>
      <w:r w:rsidRPr="000705F9">
        <w:rPr>
          <w:rFonts w:ascii="Arial" w:hAnsi="Arial" w:cs="Arial"/>
          <w:sz w:val="22"/>
          <w:szCs w:val="22"/>
          <w:lang w:val="sr-Latn-CS"/>
        </w:rPr>
        <w:t>по</w:t>
      </w:r>
      <w:r w:rsidRPr="000705F9">
        <w:rPr>
          <w:rFonts w:ascii="Arial" w:hAnsi="Arial" w:cs="Arial"/>
          <w:sz w:val="22"/>
          <w:szCs w:val="22"/>
          <w:lang w:val="ru-RU"/>
        </w:rPr>
        <w:t xml:space="preserve"> </w:t>
      </w:r>
      <w:r w:rsidRPr="000705F9">
        <w:rPr>
          <w:rFonts w:ascii="Arial" w:hAnsi="Arial" w:cs="Arial"/>
          <w:sz w:val="22"/>
          <w:szCs w:val="22"/>
          <w:lang w:val="sr-Latn-CS"/>
        </w:rPr>
        <w:t>ободу</w:t>
      </w:r>
      <w:r w:rsidRPr="000705F9">
        <w:rPr>
          <w:rFonts w:ascii="Arial" w:hAnsi="Arial" w:cs="Arial"/>
          <w:sz w:val="22"/>
          <w:szCs w:val="22"/>
          <w:lang w:val="ru-RU"/>
        </w:rPr>
        <w:t xml:space="preserve"> </w:t>
      </w:r>
      <w:r w:rsidRPr="000705F9">
        <w:rPr>
          <w:rFonts w:ascii="Arial" w:hAnsi="Arial" w:cs="Arial"/>
          <w:sz w:val="22"/>
          <w:szCs w:val="22"/>
          <w:lang w:val="sr-Latn-CS"/>
        </w:rPr>
        <w:t>комплекса</w:t>
      </w:r>
      <w:r w:rsidRPr="000705F9">
        <w:rPr>
          <w:rFonts w:ascii="Arial" w:hAnsi="Arial" w:cs="Arial"/>
          <w:sz w:val="22"/>
          <w:szCs w:val="22"/>
          <w:lang w:val="ru-RU"/>
        </w:rPr>
        <w:t>.</w:t>
      </w:r>
    </w:p>
    <w:p w14:paraId="48249511" w14:textId="77777777" w:rsidR="001D21FC" w:rsidRDefault="001D21FC" w:rsidP="001D21FC">
      <w:pPr>
        <w:pStyle w:val="Footer"/>
        <w:tabs>
          <w:tab w:val="clear" w:pos="4153"/>
          <w:tab w:val="clear" w:pos="8306"/>
          <w:tab w:val="left" w:pos="3360"/>
        </w:tabs>
        <w:spacing w:line="260" w:lineRule="exact"/>
        <w:ind w:firstLine="540"/>
        <w:jc w:val="both"/>
        <w:rPr>
          <w:rFonts w:ascii="Arial" w:hAnsi="Arial" w:cs="Arial"/>
          <w:sz w:val="22"/>
          <w:szCs w:val="22"/>
          <w:lang w:val="ru-RU"/>
        </w:rPr>
      </w:pPr>
      <w:r w:rsidRPr="000705F9">
        <w:rPr>
          <w:rFonts w:ascii="Arial" w:hAnsi="Arial" w:cs="Arial"/>
          <w:sz w:val="22"/>
          <w:szCs w:val="22"/>
          <w:lang w:val="ru-RU"/>
        </w:rPr>
        <w:t xml:space="preserve">Обавезно формирати појас заштитног зеленила према пољопривредним површинама. </w:t>
      </w:r>
    </w:p>
    <w:p w14:paraId="3E778EBC" w14:textId="77777777" w:rsidR="008B6360" w:rsidRDefault="008B6360" w:rsidP="001D21FC">
      <w:pPr>
        <w:pStyle w:val="Footer"/>
        <w:tabs>
          <w:tab w:val="clear" w:pos="4153"/>
          <w:tab w:val="clear" w:pos="8306"/>
          <w:tab w:val="left" w:pos="3360"/>
        </w:tabs>
        <w:spacing w:line="260" w:lineRule="exact"/>
        <w:ind w:firstLine="540"/>
        <w:jc w:val="both"/>
        <w:rPr>
          <w:rFonts w:ascii="Arial" w:hAnsi="Arial" w:cs="Arial"/>
          <w:sz w:val="22"/>
          <w:szCs w:val="22"/>
          <w:lang w:val="ru-RU"/>
        </w:rPr>
      </w:pPr>
    </w:p>
    <w:p w14:paraId="0BAB88CF" w14:textId="77777777" w:rsidR="008B6360" w:rsidRPr="00DF6754" w:rsidRDefault="008B6360" w:rsidP="008B6360">
      <w:pPr>
        <w:tabs>
          <w:tab w:val="right" w:leader="dot" w:pos="9242"/>
        </w:tabs>
        <w:jc w:val="both"/>
        <w:rPr>
          <w:rFonts w:ascii="Arial" w:hAnsi="Arial" w:cs="Arial"/>
          <w:b/>
          <w:sz w:val="22"/>
          <w:szCs w:val="22"/>
          <w:lang w:val="en-US"/>
        </w:rPr>
      </w:pPr>
      <w:r w:rsidRPr="00DF6754">
        <w:rPr>
          <w:rFonts w:ascii="Arial" w:hAnsi="Arial" w:cs="Arial"/>
          <w:b/>
          <w:sz w:val="22"/>
          <w:szCs w:val="22"/>
          <w:lang w:val="en-US"/>
        </w:rPr>
        <w:t xml:space="preserve">Спровођење плана за намену </w:t>
      </w:r>
      <w:r>
        <w:rPr>
          <w:rFonts w:ascii="Arial" w:hAnsi="Arial" w:cs="Arial"/>
          <w:b/>
          <w:sz w:val="22"/>
          <w:szCs w:val="22"/>
          <w:lang w:val="sr-Cyrl-RS"/>
        </w:rPr>
        <w:t>примарна производња</w:t>
      </w:r>
      <w:r w:rsidRPr="00DF6754">
        <w:rPr>
          <w:rFonts w:ascii="Arial" w:hAnsi="Arial" w:cs="Arial"/>
          <w:b/>
          <w:sz w:val="22"/>
          <w:szCs w:val="22"/>
          <w:lang w:val="en-US"/>
        </w:rPr>
        <w:t>:</w:t>
      </w:r>
    </w:p>
    <w:p w14:paraId="4EAC1DC1" w14:textId="77777777" w:rsidR="008B6360" w:rsidRPr="008B6360" w:rsidRDefault="008B6360" w:rsidP="008B6360">
      <w:pPr>
        <w:numPr>
          <w:ilvl w:val="0"/>
          <w:numId w:val="57"/>
        </w:numPr>
        <w:tabs>
          <w:tab w:val="left" w:pos="1134"/>
        </w:tabs>
        <w:ind w:left="1134" w:hanging="567"/>
        <w:jc w:val="both"/>
        <w:rPr>
          <w:rFonts w:ascii="Arial" w:hAnsi="Arial" w:cs="Arial"/>
          <w:sz w:val="16"/>
          <w:szCs w:val="16"/>
          <w:lang w:val="sr-Cyrl-CS"/>
        </w:rPr>
      </w:pPr>
      <w:r w:rsidRPr="00DF6754">
        <w:rPr>
          <w:rFonts w:ascii="Arial" w:hAnsi="Arial" w:cs="Arial"/>
          <w:sz w:val="22"/>
          <w:szCs w:val="22"/>
        </w:rPr>
        <w:t xml:space="preserve">директно спровођење </w:t>
      </w:r>
    </w:p>
    <w:p w14:paraId="3BFE4390" w14:textId="77777777" w:rsidR="00AD0786" w:rsidRPr="00AE320D" w:rsidRDefault="00AD0786" w:rsidP="00644795">
      <w:pPr>
        <w:rPr>
          <w:rFonts w:ascii="Arial" w:hAnsi="Arial" w:cs="Arial"/>
          <w:sz w:val="22"/>
          <w:szCs w:val="22"/>
          <w:lang w:val="en-US"/>
        </w:rPr>
      </w:pPr>
    </w:p>
    <w:p w14:paraId="2472CBF9" w14:textId="77777777" w:rsidR="00644795" w:rsidRPr="000705F9" w:rsidRDefault="00F16D3F" w:rsidP="00644795">
      <w:pPr>
        <w:pStyle w:val="Style1"/>
        <w:rPr>
          <w:rFonts w:cs="Arial"/>
          <w:b/>
          <w:sz w:val="22"/>
          <w:szCs w:val="22"/>
          <w:lang w:val="sr-Cyrl-RS"/>
        </w:rPr>
      </w:pPr>
      <w:r w:rsidRPr="000705F9">
        <w:rPr>
          <w:rFonts w:cs="Arial"/>
          <w:b/>
          <w:sz w:val="22"/>
          <w:szCs w:val="22"/>
          <w:lang w:val="sr-Cyrl-RS"/>
        </w:rPr>
        <w:t xml:space="preserve">Зона </w:t>
      </w:r>
      <w:r w:rsidRPr="000705F9">
        <w:rPr>
          <w:rFonts w:cs="Arial"/>
          <w:b/>
          <w:sz w:val="22"/>
          <w:szCs w:val="22"/>
          <w:lang w:val="sr-Latn-RS"/>
        </w:rPr>
        <w:t>I</w:t>
      </w:r>
      <w:r w:rsidRPr="000705F9">
        <w:rPr>
          <w:rFonts w:cs="Arial"/>
          <w:b/>
          <w:sz w:val="22"/>
          <w:szCs w:val="22"/>
          <w:lang w:val="sr-Cyrl-RS"/>
        </w:rPr>
        <w:t xml:space="preserve">II – </w:t>
      </w:r>
      <w:r w:rsidRPr="000705F9">
        <w:rPr>
          <w:rFonts w:cs="Arial"/>
          <w:b/>
          <w:sz w:val="22"/>
          <w:szCs w:val="22"/>
          <w:lang w:val="en-US"/>
        </w:rPr>
        <w:t xml:space="preserve"> </w:t>
      </w:r>
      <w:r w:rsidR="00AD78A3" w:rsidRPr="00AD78A3">
        <w:rPr>
          <w:rFonts w:cs="Arial"/>
          <w:b/>
          <w:sz w:val="22"/>
          <w:szCs w:val="22"/>
          <w:lang w:val="sr-Cyrl-RS"/>
        </w:rPr>
        <w:t>Зона становања</w:t>
      </w:r>
    </w:p>
    <w:p w14:paraId="6307CF12" w14:textId="77777777" w:rsidR="00DF6754" w:rsidRPr="008C039F" w:rsidRDefault="00DF6754" w:rsidP="00DF6754">
      <w:pPr>
        <w:rPr>
          <w:rFonts w:ascii="Arial" w:hAnsi="Arial" w:cs="Arial"/>
          <w:b/>
          <w:bCs/>
          <w:sz w:val="16"/>
          <w:szCs w:val="16"/>
          <w:lang w:val="sr-Cyrl-RS"/>
        </w:rPr>
      </w:pPr>
    </w:p>
    <w:p w14:paraId="3D9FC78C" w14:textId="77777777" w:rsidR="00DF6754" w:rsidRPr="008C039F" w:rsidRDefault="00F259B1" w:rsidP="00DF6754">
      <w:pPr>
        <w:rPr>
          <w:rFonts w:ascii="Arial" w:hAnsi="Arial" w:cs="Arial"/>
          <w:sz w:val="22"/>
          <w:szCs w:val="22"/>
          <w:lang w:val="pl-PL"/>
        </w:rPr>
      </w:pPr>
      <w:r w:rsidRPr="008C039F">
        <w:rPr>
          <w:rFonts w:ascii="Arial" w:hAnsi="Arial" w:cs="Arial"/>
          <w:b/>
          <w:sz w:val="22"/>
          <w:szCs w:val="22"/>
          <w:lang w:val="sr-Cyrl-RS"/>
        </w:rPr>
        <w:t xml:space="preserve">Детаљна </w:t>
      </w:r>
      <w:r w:rsidR="00DF6754" w:rsidRPr="008C039F">
        <w:rPr>
          <w:rFonts w:ascii="Arial" w:hAnsi="Arial" w:cs="Arial"/>
          <w:b/>
          <w:sz w:val="22"/>
          <w:szCs w:val="22"/>
        </w:rPr>
        <w:t>намена</w:t>
      </w:r>
      <w:r w:rsidR="00DF6754" w:rsidRPr="008C039F">
        <w:rPr>
          <w:rFonts w:ascii="Arial" w:hAnsi="Arial" w:cs="Arial"/>
          <w:b/>
          <w:sz w:val="22"/>
          <w:szCs w:val="22"/>
          <w:lang w:val="pl-PL"/>
        </w:rPr>
        <w:t xml:space="preserve"> </w:t>
      </w:r>
      <w:r w:rsidR="00DF6754" w:rsidRPr="008C039F">
        <w:rPr>
          <w:rFonts w:ascii="Arial" w:hAnsi="Arial" w:cs="Arial"/>
          <w:b/>
          <w:sz w:val="22"/>
          <w:szCs w:val="22"/>
        </w:rPr>
        <w:t>површина</w:t>
      </w:r>
      <w:r w:rsidR="00DF6754" w:rsidRPr="008C039F">
        <w:rPr>
          <w:rFonts w:ascii="Arial" w:hAnsi="Arial" w:cs="Arial"/>
          <w:sz w:val="22"/>
          <w:szCs w:val="22"/>
          <w:lang w:val="pl-PL"/>
        </w:rPr>
        <w:t xml:space="preserve">: </w:t>
      </w:r>
      <w:r w:rsidR="00DF6754" w:rsidRPr="008C039F">
        <w:rPr>
          <w:rFonts w:ascii="Arial" w:hAnsi="Arial" w:cs="Arial"/>
          <w:sz w:val="22"/>
          <w:szCs w:val="22"/>
        </w:rPr>
        <w:t>породично</w:t>
      </w:r>
      <w:r w:rsidR="00DF6754" w:rsidRPr="008C039F">
        <w:rPr>
          <w:rFonts w:ascii="Arial" w:hAnsi="Arial" w:cs="Arial"/>
          <w:sz w:val="22"/>
          <w:szCs w:val="22"/>
          <w:lang w:val="pl-PL"/>
        </w:rPr>
        <w:t xml:space="preserve"> </w:t>
      </w:r>
      <w:r w:rsidR="00DF6754" w:rsidRPr="008C039F">
        <w:rPr>
          <w:rFonts w:ascii="Arial" w:hAnsi="Arial" w:cs="Arial"/>
          <w:sz w:val="22"/>
          <w:szCs w:val="22"/>
        </w:rPr>
        <w:t>становање</w:t>
      </w:r>
      <w:r w:rsidR="00DF6754" w:rsidRPr="008C039F">
        <w:rPr>
          <w:rFonts w:ascii="Arial" w:hAnsi="Arial" w:cs="Arial"/>
          <w:sz w:val="22"/>
          <w:szCs w:val="22"/>
          <w:lang w:val="pl-PL"/>
        </w:rPr>
        <w:t>.</w:t>
      </w:r>
    </w:p>
    <w:p w14:paraId="35B70FD1" w14:textId="77777777" w:rsidR="00DF6754" w:rsidRPr="008C039F" w:rsidRDefault="00DF6754" w:rsidP="00DF6754">
      <w:pPr>
        <w:rPr>
          <w:rFonts w:ascii="Arial" w:hAnsi="Arial" w:cs="Arial"/>
          <w:b/>
          <w:bCs/>
          <w:sz w:val="16"/>
          <w:szCs w:val="16"/>
          <w:lang w:val="pl-PL"/>
        </w:rPr>
      </w:pPr>
    </w:p>
    <w:p w14:paraId="4AE6831E" w14:textId="77777777" w:rsidR="00DF6754" w:rsidRPr="008C039F" w:rsidRDefault="00DF6754" w:rsidP="00DF6754">
      <w:pPr>
        <w:autoSpaceDE w:val="0"/>
        <w:autoSpaceDN w:val="0"/>
        <w:adjustRightInd w:val="0"/>
        <w:jc w:val="both"/>
        <w:rPr>
          <w:rFonts w:ascii="Arial" w:hAnsi="Arial" w:cs="Arial"/>
          <w:sz w:val="22"/>
          <w:szCs w:val="22"/>
          <w:lang w:val="sr-Cyrl-CS" w:eastAsia="sr-Cyrl-CS"/>
        </w:rPr>
      </w:pPr>
      <w:r w:rsidRPr="008C039F">
        <w:rPr>
          <w:rFonts w:ascii="Arial" w:hAnsi="Arial" w:cs="Arial"/>
          <w:sz w:val="22"/>
          <w:szCs w:val="22"/>
          <w:lang w:val="sr-Cyrl-CS" w:eastAsia="sr-Cyrl-CS"/>
        </w:rPr>
        <w:t xml:space="preserve">Као </w:t>
      </w:r>
      <w:r w:rsidRPr="008C039F">
        <w:rPr>
          <w:rFonts w:ascii="Arial" w:hAnsi="Arial" w:cs="Arial"/>
          <w:b/>
          <w:bCs/>
          <w:sz w:val="22"/>
          <w:szCs w:val="22"/>
          <w:lang w:val="sr-Cyrl-CS" w:eastAsia="sr-Cyrl-CS"/>
        </w:rPr>
        <w:t xml:space="preserve">породично становање </w:t>
      </w:r>
      <w:r w:rsidRPr="008C039F">
        <w:rPr>
          <w:rFonts w:ascii="Arial" w:hAnsi="Arial" w:cs="Arial"/>
          <w:sz w:val="22"/>
          <w:szCs w:val="22"/>
          <w:lang w:val="sr-Cyrl-CS" w:eastAsia="sr-Cyrl-CS"/>
        </w:rPr>
        <w:t>дефинише се становање на појединачним парцелама, минималне величине 400</w:t>
      </w:r>
      <w:r w:rsidRPr="008C039F">
        <w:rPr>
          <w:rFonts w:ascii="Arial" w:hAnsi="Arial" w:cs="Arial"/>
          <w:sz w:val="22"/>
          <w:szCs w:val="22"/>
          <w:lang w:val="sr-Latn-CS" w:eastAsia="sr-Cyrl-CS"/>
        </w:rPr>
        <w:t xml:space="preserve"> m</w:t>
      </w:r>
      <w:r w:rsidRPr="008C039F">
        <w:rPr>
          <w:rFonts w:ascii="Arial" w:hAnsi="Arial" w:cs="Arial"/>
          <w:sz w:val="22"/>
          <w:szCs w:val="22"/>
          <w:vertAlign w:val="superscript"/>
          <w:lang w:val="sr-Latn-CS" w:eastAsia="sr-Cyrl-CS"/>
        </w:rPr>
        <w:t>2</w:t>
      </w:r>
      <w:r w:rsidRPr="008C039F">
        <w:rPr>
          <w:rFonts w:ascii="Arial" w:hAnsi="Arial" w:cs="Arial"/>
          <w:sz w:val="22"/>
          <w:szCs w:val="22"/>
          <w:lang w:val="sr-Cyrl-CS" w:eastAsia="sr-Cyrl-CS"/>
        </w:rPr>
        <w:t xml:space="preserve"> са највише 2 стана у објекту.</w:t>
      </w:r>
    </w:p>
    <w:p w14:paraId="0840E69A" w14:textId="77777777" w:rsidR="00DF6754" w:rsidRPr="008C039F" w:rsidRDefault="00DF6754" w:rsidP="00DF6754">
      <w:pPr>
        <w:ind w:left="1134" w:hanging="1134"/>
        <w:jc w:val="both"/>
        <w:rPr>
          <w:rFonts w:ascii="Arial" w:hAnsi="Arial" w:cs="Arial"/>
          <w:b/>
          <w:sz w:val="16"/>
          <w:szCs w:val="16"/>
          <w:lang w:val="pl-PL"/>
        </w:rPr>
      </w:pPr>
    </w:p>
    <w:p w14:paraId="3CDB471C" w14:textId="77777777" w:rsidR="00DF6754" w:rsidRPr="00DF6754" w:rsidRDefault="00DF6754" w:rsidP="00DF6754">
      <w:pPr>
        <w:ind w:left="1134" w:hanging="1134"/>
        <w:jc w:val="both"/>
        <w:rPr>
          <w:rFonts w:ascii="Arial" w:hAnsi="Arial" w:cs="Arial"/>
          <w:sz w:val="22"/>
          <w:szCs w:val="22"/>
          <w:lang w:val="sr-Cyrl-RS"/>
        </w:rPr>
      </w:pPr>
      <w:r w:rsidRPr="008C039F">
        <w:rPr>
          <w:rFonts w:ascii="Arial" w:hAnsi="Arial" w:cs="Arial"/>
          <w:b/>
          <w:sz w:val="22"/>
          <w:szCs w:val="22"/>
        </w:rPr>
        <w:t>Компатибилне</w:t>
      </w:r>
      <w:r w:rsidRPr="008C039F">
        <w:rPr>
          <w:rFonts w:ascii="Arial" w:hAnsi="Arial" w:cs="Arial"/>
          <w:b/>
          <w:sz w:val="22"/>
          <w:szCs w:val="22"/>
          <w:lang w:val="pl-PL"/>
        </w:rPr>
        <w:t xml:space="preserve"> </w:t>
      </w:r>
      <w:r w:rsidRPr="008C039F">
        <w:rPr>
          <w:rFonts w:ascii="Arial" w:hAnsi="Arial" w:cs="Arial"/>
          <w:b/>
          <w:sz w:val="22"/>
          <w:szCs w:val="22"/>
        </w:rPr>
        <w:t>намене</w:t>
      </w:r>
      <w:r w:rsidRPr="008C039F">
        <w:rPr>
          <w:rFonts w:ascii="Arial" w:hAnsi="Arial" w:cs="Arial"/>
          <w:sz w:val="22"/>
          <w:szCs w:val="22"/>
          <w:lang w:val="pl-PL"/>
        </w:rPr>
        <w:t xml:space="preserve">: </w:t>
      </w:r>
      <w:r w:rsidRPr="008C039F">
        <w:rPr>
          <w:rFonts w:ascii="Arial" w:hAnsi="Arial" w:cs="Arial"/>
          <w:sz w:val="22"/>
          <w:szCs w:val="22"/>
        </w:rPr>
        <w:t>услуге</w:t>
      </w:r>
      <w:r w:rsidRPr="008C039F">
        <w:rPr>
          <w:rFonts w:ascii="Arial" w:hAnsi="Arial" w:cs="Arial"/>
          <w:sz w:val="22"/>
          <w:szCs w:val="22"/>
          <w:lang w:val="pl-PL"/>
        </w:rPr>
        <w:t xml:space="preserve"> (</w:t>
      </w:r>
      <w:r w:rsidRPr="008C039F">
        <w:rPr>
          <w:rFonts w:ascii="Arial" w:hAnsi="Arial" w:cs="Arial"/>
          <w:sz w:val="22"/>
          <w:szCs w:val="22"/>
        </w:rPr>
        <w:t>трговина</w:t>
      </w:r>
      <w:r w:rsidRPr="008C039F">
        <w:rPr>
          <w:rFonts w:ascii="Arial" w:hAnsi="Arial" w:cs="Arial"/>
          <w:sz w:val="22"/>
          <w:szCs w:val="22"/>
          <w:lang w:val="pl-PL"/>
        </w:rPr>
        <w:t xml:space="preserve"> </w:t>
      </w:r>
      <w:r w:rsidRPr="008C039F">
        <w:rPr>
          <w:rFonts w:ascii="Arial" w:hAnsi="Arial" w:cs="Arial"/>
          <w:sz w:val="22"/>
          <w:szCs w:val="22"/>
        </w:rPr>
        <w:t>на</w:t>
      </w:r>
      <w:r w:rsidRPr="008C039F">
        <w:rPr>
          <w:rFonts w:ascii="Arial" w:hAnsi="Arial" w:cs="Arial"/>
          <w:sz w:val="22"/>
          <w:szCs w:val="22"/>
          <w:lang w:val="pl-PL"/>
        </w:rPr>
        <w:t xml:space="preserve"> </w:t>
      </w:r>
      <w:r w:rsidRPr="008C039F">
        <w:rPr>
          <w:rFonts w:ascii="Arial" w:hAnsi="Arial" w:cs="Arial"/>
          <w:sz w:val="22"/>
          <w:szCs w:val="22"/>
        </w:rPr>
        <w:t>мало</w:t>
      </w:r>
      <w:r w:rsidRPr="008C039F">
        <w:rPr>
          <w:rFonts w:ascii="Arial" w:hAnsi="Arial" w:cs="Arial"/>
          <w:sz w:val="22"/>
          <w:szCs w:val="22"/>
          <w:lang w:val="pl-PL"/>
        </w:rPr>
        <w:t xml:space="preserve">, </w:t>
      </w:r>
      <w:r w:rsidRPr="008C039F">
        <w:rPr>
          <w:rFonts w:ascii="Arial" w:hAnsi="Arial" w:cs="Arial"/>
          <w:sz w:val="22"/>
          <w:szCs w:val="22"/>
        </w:rPr>
        <w:t>угоститељство</w:t>
      </w:r>
      <w:r w:rsidRPr="008C039F">
        <w:rPr>
          <w:rFonts w:ascii="Arial" w:hAnsi="Arial" w:cs="Arial"/>
          <w:sz w:val="22"/>
          <w:szCs w:val="22"/>
          <w:lang w:val="pl-PL"/>
        </w:rPr>
        <w:t xml:space="preserve">), </w:t>
      </w:r>
      <w:r w:rsidRPr="008C039F">
        <w:rPr>
          <w:rFonts w:ascii="Arial" w:hAnsi="Arial" w:cs="Arial"/>
          <w:sz w:val="22"/>
          <w:szCs w:val="22"/>
        </w:rPr>
        <w:t>туризам</w:t>
      </w:r>
      <w:r w:rsidRPr="008C039F">
        <w:rPr>
          <w:rFonts w:ascii="Arial" w:hAnsi="Arial" w:cs="Arial"/>
          <w:sz w:val="22"/>
          <w:szCs w:val="22"/>
          <w:lang w:val="pl-PL"/>
        </w:rPr>
        <w:t xml:space="preserve"> </w:t>
      </w:r>
      <w:r w:rsidRPr="008C039F">
        <w:rPr>
          <w:rFonts w:ascii="Arial" w:hAnsi="Arial" w:cs="Arial"/>
          <w:sz w:val="22"/>
          <w:szCs w:val="22"/>
        </w:rPr>
        <w:t>пансионског</w:t>
      </w:r>
      <w:r w:rsidRPr="008C039F">
        <w:rPr>
          <w:rFonts w:ascii="Arial" w:hAnsi="Arial" w:cs="Arial"/>
          <w:sz w:val="22"/>
          <w:szCs w:val="22"/>
          <w:lang w:val="pl-PL"/>
        </w:rPr>
        <w:t xml:space="preserve"> </w:t>
      </w:r>
      <w:r w:rsidRPr="008C039F">
        <w:rPr>
          <w:rFonts w:ascii="Arial" w:hAnsi="Arial" w:cs="Arial"/>
          <w:sz w:val="22"/>
          <w:szCs w:val="22"/>
        </w:rPr>
        <w:t>типа</w:t>
      </w:r>
      <w:r w:rsidRPr="008C039F">
        <w:rPr>
          <w:rFonts w:ascii="Arial" w:hAnsi="Arial" w:cs="Arial"/>
          <w:sz w:val="22"/>
          <w:szCs w:val="22"/>
          <w:lang w:val="pl-PL"/>
        </w:rPr>
        <w:t xml:space="preserve">, </w:t>
      </w:r>
      <w:r w:rsidRPr="008C039F">
        <w:rPr>
          <w:rFonts w:ascii="Arial" w:hAnsi="Arial" w:cs="Arial"/>
          <w:sz w:val="22"/>
          <w:szCs w:val="22"/>
        </w:rPr>
        <w:t>спорт</w:t>
      </w:r>
      <w:r w:rsidRPr="008C039F">
        <w:rPr>
          <w:rFonts w:ascii="Arial" w:hAnsi="Arial" w:cs="Arial"/>
          <w:sz w:val="22"/>
          <w:szCs w:val="22"/>
          <w:lang w:val="pl-PL"/>
        </w:rPr>
        <w:t xml:space="preserve"> </w:t>
      </w:r>
      <w:r w:rsidRPr="008C039F">
        <w:rPr>
          <w:rFonts w:ascii="Arial" w:hAnsi="Arial" w:cs="Arial"/>
          <w:sz w:val="22"/>
          <w:szCs w:val="22"/>
        </w:rPr>
        <w:t>и</w:t>
      </w:r>
      <w:r w:rsidRPr="008C039F">
        <w:rPr>
          <w:rFonts w:ascii="Arial" w:hAnsi="Arial" w:cs="Arial"/>
          <w:sz w:val="22"/>
          <w:szCs w:val="22"/>
          <w:lang w:val="pl-PL"/>
        </w:rPr>
        <w:t xml:space="preserve"> </w:t>
      </w:r>
      <w:r w:rsidRPr="008C039F">
        <w:rPr>
          <w:rFonts w:ascii="Arial" w:hAnsi="Arial" w:cs="Arial"/>
          <w:sz w:val="22"/>
          <w:szCs w:val="22"/>
        </w:rPr>
        <w:t>рекреација</w:t>
      </w:r>
      <w:r w:rsidRPr="008C039F">
        <w:rPr>
          <w:rFonts w:ascii="Arial" w:hAnsi="Arial" w:cs="Arial"/>
          <w:sz w:val="22"/>
          <w:szCs w:val="22"/>
          <w:lang w:val="pl-PL"/>
        </w:rPr>
        <w:t xml:space="preserve">, </w:t>
      </w:r>
      <w:r w:rsidRPr="008C039F">
        <w:rPr>
          <w:rFonts w:ascii="Arial" w:hAnsi="Arial" w:cs="Arial"/>
          <w:sz w:val="22"/>
          <w:szCs w:val="22"/>
        </w:rPr>
        <w:t>зеленило</w:t>
      </w:r>
      <w:r w:rsidRPr="008C039F">
        <w:rPr>
          <w:rFonts w:ascii="Arial" w:hAnsi="Arial" w:cs="Arial"/>
          <w:sz w:val="22"/>
          <w:szCs w:val="22"/>
          <w:lang w:val="pl-PL"/>
        </w:rPr>
        <w:t xml:space="preserve">. </w:t>
      </w:r>
      <w:r w:rsidRPr="008C039F">
        <w:rPr>
          <w:rFonts w:ascii="Arial" w:hAnsi="Arial" w:cs="Arial"/>
          <w:sz w:val="22"/>
          <w:szCs w:val="22"/>
        </w:rPr>
        <w:t>Као</w:t>
      </w:r>
      <w:r w:rsidRPr="008C039F">
        <w:rPr>
          <w:rFonts w:ascii="Arial" w:hAnsi="Arial" w:cs="Arial"/>
          <w:sz w:val="22"/>
          <w:szCs w:val="22"/>
          <w:lang w:val="pl-PL"/>
        </w:rPr>
        <w:t xml:space="preserve"> </w:t>
      </w:r>
      <w:r w:rsidRPr="008C039F">
        <w:rPr>
          <w:rFonts w:ascii="Arial" w:hAnsi="Arial" w:cs="Arial"/>
          <w:sz w:val="22"/>
          <w:szCs w:val="22"/>
        </w:rPr>
        <w:t>компатибилна</w:t>
      </w:r>
      <w:r w:rsidRPr="008C039F">
        <w:rPr>
          <w:rFonts w:ascii="Arial" w:hAnsi="Arial" w:cs="Arial"/>
          <w:sz w:val="22"/>
          <w:szCs w:val="22"/>
          <w:lang w:val="pl-PL"/>
        </w:rPr>
        <w:t xml:space="preserve"> </w:t>
      </w:r>
      <w:r w:rsidRPr="008C039F">
        <w:rPr>
          <w:rFonts w:ascii="Arial" w:hAnsi="Arial" w:cs="Arial"/>
          <w:sz w:val="22"/>
          <w:szCs w:val="22"/>
        </w:rPr>
        <w:t>намена</w:t>
      </w:r>
      <w:r w:rsidRPr="008C039F">
        <w:rPr>
          <w:rFonts w:ascii="Arial" w:hAnsi="Arial" w:cs="Arial"/>
          <w:sz w:val="22"/>
          <w:szCs w:val="22"/>
          <w:lang w:val="pl-PL"/>
        </w:rPr>
        <w:t xml:space="preserve"> </w:t>
      </w:r>
      <w:r w:rsidRPr="008C039F">
        <w:rPr>
          <w:rFonts w:ascii="Arial" w:hAnsi="Arial" w:cs="Arial"/>
          <w:sz w:val="22"/>
          <w:szCs w:val="22"/>
        </w:rPr>
        <w:t>могу</w:t>
      </w:r>
      <w:r w:rsidRPr="008C039F">
        <w:rPr>
          <w:rFonts w:ascii="Arial" w:hAnsi="Arial" w:cs="Arial"/>
          <w:sz w:val="22"/>
          <w:szCs w:val="22"/>
          <w:lang w:val="pl-PL"/>
        </w:rPr>
        <w:t xml:space="preserve"> </w:t>
      </w:r>
      <w:r w:rsidRPr="008C039F">
        <w:rPr>
          <w:rFonts w:ascii="Arial" w:hAnsi="Arial" w:cs="Arial"/>
          <w:sz w:val="22"/>
          <w:szCs w:val="22"/>
        </w:rPr>
        <w:t>се</w:t>
      </w:r>
      <w:r w:rsidRPr="008C039F">
        <w:rPr>
          <w:rFonts w:ascii="Arial" w:hAnsi="Arial" w:cs="Arial"/>
          <w:sz w:val="22"/>
          <w:szCs w:val="22"/>
          <w:lang w:val="pl-PL"/>
        </w:rPr>
        <w:t xml:space="preserve"> </w:t>
      </w:r>
      <w:r w:rsidRPr="008C039F">
        <w:rPr>
          <w:rFonts w:ascii="Arial" w:hAnsi="Arial" w:cs="Arial"/>
          <w:sz w:val="22"/>
          <w:szCs w:val="22"/>
        </w:rPr>
        <w:t>дозволити</w:t>
      </w:r>
      <w:r w:rsidRPr="008C039F">
        <w:rPr>
          <w:rFonts w:ascii="Arial" w:hAnsi="Arial" w:cs="Arial"/>
          <w:sz w:val="22"/>
          <w:szCs w:val="22"/>
          <w:lang w:val="pl-PL"/>
        </w:rPr>
        <w:t xml:space="preserve"> </w:t>
      </w:r>
      <w:r w:rsidRPr="008C039F">
        <w:rPr>
          <w:rFonts w:ascii="Arial" w:hAnsi="Arial" w:cs="Arial"/>
          <w:sz w:val="22"/>
          <w:szCs w:val="22"/>
        </w:rPr>
        <w:t>мањи</w:t>
      </w:r>
      <w:r w:rsidRPr="008C039F">
        <w:rPr>
          <w:rFonts w:ascii="Arial" w:hAnsi="Arial" w:cs="Arial"/>
          <w:sz w:val="22"/>
          <w:szCs w:val="22"/>
          <w:lang w:val="pl-PL"/>
        </w:rPr>
        <w:t xml:space="preserve"> </w:t>
      </w:r>
      <w:r w:rsidRPr="008C039F">
        <w:rPr>
          <w:rFonts w:ascii="Arial" w:hAnsi="Arial" w:cs="Arial"/>
          <w:sz w:val="22"/>
          <w:szCs w:val="22"/>
        </w:rPr>
        <w:t>производни</w:t>
      </w:r>
      <w:r w:rsidRPr="008C039F">
        <w:rPr>
          <w:rFonts w:ascii="Arial" w:hAnsi="Arial" w:cs="Arial"/>
          <w:sz w:val="22"/>
          <w:szCs w:val="22"/>
          <w:lang w:val="pl-PL"/>
        </w:rPr>
        <w:t xml:space="preserve"> </w:t>
      </w:r>
      <w:r w:rsidRPr="008C039F">
        <w:rPr>
          <w:rFonts w:ascii="Arial" w:hAnsi="Arial" w:cs="Arial"/>
          <w:sz w:val="22"/>
          <w:szCs w:val="22"/>
        </w:rPr>
        <w:t>погони</w:t>
      </w:r>
      <w:r w:rsidRPr="008C039F">
        <w:rPr>
          <w:rFonts w:ascii="Arial" w:hAnsi="Arial" w:cs="Arial"/>
          <w:sz w:val="22"/>
          <w:szCs w:val="22"/>
          <w:lang w:val="pl-PL"/>
        </w:rPr>
        <w:t xml:space="preserve"> </w:t>
      </w:r>
      <w:r w:rsidRPr="008C039F">
        <w:rPr>
          <w:rFonts w:ascii="Arial" w:hAnsi="Arial" w:cs="Arial"/>
          <w:sz w:val="22"/>
          <w:szCs w:val="22"/>
        </w:rPr>
        <w:t>који</w:t>
      </w:r>
      <w:r w:rsidRPr="008C039F">
        <w:rPr>
          <w:rFonts w:ascii="Arial" w:hAnsi="Arial" w:cs="Arial"/>
          <w:sz w:val="22"/>
          <w:szCs w:val="22"/>
          <w:lang w:val="pl-PL"/>
        </w:rPr>
        <w:t xml:space="preserve"> </w:t>
      </w:r>
      <w:r w:rsidRPr="008C039F">
        <w:rPr>
          <w:rFonts w:ascii="Arial" w:hAnsi="Arial" w:cs="Arial"/>
          <w:sz w:val="22"/>
          <w:szCs w:val="22"/>
        </w:rPr>
        <w:t>не</w:t>
      </w:r>
      <w:r w:rsidRPr="008C039F">
        <w:rPr>
          <w:rFonts w:ascii="Arial" w:hAnsi="Arial" w:cs="Arial"/>
          <w:sz w:val="22"/>
          <w:szCs w:val="22"/>
          <w:lang w:val="pl-PL"/>
        </w:rPr>
        <w:t xml:space="preserve"> </w:t>
      </w:r>
      <w:r w:rsidRPr="008C039F">
        <w:rPr>
          <w:rFonts w:ascii="Arial" w:hAnsi="Arial" w:cs="Arial"/>
          <w:sz w:val="22"/>
          <w:szCs w:val="22"/>
        </w:rPr>
        <w:t>угрожавају</w:t>
      </w:r>
      <w:r w:rsidRPr="008C039F">
        <w:rPr>
          <w:rFonts w:ascii="Arial" w:hAnsi="Arial" w:cs="Arial"/>
          <w:sz w:val="22"/>
          <w:szCs w:val="22"/>
          <w:lang w:val="pl-PL"/>
        </w:rPr>
        <w:t xml:space="preserve"> </w:t>
      </w:r>
      <w:r w:rsidRPr="008C039F">
        <w:rPr>
          <w:rFonts w:ascii="Arial" w:hAnsi="Arial" w:cs="Arial"/>
          <w:sz w:val="22"/>
          <w:szCs w:val="22"/>
        </w:rPr>
        <w:t>животну</w:t>
      </w:r>
      <w:r w:rsidRPr="008C039F">
        <w:rPr>
          <w:rFonts w:ascii="Arial" w:hAnsi="Arial" w:cs="Arial"/>
          <w:sz w:val="22"/>
          <w:szCs w:val="22"/>
          <w:lang w:val="pl-PL"/>
        </w:rPr>
        <w:t xml:space="preserve"> </w:t>
      </w:r>
      <w:r w:rsidRPr="008C039F">
        <w:rPr>
          <w:rFonts w:ascii="Arial" w:hAnsi="Arial" w:cs="Arial"/>
          <w:sz w:val="22"/>
          <w:szCs w:val="22"/>
        </w:rPr>
        <w:t>средину</w:t>
      </w:r>
      <w:r w:rsidRPr="008C039F">
        <w:rPr>
          <w:rFonts w:ascii="Arial" w:hAnsi="Arial" w:cs="Arial"/>
          <w:sz w:val="22"/>
          <w:szCs w:val="22"/>
          <w:lang w:val="pl-PL"/>
        </w:rPr>
        <w:t xml:space="preserve">. </w:t>
      </w:r>
      <w:r w:rsidRPr="008C039F">
        <w:rPr>
          <w:rFonts w:ascii="Arial" w:hAnsi="Arial" w:cs="Arial"/>
          <w:sz w:val="22"/>
          <w:szCs w:val="22"/>
        </w:rPr>
        <w:t>Однос</w:t>
      </w:r>
      <w:r w:rsidRPr="008C039F">
        <w:rPr>
          <w:rFonts w:ascii="Arial" w:hAnsi="Arial" w:cs="Arial"/>
          <w:sz w:val="22"/>
          <w:szCs w:val="22"/>
          <w:lang w:val="pl-PL"/>
        </w:rPr>
        <w:t xml:space="preserve"> </w:t>
      </w:r>
      <w:r w:rsidRPr="008C039F">
        <w:rPr>
          <w:rFonts w:ascii="Arial" w:hAnsi="Arial" w:cs="Arial"/>
          <w:sz w:val="22"/>
          <w:szCs w:val="22"/>
        </w:rPr>
        <w:t>пратећих</w:t>
      </w:r>
      <w:r w:rsidRPr="008C039F">
        <w:rPr>
          <w:rFonts w:ascii="Arial" w:hAnsi="Arial" w:cs="Arial"/>
          <w:sz w:val="22"/>
          <w:szCs w:val="22"/>
          <w:lang w:val="pl-PL"/>
        </w:rPr>
        <w:t xml:space="preserve"> </w:t>
      </w:r>
      <w:r w:rsidRPr="008C039F">
        <w:rPr>
          <w:rFonts w:ascii="Arial" w:hAnsi="Arial" w:cs="Arial"/>
          <w:sz w:val="22"/>
          <w:szCs w:val="22"/>
        </w:rPr>
        <w:t>намена</w:t>
      </w:r>
      <w:r w:rsidRPr="008C039F">
        <w:rPr>
          <w:rFonts w:ascii="Arial" w:hAnsi="Arial" w:cs="Arial"/>
          <w:sz w:val="22"/>
          <w:szCs w:val="22"/>
          <w:lang w:val="pl-PL"/>
        </w:rPr>
        <w:t xml:space="preserve"> </w:t>
      </w:r>
      <w:r w:rsidRPr="008C039F">
        <w:rPr>
          <w:rFonts w:ascii="Arial" w:hAnsi="Arial" w:cs="Arial"/>
          <w:sz w:val="22"/>
          <w:szCs w:val="22"/>
        </w:rPr>
        <w:t>у</w:t>
      </w:r>
      <w:r w:rsidRPr="008C039F">
        <w:rPr>
          <w:rFonts w:ascii="Arial" w:hAnsi="Arial" w:cs="Arial"/>
          <w:sz w:val="22"/>
          <w:szCs w:val="22"/>
          <w:lang w:val="pl-PL"/>
        </w:rPr>
        <w:t xml:space="preserve"> </w:t>
      </w:r>
      <w:r w:rsidRPr="008C039F">
        <w:rPr>
          <w:rFonts w:ascii="Arial" w:hAnsi="Arial" w:cs="Arial"/>
          <w:sz w:val="22"/>
          <w:szCs w:val="22"/>
        </w:rPr>
        <w:t>односу</w:t>
      </w:r>
      <w:r w:rsidRPr="008C039F">
        <w:rPr>
          <w:rFonts w:ascii="Arial" w:hAnsi="Arial" w:cs="Arial"/>
          <w:sz w:val="22"/>
          <w:szCs w:val="22"/>
          <w:lang w:val="pl-PL"/>
        </w:rPr>
        <w:t xml:space="preserve"> </w:t>
      </w:r>
      <w:r w:rsidRPr="008C039F">
        <w:rPr>
          <w:rFonts w:ascii="Arial" w:hAnsi="Arial" w:cs="Arial"/>
          <w:sz w:val="22"/>
          <w:szCs w:val="22"/>
        </w:rPr>
        <w:t>на</w:t>
      </w:r>
      <w:r w:rsidRPr="008C039F">
        <w:rPr>
          <w:rFonts w:ascii="Arial" w:hAnsi="Arial" w:cs="Arial"/>
          <w:sz w:val="22"/>
          <w:szCs w:val="22"/>
          <w:lang w:val="pl-PL"/>
        </w:rPr>
        <w:t xml:space="preserve"> </w:t>
      </w:r>
      <w:r w:rsidR="00E02BAD" w:rsidRPr="008C039F">
        <w:rPr>
          <w:rFonts w:ascii="Arial" w:hAnsi="Arial" w:cs="Arial"/>
          <w:sz w:val="22"/>
          <w:szCs w:val="22"/>
          <w:lang w:val="sr-Cyrl-RS"/>
        </w:rPr>
        <w:t xml:space="preserve">детаљну </w:t>
      </w:r>
      <w:r w:rsidRPr="008C039F">
        <w:rPr>
          <w:rFonts w:ascii="Arial" w:hAnsi="Arial" w:cs="Arial"/>
          <w:sz w:val="22"/>
          <w:szCs w:val="22"/>
          <w:lang w:val="pl-PL"/>
        </w:rPr>
        <w:t xml:space="preserve"> </w:t>
      </w:r>
      <w:r w:rsidRPr="008C039F">
        <w:rPr>
          <w:rFonts w:ascii="Arial" w:hAnsi="Arial" w:cs="Arial"/>
          <w:sz w:val="22"/>
          <w:szCs w:val="22"/>
        </w:rPr>
        <w:t>може</w:t>
      </w:r>
      <w:r w:rsidRPr="008C039F">
        <w:rPr>
          <w:rFonts w:ascii="Arial" w:hAnsi="Arial" w:cs="Arial"/>
          <w:sz w:val="22"/>
          <w:szCs w:val="22"/>
          <w:lang w:val="pl-PL"/>
        </w:rPr>
        <w:t xml:space="preserve"> </w:t>
      </w:r>
      <w:r w:rsidRPr="008C039F">
        <w:rPr>
          <w:rFonts w:ascii="Arial" w:hAnsi="Arial" w:cs="Arial"/>
          <w:sz w:val="22"/>
          <w:szCs w:val="22"/>
        </w:rPr>
        <w:t>бити</w:t>
      </w:r>
      <w:r w:rsidRPr="008C039F">
        <w:rPr>
          <w:rFonts w:ascii="Arial" w:hAnsi="Arial" w:cs="Arial"/>
          <w:sz w:val="22"/>
          <w:szCs w:val="22"/>
          <w:lang w:val="pl-PL"/>
        </w:rPr>
        <w:t xml:space="preserve"> </w:t>
      </w:r>
      <w:r w:rsidRPr="008C039F">
        <w:rPr>
          <w:rFonts w:ascii="Arial" w:hAnsi="Arial" w:cs="Arial"/>
          <w:sz w:val="22"/>
          <w:szCs w:val="22"/>
        </w:rPr>
        <w:t>максимално</w:t>
      </w:r>
      <w:r w:rsidRPr="008C039F">
        <w:rPr>
          <w:rFonts w:ascii="Arial" w:hAnsi="Arial" w:cs="Arial"/>
          <w:sz w:val="22"/>
          <w:szCs w:val="22"/>
          <w:lang w:val="pl-PL"/>
        </w:rPr>
        <w:t xml:space="preserve"> 30% </w:t>
      </w:r>
      <w:r w:rsidRPr="008C039F">
        <w:rPr>
          <w:rFonts w:ascii="Arial" w:hAnsi="Arial" w:cs="Arial"/>
          <w:sz w:val="22"/>
          <w:szCs w:val="22"/>
        </w:rPr>
        <w:t>на</w:t>
      </w:r>
      <w:r w:rsidRPr="008C039F">
        <w:rPr>
          <w:rFonts w:ascii="Arial" w:hAnsi="Arial" w:cs="Arial"/>
          <w:sz w:val="22"/>
          <w:szCs w:val="22"/>
          <w:lang w:val="pl-PL"/>
        </w:rPr>
        <w:t xml:space="preserve"> </w:t>
      </w:r>
      <w:r w:rsidRPr="008C039F">
        <w:rPr>
          <w:rFonts w:ascii="Arial" w:hAnsi="Arial" w:cs="Arial"/>
          <w:sz w:val="22"/>
          <w:szCs w:val="22"/>
        </w:rPr>
        <w:t>нивоу</w:t>
      </w:r>
      <w:r w:rsidRPr="008C039F">
        <w:rPr>
          <w:rFonts w:ascii="Arial" w:hAnsi="Arial" w:cs="Arial"/>
          <w:sz w:val="22"/>
          <w:szCs w:val="22"/>
          <w:lang w:val="pl-PL"/>
        </w:rPr>
        <w:t xml:space="preserve"> </w:t>
      </w:r>
      <w:r w:rsidRPr="008C039F">
        <w:rPr>
          <w:rFonts w:ascii="Arial" w:hAnsi="Arial" w:cs="Arial"/>
          <w:sz w:val="22"/>
          <w:szCs w:val="22"/>
        </w:rPr>
        <w:t>намене</w:t>
      </w:r>
      <w:r w:rsidRPr="008C039F">
        <w:rPr>
          <w:rFonts w:ascii="Arial" w:hAnsi="Arial" w:cs="Arial"/>
          <w:sz w:val="22"/>
          <w:szCs w:val="22"/>
          <w:lang w:val="pl-PL"/>
        </w:rPr>
        <w:t xml:space="preserve">. </w:t>
      </w:r>
      <w:r w:rsidRPr="008C039F">
        <w:rPr>
          <w:rFonts w:ascii="Arial" w:hAnsi="Arial" w:cs="Arial"/>
          <w:sz w:val="22"/>
          <w:szCs w:val="22"/>
        </w:rPr>
        <w:t>Компатибилна</w:t>
      </w:r>
      <w:r w:rsidRPr="008C039F">
        <w:rPr>
          <w:rFonts w:ascii="Arial" w:hAnsi="Arial" w:cs="Arial"/>
          <w:sz w:val="22"/>
          <w:szCs w:val="22"/>
          <w:lang w:val="pl-PL"/>
        </w:rPr>
        <w:t xml:space="preserve"> </w:t>
      </w:r>
      <w:r w:rsidRPr="008C039F">
        <w:rPr>
          <w:rFonts w:ascii="Arial" w:hAnsi="Arial" w:cs="Arial"/>
          <w:sz w:val="22"/>
          <w:szCs w:val="22"/>
        </w:rPr>
        <w:t>намена</w:t>
      </w:r>
      <w:r w:rsidRPr="008C039F">
        <w:rPr>
          <w:rFonts w:ascii="Arial" w:hAnsi="Arial" w:cs="Arial"/>
          <w:sz w:val="22"/>
          <w:szCs w:val="22"/>
          <w:lang w:val="pl-PL"/>
        </w:rPr>
        <w:t xml:space="preserve"> </w:t>
      </w:r>
      <w:r w:rsidRPr="008C039F">
        <w:rPr>
          <w:rFonts w:ascii="Arial" w:hAnsi="Arial" w:cs="Arial"/>
          <w:sz w:val="22"/>
          <w:szCs w:val="22"/>
        </w:rPr>
        <w:t>може</w:t>
      </w:r>
      <w:r w:rsidRPr="008C039F">
        <w:rPr>
          <w:rFonts w:ascii="Arial" w:hAnsi="Arial" w:cs="Arial"/>
          <w:sz w:val="22"/>
          <w:szCs w:val="22"/>
          <w:lang w:val="pl-PL"/>
        </w:rPr>
        <w:t xml:space="preserve"> </w:t>
      </w:r>
      <w:r w:rsidRPr="008C039F">
        <w:rPr>
          <w:rFonts w:ascii="Arial" w:hAnsi="Arial" w:cs="Arial"/>
          <w:sz w:val="22"/>
          <w:szCs w:val="22"/>
        </w:rPr>
        <w:t>бити</w:t>
      </w:r>
      <w:r w:rsidRPr="008C039F">
        <w:rPr>
          <w:rFonts w:ascii="Arial" w:hAnsi="Arial" w:cs="Arial"/>
          <w:sz w:val="22"/>
          <w:szCs w:val="22"/>
          <w:lang w:val="pl-PL"/>
        </w:rPr>
        <w:t xml:space="preserve"> </w:t>
      </w:r>
      <w:r w:rsidRPr="008C039F">
        <w:rPr>
          <w:rFonts w:ascii="Arial" w:hAnsi="Arial" w:cs="Arial"/>
          <w:sz w:val="22"/>
          <w:szCs w:val="22"/>
        </w:rPr>
        <w:t>у</w:t>
      </w:r>
      <w:r w:rsidRPr="008C039F">
        <w:rPr>
          <w:rFonts w:ascii="Arial" w:hAnsi="Arial" w:cs="Arial"/>
          <w:sz w:val="22"/>
          <w:szCs w:val="22"/>
          <w:lang w:val="pl-PL"/>
        </w:rPr>
        <w:t xml:space="preserve"> </w:t>
      </w:r>
      <w:r w:rsidRPr="008C039F">
        <w:rPr>
          <w:rFonts w:ascii="Arial" w:hAnsi="Arial" w:cs="Arial"/>
          <w:sz w:val="22"/>
          <w:szCs w:val="22"/>
        </w:rPr>
        <w:t>оквиру</w:t>
      </w:r>
      <w:r w:rsidRPr="008C039F">
        <w:rPr>
          <w:rFonts w:ascii="Arial" w:hAnsi="Arial" w:cs="Arial"/>
          <w:sz w:val="22"/>
          <w:szCs w:val="22"/>
          <w:lang w:val="pl-PL"/>
        </w:rPr>
        <w:t xml:space="preserve"> </w:t>
      </w:r>
      <w:r w:rsidRPr="008C039F">
        <w:rPr>
          <w:rFonts w:ascii="Arial" w:hAnsi="Arial" w:cs="Arial"/>
          <w:sz w:val="22"/>
          <w:szCs w:val="22"/>
        </w:rPr>
        <w:t>основног</w:t>
      </w:r>
      <w:r w:rsidRPr="008C039F">
        <w:rPr>
          <w:rFonts w:ascii="Arial" w:hAnsi="Arial" w:cs="Arial"/>
          <w:sz w:val="22"/>
          <w:szCs w:val="22"/>
          <w:lang w:val="pl-PL"/>
        </w:rPr>
        <w:t xml:space="preserve"> </w:t>
      </w:r>
      <w:r w:rsidRPr="008C039F">
        <w:rPr>
          <w:rFonts w:ascii="Arial" w:hAnsi="Arial" w:cs="Arial"/>
          <w:sz w:val="22"/>
          <w:szCs w:val="22"/>
        </w:rPr>
        <w:t>објекта</w:t>
      </w:r>
      <w:r w:rsidRPr="008C039F">
        <w:rPr>
          <w:rFonts w:ascii="Arial" w:hAnsi="Arial" w:cs="Arial"/>
          <w:sz w:val="22"/>
          <w:szCs w:val="22"/>
          <w:lang w:val="pl-PL"/>
        </w:rPr>
        <w:t xml:space="preserve">, </w:t>
      </w:r>
      <w:r w:rsidRPr="008C039F">
        <w:rPr>
          <w:rFonts w:ascii="Arial" w:hAnsi="Arial" w:cs="Arial"/>
          <w:sz w:val="22"/>
          <w:szCs w:val="22"/>
        </w:rPr>
        <w:t>засебан</w:t>
      </w:r>
      <w:r w:rsidRPr="008C039F">
        <w:rPr>
          <w:rFonts w:ascii="Arial" w:hAnsi="Arial" w:cs="Arial"/>
          <w:sz w:val="22"/>
          <w:szCs w:val="22"/>
          <w:lang w:val="pl-PL"/>
        </w:rPr>
        <w:t xml:space="preserve"> </w:t>
      </w:r>
      <w:r w:rsidRPr="008C039F">
        <w:rPr>
          <w:rFonts w:ascii="Arial" w:hAnsi="Arial" w:cs="Arial"/>
          <w:sz w:val="22"/>
          <w:szCs w:val="22"/>
        </w:rPr>
        <w:t>објекат</w:t>
      </w:r>
      <w:r w:rsidRPr="008C039F">
        <w:rPr>
          <w:rFonts w:ascii="Arial" w:hAnsi="Arial" w:cs="Arial"/>
          <w:sz w:val="22"/>
          <w:szCs w:val="22"/>
          <w:lang w:val="pl-PL"/>
        </w:rPr>
        <w:t xml:space="preserve"> </w:t>
      </w:r>
      <w:r w:rsidRPr="008C039F">
        <w:rPr>
          <w:rFonts w:ascii="Arial" w:hAnsi="Arial" w:cs="Arial"/>
          <w:sz w:val="22"/>
          <w:szCs w:val="22"/>
        </w:rPr>
        <w:t>на</w:t>
      </w:r>
      <w:r w:rsidRPr="008C039F">
        <w:rPr>
          <w:rFonts w:ascii="Arial" w:hAnsi="Arial" w:cs="Arial"/>
          <w:sz w:val="22"/>
          <w:szCs w:val="22"/>
          <w:lang w:val="pl-PL"/>
        </w:rPr>
        <w:t xml:space="preserve"> </w:t>
      </w:r>
      <w:r w:rsidRPr="008C039F">
        <w:rPr>
          <w:rFonts w:ascii="Arial" w:hAnsi="Arial" w:cs="Arial"/>
          <w:sz w:val="22"/>
          <w:szCs w:val="22"/>
        </w:rPr>
        <w:t>парцели</w:t>
      </w:r>
      <w:r w:rsidRPr="008C039F">
        <w:rPr>
          <w:rFonts w:ascii="Arial" w:hAnsi="Arial" w:cs="Arial"/>
          <w:sz w:val="22"/>
          <w:szCs w:val="22"/>
          <w:lang w:val="pl-PL"/>
        </w:rPr>
        <w:t xml:space="preserve"> </w:t>
      </w:r>
      <w:r w:rsidRPr="008C039F">
        <w:rPr>
          <w:rFonts w:ascii="Arial" w:hAnsi="Arial" w:cs="Arial"/>
          <w:sz w:val="22"/>
          <w:szCs w:val="22"/>
        </w:rPr>
        <w:t>или</w:t>
      </w:r>
      <w:r w:rsidRPr="008C039F">
        <w:rPr>
          <w:rFonts w:ascii="Arial" w:hAnsi="Arial" w:cs="Arial"/>
          <w:sz w:val="22"/>
          <w:szCs w:val="22"/>
          <w:lang w:val="pl-PL"/>
        </w:rPr>
        <w:t xml:space="preserve"> </w:t>
      </w:r>
      <w:r w:rsidRPr="008C039F">
        <w:rPr>
          <w:rFonts w:ascii="Arial" w:hAnsi="Arial" w:cs="Arial"/>
          <w:sz w:val="22"/>
          <w:szCs w:val="22"/>
        </w:rPr>
        <w:t>на</w:t>
      </w:r>
      <w:r w:rsidRPr="008C039F">
        <w:rPr>
          <w:rFonts w:ascii="Arial" w:hAnsi="Arial" w:cs="Arial"/>
          <w:sz w:val="22"/>
          <w:szCs w:val="22"/>
          <w:lang w:val="pl-PL"/>
        </w:rPr>
        <w:t xml:space="preserve"> </w:t>
      </w:r>
      <w:r w:rsidRPr="008C039F">
        <w:rPr>
          <w:rFonts w:ascii="Arial" w:hAnsi="Arial" w:cs="Arial"/>
          <w:sz w:val="22"/>
          <w:szCs w:val="22"/>
        </w:rPr>
        <w:t>посебној</w:t>
      </w:r>
      <w:r w:rsidRPr="008C039F">
        <w:rPr>
          <w:rFonts w:ascii="Arial" w:hAnsi="Arial" w:cs="Arial"/>
          <w:sz w:val="22"/>
          <w:szCs w:val="22"/>
          <w:lang w:val="pl-PL"/>
        </w:rPr>
        <w:t xml:space="preserve"> </w:t>
      </w:r>
      <w:r w:rsidRPr="008C039F">
        <w:rPr>
          <w:rFonts w:ascii="Arial" w:hAnsi="Arial" w:cs="Arial"/>
          <w:sz w:val="22"/>
          <w:szCs w:val="22"/>
        </w:rPr>
        <w:t>парцели</w:t>
      </w:r>
      <w:r w:rsidRPr="008C039F">
        <w:rPr>
          <w:rFonts w:ascii="Arial" w:hAnsi="Arial" w:cs="Arial"/>
          <w:sz w:val="22"/>
          <w:szCs w:val="22"/>
          <w:lang w:val="pl-PL"/>
        </w:rPr>
        <w:t xml:space="preserve"> </w:t>
      </w:r>
      <w:r w:rsidRPr="008C039F">
        <w:rPr>
          <w:rFonts w:ascii="Arial" w:hAnsi="Arial" w:cs="Arial"/>
          <w:sz w:val="22"/>
          <w:szCs w:val="22"/>
        </w:rPr>
        <w:t>у</w:t>
      </w:r>
      <w:r w:rsidRPr="008C039F">
        <w:rPr>
          <w:rFonts w:ascii="Arial" w:hAnsi="Arial" w:cs="Arial"/>
          <w:sz w:val="22"/>
          <w:szCs w:val="22"/>
          <w:lang w:val="pl-PL"/>
        </w:rPr>
        <w:t xml:space="preserve"> </w:t>
      </w:r>
      <w:r w:rsidRPr="008C039F">
        <w:rPr>
          <w:rFonts w:ascii="Arial" w:hAnsi="Arial" w:cs="Arial"/>
          <w:sz w:val="22"/>
          <w:szCs w:val="22"/>
        </w:rPr>
        <w:t>оквиру</w:t>
      </w:r>
      <w:r w:rsidRPr="008C039F">
        <w:rPr>
          <w:rFonts w:ascii="Arial" w:hAnsi="Arial" w:cs="Arial"/>
          <w:sz w:val="22"/>
          <w:szCs w:val="22"/>
          <w:lang w:val="pl-PL"/>
        </w:rPr>
        <w:t xml:space="preserve"> </w:t>
      </w:r>
      <w:r w:rsidR="00E02BAD" w:rsidRPr="008C039F">
        <w:rPr>
          <w:rFonts w:ascii="Arial" w:hAnsi="Arial" w:cs="Arial"/>
          <w:sz w:val="22"/>
          <w:szCs w:val="22"/>
          <w:lang w:val="sr-Cyrl-RS"/>
        </w:rPr>
        <w:t xml:space="preserve">детаљне </w:t>
      </w:r>
      <w:r w:rsidRPr="008C039F">
        <w:rPr>
          <w:rFonts w:ascii="Arial" w:hAnsi="Arial" w:cs="Arial"/>
          <w:sz w:val="22"/>
          <w:szCs w:val="22"/>
        </w:rPr>
        <w:t>намене</w:t>
      </w:r>
      <w:r w:rsidRPr="008C039F">
        <w:rPr>
          <w:rFonts w:ascii="Arial" w:hAnsi="Arial" w:cs="Arial"/>
          <w:sz w:val="22"/>
          <w:szCs w:val="22"/>
          <w:lang w:val="pl-PL"/>
        </w:rPr>
        <w:t xml:space="preserve">. </w:t>
      </w:r>
      <w:r w:rsidRPr="008C039F">
        <w:rPr>
          <w:rFonts w:ascii="Arial" w:hAnsi="Arial" w:cs="Arial"/>
          <w:sz w:val="22"/>
          <w:szCs w:val="22"/>
        </w:rPr>
        <w:t>Уколико</w:t>
      </w:r>
      <w:r w:rsidRPr="008C039F">
        <w:rPr>
          <w:rFonts w:ascii="Arial" w:hAnsi="Arial" w:cs="Arial"/>
          <w:sz w:val="22"/>
          <w:szCs w:val="22"/>
          <w:lang w:val="pl-PL"/>
        </w:rPr>
        <w:t xml:space="preserve"> </w:t>
      </w:r>
      <w:r w:rsidRPr="00DF6754">
        <w:rPr>
          <w:rFonts w:ascii="Arial" w:hAnsi="Arial" w:cs="Arial"/>
          <w:sz w:val="22"/>
          <w:szCs w:val="22"/>
        </w:rPr>
        <w:t>је</w:t>
      </w:r>
      <w:r w:rsidRPr="00DF6754">
        <w:rPr>
          <w:rFonts w:ascii="Arial" w:hAnsi="Arial" w:cs="Arial"/>
          <w:sz w:val="22"/>
          <w:szCs w:val="22"/>
          <w:lang w:val="pl-PL"/>
        </w:rPr>
        <w:t xml:space="preserve"> </w:t>
      </w:r>
      <w:r w:rsidRPr="00DF6754">
        <w:rPr>
          <w:rFonts w:ascii="Arial" w:hAnsi="Arial" w:cs="Arial"/>
          <w:sz w:val="22"/>
          <w:szCs w:val="22"/>
        </w:rPr>
        <w:t>на</w:t>
      </w:r>
      <w:r w:rsidRPr="00DF6754">
        <w:rPr>
          <w:rFonts w:ascii="Arial" w:hAnsi="Arial" w:cs="Arial"/>
          <w:sz w:val="22"/>
          <w:szCs w:val="22"/>
          <w:lang w:val="pl-PL"/>
        </w:rPr>
        <w:t xml:space="preserve"> </w:t>
      </w:r>
      <w:r w:rsidRPr="00DF6754">
        <w:rPr>
          <w:rFonts w:ascii="Arial" w:hAnsi="Arial" w:cs="Arial"/>
          <w:sz w:val="22"/>
          <w:szCs w:val="22"/>
        </w:rPr>
        <w:t>посебној</w:t>
      </w:r>
      <w:r w:rsidRPr="00DF6754">
        <w:rPr>
          <w:rFonts w:ascii="Arial" w:hAnsi="Arial" w:cs="Arial"/>
          <w:sz w:val="22"/>
          <w:szCs w:val="22"/>
          <w:lang w:val="pl-PL"/>
        </w:rPr>
        <w:t xml:space="preserve"> </w:t>
      </w:r>
      <w:r w:rsidRPr="00DF6754">
        <w:rPr>
          <w:rFonts w:ascii="Arial" w:hAnsi="Arial" w:cs="Arial"/>
          <w:sz w:val="22"/>
          <w:szCs w:val="22"/>
        </w:rPr>
        <w:t>парцели</w:t>
      </w:r>
      <w:r w:rsidRPr="00DF6754">
        <w:rPr>
          <w:rFonts w:ascii="Arial" w:hAnsi="Arial" w:cs="Arial"/>
          <w:sz w:val="22"/>
          <w:szCs w:val="22"/>
          <w:lang w:val="pl-PL"/>
        </w:rPr>
        <w:t xml:space="preserve"> </w:t>
      </w:r>
      <w:r w:rsidRPr="00DF6754">
        <w:rPr>
          <w:rFonts w:ascii="Arial" w:hAnsi="Arial" w:cs="Arial"/>
          <w:sz w:val="22"/>
          <w:szCs w:val="22"/>
        </w:rPr>
        <w:t>важе</w:t>
      </w:r>
      <w:r w:rsidRPr="00DF6754">
        <w:rPr>
          <w:rFonts w:ascii="Arial" w:hAnsi="Arial" w:cs="Arial"/>
          <w:sz w:val="22"/>
          <w:szCs w:val="22"/>
          <w:lang w:val="pl-PL"/>
        </w:rPr>
        <w:t xml:space="preserve"> </w:t>
      </w:r>
      <w:r w:rsidRPr="00DF6754">
        <w:rPr>
          <w:rFonts w:ascii="Arial" w:hAnsi="Arial" w:cs="Arial"/>
          <w:sz w:val="22"/>
          <w:szCs w:val="22"/>
        </w:rPr>
        <w:t>правила</w:t>
      </w:r>
      <w:r w:rsidRPr="00DF6754">
        <w:rPr>
          <w:rFonts w:ascii="Arial" w:hAnsi="Arial" w:cs="Arial"/>
          <w:sz w:val="22"/>
          <w:szCs w:val="22"/>
          <w:lang w:val="pl-PL"/>
        </w:rPr>
        <w:t xml:space="preserve"> </w:t>
      </w:r>
      <w:r w:rsidRPr="00DF6754">
        <w:rPr>
          <w:rFonts w:ascii="Arial" w:hAnsi="Arial" w:cs="Arial"/>
          <w:sz w:val="22"/>
          <w:szCs w:val="22"/>
        </w:rPr>
        <w:t>за</w:t>
      </w:r>
      <w:r w:rsidRPr="00DF6754">
        <w:rPr>
          <w:rFonts w:ascii="Arial" w:hAnsi="Arial" w:cs="Arial"/>
          <w:sz w:val="22"/>
          <w:szCs w:val="22"/>
          <w:lang w:val="pl-PL"/>
        </w:rPr>
        <w:t xml:space="preserve"> </w:t>
      </w:r>
      <w:r w:rsidRPr="00DF6754">
        <w:rPr>
          <w:rFonts w:ascii="Arial" w:hAnsi="Arial" w:cs="Arial"/>
          <w:sz w:val="22"/>
          <w:szCs w:val="22"/>
        </w:rPr>
        <w:t>компатибилну</w:t>
      </w:r>
      <w:r w:rsidRPr="00DF6754">
        <w:rPr>
          <w:rFonts w:ascii="Arial" w:hAnsi="Arial" w:cs="Arial"/>
          <w:sz w:val="22"/>
          <w:szCs w:val="22"/>
          <w:lang w:val="pl-PL"/>
        </w:rPr>
        <w:t xml:space="preserve"> </w:t>
      </w:r>
      <w:r w:rsidRPr="00DF6754">
        <w:rPr>
          <w:rFonts w:ascii="Arial" w:hAnsi="Arial" w:cs="Arial"/>
          <w:sz w:val="22"/>
          <w:szCs w:val="22"/>
        </w:rPr>
        <w:t>намену</w:t>
      </w:r>
      <w:r w:rsidRPr="00DF6754">
        <w:rPr>
          <w:rFonts w:ascii="Arial" w:hAnsi="Arial" w:cs="Arial"/>
          <w:sz w:val="22"/>
          <w:szCs w:val="22"/>
          <w:lang w:val="pl-PL"/>
        </w:rPr>
        <w:t>.</w:t>
      </w:r>
    </w:p>
    <w:p w14:paraId="4343DA9C" w14:textId="77777777" w:rsidR="00DF6754" w:rsidRPr="00DF6754" w:rsidRDefault="00DF6754" w:rsidP="00DF6754">
      <w:pPr>
        <w:jc w:val="both"/>
        <w:rPr>
          <w:rFonts w:ascii="Arial" w:hAnsi="Arial" w:cs="Arial"/>
          <w:sz w:val="16"/>
          <w:szCs w:val="16"/>
          <w:u w:val="single"/>
          <w:lang w:val="ru-RU"/>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
        <w:gridCol w:w="4793"/>
        <w:gridCol w:w="1853"/>
        <w:gridCol w:w="2340"/>
      </w:tblGrid>
      <w:tr w:rsidR="00DF6754" w:rsidRPr="00DF6754" w14:paraId="6F46C24A" w14:textId="77777777" w:rsidTr="00DF6754">
        <w:tc>
          <w:tcPr>
            <w:tcW w:w="302" w:type="dxa"/>
            <w:tcBorders>
              <w:top w:val="single" w:sz="4" w:space="0" w:color="auto"/>
              <w:left w:val="nil"/>
              <w:bottom w:val="single" w:sz="4" w:space="0" w:color="auto"/>
              <w:right w:val="nil"/>
            </w:tcBorders>
          </w:tcPr>
          <w:p w14:paraId="1D26598E" w14:textId="77777777" w:rsidR="00DF6754" w:rsidRPr="00DF6754" w:rsidRDefault="00DF6754" w:rsidP="00DF6754">
            <w:pPr>
              <w:jc w:val="both"/>
              <w:rPr>
                <w:rFonts w:ascii="Arial" w:hAnsi="Arial" w:cs="Arial"/>
                <w:sz w:val="12"/>
                <w:szCs w:val="12"/>
                <w:lang w:val="it-IT"/>
              </w:rPr>
            </w:pPr>
          </w:p>
        </w:tc>
        <w:tc>
          <w:tcPr>
            <w:tcW w:w="4793" w:type="dxa"/>
            <w:tcBorders>
              <w:top w:val="single" w:sz="4" w:space="0" w:color="auto"/>
              <w:left w:val="nil"/>
              <w:bottom w:val="single" w:sz="4" w:space="0" w:color="auto"/>
              <w:right w:val="nil"/>
            </w:tcBorders>
          </w:tcPr>
          <w:p w14:paraId="63466FFB" w14:textId="77777777" w:rsidR="00DF6754" w:rsidRPr="00DF6754" w:rsidRDefault="00DF6754" w:rsidP="00DF6754">
            <w:pPr>
              <w:jc w:val="both"/>
              <w:rPr>
                <w:rFonts w:ascii="Arial" w:hAnsi="Arial" w:cs="Arial"/>
                <w:sz w:val="12"/>
                <w:szCs w:val="12"/>
                <w:lang w:val="pl-PL"/>
              </w:rPr>
            </w:pPr>
          </w:p>
        </w:tc>
        <w:tc>
          <w:tcPr>
            <w:tcW w:w="1853" w:type="dxa"/>
            <w:tcBorders>
              <w:top w:val="single" w:sz="4" w:space="0" w:color="auto"/>
              <w:left w:val="nil"/>
              <w:bottom w:val="single" w:sz="4" w:space="0" w:color="auto"/>
              <w:right w:val="nil"/>
            </w:tcBorders>
          </w:tcPr>
          <w:p w14:paraId="2042D065" w14:textId="77777777" w:rsidR="00DF6754" w:rsidRPr="00DF6754" w:rsidRDefault="00DF6754" w:rsidP="00DF6754">
            <w:pPr>
              <w:jc w:val="both"/>
              <w:rPr>
                <w:rFonts w:ascii="Arial" w:hAnsi="Arial" w:cs="Arial"/>
                <w:sz w:val="12"/>
                <w:szCs w:val="12"/>
                <w:lang w:val="pl-PL"/>
              </w:rPr>
            </w:pPr>
          </w:p>
        </w:tc>
        <w:tc>
          <w:tcPr>
            <w:tcW w:w="2340" w:type="dxa"/>
            <w:tcBorders>
              <w:top w:val="single" w:sz="4" w:space="0" w:color="auto"/>
              <w:left w:val="nil"/>
              <w:bottom w:val="single" w:sz="4" w:space="0" w:color="auto"/>
              <w:right w:val="nil"/>
            </w:tcBorders>
          </w:tcPr>
          <w:p w14:paraId="3E416EDC" w14:textId="77777777" w:rsidR="00DF6754" w:rsidRPr="00DF6754" w:rsidRDefault="00DF6754" w:rsidP="00DF6754">
            <w:pPr>
              <w:jc w:val="both"/>
              <w:rPr>
                <w:rFonts w:ascii="Arial" w:hAnsi="Arial" w:cs="Arial"/>
                <w:sz w:val="12"/>
                <w:szCs w:val="12"/>
              </w:rPr>
            </w:pPr>
          </w:p>
        </w:tc>
      </w:tr>
      <w:tr w:rsidR="00DF6754" w:rsidRPr="00DF6754" w14:paraId="04435492" w14:textId="77777777" w:rsidTr="00DF6754">
        <w:tc>
          <w:tcPr>
            <w:tcW w:w="302" w:type="dxa"/>
            <w:tcBorders>
              <w:top w:val="single" w:sz="4" w:space="0" w:color="auto"/>
            </w:tcBorders>
          </w:tcPr>
          <w:p w14:paraId="08987EF5" w14:textId="77777777" w:rsidR="00DF6754" w:rsidRPr="00DF6754" w:rsidRDefault="00DF6754" w:rsidP="00DF6754">
            <w:pPr>
              <w:jc w:val="both"/>
              <w:rPr>
                <w:rFonts w:ascii="Arial" w:hAnsi="Arial" w:cs="Arial"/>
                <w:sz w:val="22"/>
                <w:szCs w:val="22"/>
                <w:lang w:val="it-IT"/>
              </w:rPr>
            </w:pPr>
          </w:p>
        </w:tc>
        <w:tc>
          <w:tcPr>
            <w:tcW w:w="4793" w:type="dxa"/>
            <w:tcBorders>
              <w:top w:val="single" w:sz="4" w:space="0" w:color="auto"/>
            </w:tcBorders>
          </w:tcPr>
          <w:p w14:paraId="5D4B2A09" w14:textId="77777777" w:rsidR="00DF6754" w:rsidRPr="00DF6754" w:rsidRDefault="00DF6754" w:rsidP="00DF6754">
            <w:pPr>
              <w:jc w:val="both"/>
              <w:rPr>
                <w:rFonts w:ascii="Arial" w:hAnsi="Arial" w:cs="Arial"/>
                <w:sz w:val="22"/>
                <w:szCs w:val="22"/>
                <w:lang w:val="it-IT"/>
              </w:rPr>
            </w:pPr>
            <w:r w:rsidRPr="00DF6754">
              <w:rPr>
                <w:rFonts w:ascii="Arial" w:hAnsi="Arial" w:cs="Arial"/>
                <w:sz w:val="22"/>
                <w:szCs w:val="22"/>
                <w:lang w:val="it-IT"/>
              </w:rPr>
              <w:t>Вели</w:t>
            </w:r>
            <w:r w:rsidRPr="00DF6754">
              <w:rPr>
                <w:rFonts w:ascii="Arial" w:hAnsi="Arial" w:cs="Arial"/>
                <w:sz w:val="22"/>
                <w:szCs w:val="22"/>
                <w:lang w:val="sr-Latn-CS"/>
              </w:rPr>
              <w:t>ч</w:t>
            </w:r>
            <w:r w:rsidRPr="00DF6754">
              <w:rPr>
                <w:rFonts w:ascii="Arial" w:hAnsi="Arial" w:cs="Arial"/>
                <w:sz w:val="22"/>
                <w:szCs w:val="22"/>
                <w:lang w:val="it-IT"/>
              </w:rPr>
              <w:t>ина гра</w:t>
            </w:r>
            <w:r w:rsidRPr="00DF6754">
              <w:rPr>
                <w:rFonts w:ascii="Arial" w:hAnsi="Arial" w:cs="Arial"/>
                <w:sz w:val="22"/>
                <w:szCs w:val="22"/>
                <w:lang w:val="sr-Latn-CS"/>
              </w:rPr>
              <w:t>ђ</w:t>
            </w:r>
            <w:r w:rsidRPr="00DF6754">
              <w:rPr>
                <w:rFonts w:ascii="Arial" w:hAnsi="Arial" w:cs="Arial"/>
                <w:sz w:val="22"/>
                <w:szCs w:val="22"/>
                <w:lang w:val="it-IT"/>
              </w:rPr>
              <w:t>евинске парцеле</w:t>
            </w:r>
          </w:p>
        </w:tc>
        <w:tc>
          <w:tcPr>
            <w:tcW w:w="1853" w:type="dxa"/>
            <w:tcBorders>
              <w:top w:val="single" w:sz="4" w:space="0" w:color="auto"/>
            </w:tcBorders>
          </w:tcPr>
          <w:p w14:paraId="27987B7B" w14:textId="77777777" w:rsidR="00DF6754" w:rsidRPr="00DF6754" w:rsidRDefault="00DF6754" w:rsidP="00DF6754">
            <w:pPr>
              <w:jc w:val="both"/>
              <w:rPr>
                <w:rFonts w:ascii="Arial" w:hAnsi="Arial" w:cs="Arial"/>
                <w:sz w:val="22"/>
                <w:szCs w:val="22"/>
                <w:lang w:val="it-IT"/>
              </w:rPr>
            </w:pPr>
          </w:p>
        </w:tc>
        <w:tc>
          <w:tcPr>
            <w:tcW w:w="2340" w:type="dxa"/>
            <w:tcBorders>
              <w:top w:val="single" w:sz="4" w:space="0" w:color="auto"/>
            </w:tcBorders>
          </w:tcPr>
          <w:p w14:paraId="1FC5D9DA" w14:textId="77777777" w:rsidR="00DF6754" w:rsidRPr="00DF6754" w:rsidRDefault="00DF6754" w:rsidP="00DF6754">
            <w:pPr>
              <w:jc w:val="both"/>
              <w:rPr>
                <w:rFonts w:ascii="Arial" w:hAnsi="Arial" w:cs="Arial"/>
                <w:sz w:val="22"/>
                <w:szCs w:val="22"/>
                <w:lang w:val="it-IT"/>
              </w:rPr>
            </w:pPr>
          </w:p>
        </w:tc>
      </w:tr>
      <w:tr w:rsidR="00DF6754" w:rsidRPr="00DF6754" w14:paraId="1BC9D72B" w14:textId="77777777" w:rsidTr="00DF6754">
        <w:tc>
          <w:tcPr>
            <w:tcW w:w="302" w:type="dxa"/>
          </w:tcPr>
          <w:p w14:paraId="26100662" w14:textId="77777777" w:rsidR="00DF6754" w:rsidRPr="00DF6754" w:rsidRDefault="00DF6754" w:rsidP="00DF6754">
            <w:pPr>
              <w:jc w:val="both"/>
              <w:rPr>
                <w:rFonts w:ascii="Arial" w:hAnsi="Arial" w:cs="Arial"/>
                <w:sz w:val="22"/>
                <w:szCs w:val="22"/>
                <w:lang w:val="it-IT"/>
              </w:rPr>
            </w:pPr>
          </w:p>
        </w:tc>
        <w:tc>
          <w:tcPr>
            <w:tcW w:w="4793" w:type="dxa"/>
          </w:tcPr>
          <w:p w14:paraId="4FD1B0EC" w14:textId="77777777" w:rsidR="00DF6754" w:rsidRPr="00DF6754" w:rsidRDefault="00DF6754" w:rsidP="00DF6754">
            <w:pPr>
              <w:jc w:val="right"/>
              <w:rPr>
                <w:rFonts w:ascii="Arial" w:hAnsi="Arial" w:cs="Arial"/>
                <w:sz w:val="22"/>
                <w:szCs w:val="22"/>
                <w:lang w:val="sr-Cyrl-RS"/>
              </w:rPr>
            </w:pPr>
            <w:r>
              <w:rPr>
                <w:rFonts w:ascii="Arial" w:hAnsi="Arial" w:cs="Arial"/>
                <w:sz w:val="22"/>
                <w:szCs w:val="22"/>
                <w:lang w:val="sr-Cyrl-RS"/>
              </w:rPr>
              <w:t>Непољопривредна домаћинства</w:t>
            </w:r>
          </w:p>
        </w:tc>
        <w:tc>
          <w:tcPr>
            <w:tcW w:w="1853" w:type="dxa"/>
          </w:tcPr>
          <w:p w14:paraId="3A7D26FA" w14:textId="77777777" w:rsidR="00DF6754" w:rsidRPr="00DF6754" w:rsidRDefault="00DF6754" w:rsidP="00DF6754">
            <w:pPr>
              <w:jc w:val="both"/>
              <w:rPr>
                <w:rFonts w:ascii="Arial" w:hAnsi="Arial" w:cs="Arial"/>
                <w:sz w:val="22"/>
                <w:szCs w:val="22"/>
                <w:lang w:val="pl-PL"/>
              </w:rPr>
            </w:pPr>
          </w:p>
        </w:tc>
        <w:tc>
          <w:tcPr>
            <w:tcW w:w="2340" w:type="dxa"/>
          </w:tcPr>
          <w:p w14:paraId="6E4D051B" w14:textId="77777777" w:rsidR="00DF6754" w:rsidRPr="00DF6754" w:rsidRDefault="00DF6754" w:rsidP="00DF6754">
            <w:pPr>
              <w:jc w:val="both"/>
              <w:rPr>
                <w:rFonts w:ascii="Arial" w:hAnsi="Arial" w:cs="Arial"/>
                <w:sz w:val="22"/>
                <w:szCs w:val="22"/>
                <w:vertAlign w:val="superscript"/>
                <w:lang w:val="it-IT"/>
              </w:rPr>
            </w:pPr>
            <w:r>
              <w:rPr>
                <w:rFonts w:ascii="Arial" w:hAnsi="Arial" w:cs="Arial"/>
                <w:sz w:val="22"/>
                <w:szCs w:val="22"/>
                <w:lang w:val="sr-Cyrl-RS"/>
              </w:rPr>
              <w:t>м</w:t>
            </w:r>
            <w:r w:rsidRPr="00DF6754">
              <w:rPr>
                <w:rFonts w:ascii="Arial" w:hAnsi="Arial" w:cs="Arial"/>
                <w:sz w:val="22"/>
                <w:szCs w:val="22"/>
                <w:lang w:val="it-IT"/>
              </w:rPr>
              <w:t>ин</w:t>
            </w:r>
            <w:r w:rsidRPr="00DF6754">
              <w:rPr>
                <w:rFonts w:ascii="Arial" w:hAnsi="Arial" w:cs="Arial"/>
                <w:sz w:val="22"/>
                <w:szCs w:val="22"/>
              </w:rPr>
              <w:t xml:space="preserve"> 4</w:t>
            </w:r>
            <w:r w:rsidRPr="00DF6754">
              <w:rPr>
                <w:rFonts w:ascii="Arial" w:hAnsi="Arial" w:cs="Arial"/>
                <w:sz w:val="22"/>
                <w:szCs w:val="22"/>
                <w:lang w:val="it-IT"/>
              </w:rPr>
              <w:t>00 m</w:t>
            </w:r>
            <w:r w:rsidRPr="00DF6754">
              <w:rPr>
                <w:rFonts w:ascii="Arial" w:hAnsi="Arial" w:cs="Arial"/>
                <w:sz w:val="22"/>
                <w:szCs w:val="22"/>
                <w:vertAlign w:val="superscript"/>
                <w:lang w:val="it-IT"/>
              </w:rPr>
              <w:t>2</w:t>
            </w:r>
          </w:p>
        </w:tc>
      </w:tr>
      <w:tr w:rsidR="00DF6754" w:rsidRPr="00DF6754" w14:paraId="480E3973" w14:textId="77777777" w:rsidTr="00DF6754">
        <w:tc>
          <w:tcPr>
            <w:tcW w:w="302" w:type="dxa"/>
          </w:tcPr>
          <w:p w14:paraId="295057ED" w14:textId="77777777" w:rsidR="00DF6754" w:rsidRPr="00DF6754" w:rsidRDefault="00DF6754" w:rsidP="00DF6754">
            <w:pPr>
              <w:jc w:val="both"/>
              <w:rPr>
                <w:rFonts w:ascii="Arial" w:hAnsi="Arial" w:cs="Arial"/>
                <w:sz w:val="22"/>
                <w:szCs w:val="22"/>
                <w:lang w:val="it-IT"/>
              </w:rPr>
            </w:pPr>
          </w:p>
        </w:tc>
        <w:tc>
          <w:tcPr>
            <w:tcW w:w="4793" w:type="dxa"/>
          </w:tcPr>
          <w:p w14:paraId="0A49E7A2" w14:textId="77777777" w:rsidR="00DF6754" w:rsidRPr="00DF6754" w:rsidRDefault="00DF6754" w:rsidP="00DF6754">
            <w:pPr>
              <w:jc w:val="right"/>
              <w:rPr>
                <w:rFonts w:ascii="Arial" w:hAnsi="Arial" w:cs="Arial"/>
                <w:sz w:val="22"/>
                <w:szCs w:val="22"/>
                <w:lang w:val="sr-Cyrl-RS"/>
              </w:rPr>
            </w:pPr>
            <w:r>
              <w:rPr>
                <w:rFonts w:ascii="Arial" w:hAnsi="Arial" w:cs="Arial"/>
                <w:sz w:val="22"/>
                <w:szCs w:val="22"/>
                <w:lang w:val="sr-Cyrl-RS"/>
              </w:rPr>
              <w:t xml:space="preserve">Мешовита домаћинства </w:t>
            </w:r>
          </w:p>
        </w:tc>
        <w:tc>
          <w:tcPr>
            <w:tcW w:w="1853" w:type="dxa"/>
          </w:tcPr>
          <w:p w14:paraId="5047DEBC" w14:textId="77777777" w:rsidR="00DF6754" w:rsidRPr="00DF6754" w:rsidRDefault="00DF6754" w:rsidP="00DF6754">
            <w:pPr>
              <w:jc w:val="both"/>
              <w:rPr>
                <w:rFonts w:ascii="Arial" w:hAnsi="Arial" w:cs="Arial"/>
                <w:sz w:val="22"/>
                <w:szCs w:val="22"/>
                <w:lang w:val="pl-PL"/>
              </w:rPr>
            </w:pPr>
          </w:p>
        </w:tc>
        <w:tc>
          <w:tcPr>
            <w:tcW w:w="2340" w:type="dxa"/>
          </w:tcPr>
          <w:p w14:paraId="7038A491" w14:textId="77777777" w:rsidR="00DF6754" w:rsidRPr="00DF6754" w:rsidRDefault="00DF6754" w:rsidP="00DF6754">
            <w:pPr>
              <w:jc w:val="both"/>
              <w:rPr>
                <w:rFonts w:ascii="Arial" w:hAnsi="Arial" w:cs="Arial"/>
                <w:sz w:val="22"/>
                <w:szCs w:val="22"/>
                <w:vertAlign w:val="superscript"/>
                <w:lang w:val="pl-PL"/>
              </w:rPr>
            </w:pPr>
            <w:r w:rsidRPr="00DF6754">
              <w:rPr>
                <w:rFonts w:ascii="Arial" w:hAnsi="Arial" w:cs="Arial"/>
                <w:sz w:val="22"/>
                <w:szCs w:val="22"/>
                <w:lang w:val="pl-PL"/>
              </w:rPr>
              <w:t xml:space="preserve">мин </w:t>
            </w:r>
            <w:r>
              <w:rPr>
                <w:rFonts w:ascii="Arial" w:hAnsi="Arial" w:cs="Arial"/>
                <w:sz w:val="22"/>
                <w:szCs w:val="22"/>
                <w:lang w:val="sr-Cyrl-RS"/>
              </w:rPr>
              <w:t>6</w:t>
            </w:r>
            <w:r w:rsidRPr="00DF6754">
              <w:rPr>
                <w:rFonts w:ascii="Arial" w:hAnsi="Arial" w:cs="Arial"/>
                <w:sz w:val="22"/>
                <w:szCs w:val="22"/>
                <w:lang w:val="pl-PL"/>
              </w:rPr>
              <w:t>00 m</w:t>
            </w:r>
            <w:r w:rsidRPr="00DF6754">
              <w:rPr>
                <w:rFonts w:ascii="Arial" w:hAnsi="Arial" w:cs="Arial"/>
                <w:sz w:val="22"/>
                <w:szCs w:val="22"/>
                <w:vertAlign w:val="superscript"/>
                <w:lang w:val="pl-PL"/>
              </w:rPr>
              <w:t>2</w:t>
            </w:r>
          </w:p>
        </w:tc>
      </w:tr>
      <w:tr w:rsidR="00DF6754" w:rsidRPr="00DF6754" w14:paraId="76D84F6E" w14:textId="77777777" w:rsidTr="00DF6754">
        <w:tc>
          <w:tcPr>
            <w:tcW w:w="302" w:type="dxa"/>
          </w:tcPr>
          <w:p w14:paraId="64BEC478" w14:textId="77777777" w:rsidR="00DF6754" w:rsidRPr="00DF6754" w:rsidRDefault="00DF6754" w:rsidP="00DF6754">
            <w:pPr>
              <w:jc w:val="both"/>
              <w:rPr>
                <w:rFonts w:ascii="Arial" w:hAnsi="Arial" w:cs="Arial"/>
                <w:sz w:val="22"/>
                <w:szCs w:val="22"/>
                <w:lang w:val="it-IT"/>
              </w:rPr>
            </w:pPr>
          </w:p>
        </w:tc>
        <w:tc>
          <w:tcPr>
            <w:tcW w:w="4793" w:type="dxa"/>
          </w:tcPr>
          <w:p w14:paraId="05842BAE" w14:textId="77777777" w:rsidR="00DF6754" w:rsidRDefault="00DF6754" w:rsidP="00DF6754">
            <w:pPr>
              <w:jc w:val="right"/>
              <w:rPr>
                <w:rFonts w:ascii="Arial" w:hAnsi="Arial" w:cs="Arial"/>
                <w:sz w:val="22"/>
                <w:szCs w:val="22"/>
                <w:lang w:val="sr-Cyrl-RS"/>
              </w:rPr>
            </w:pPr>
            <w:r>
              <w:rPr>
                <w:rFonts w:ascii="Arial" w:hAnsi="Arial" w:cs="Arial"/>
                <w:sz w:val="22"/>
                <w:szCs w:val="22"/>
                <w:lang w:val="sr-Cyrl-RS"/>
              </w:rPr>
              <w:t>Пољопривредна домаћинства</w:t>
            </w:r>
          </w:p>
        </w:tc>
        <w:tc>
          <w:tcPr>
            <w:tcW w:w="1853" w:type="dxa"/>
          </w:tcPr>
          <w:p w14:paraId="3A8C5DE5" w14:textId="77777777" w:rsidR="00DF6754" w:rsidRPr="00DF6754" w:rsidRDefault="00DF6754" w:rsidP="00DF6754">
            <w:pPr>
              <w:jc w:val="both"/>
              <w:rPr>
                <w:rFonts w:ascii="Arial" w:hAnsi="Arial" w:cs="Arial"/>
                <w:sz w:val="22"/>
                <w:szCs w:val="22"/>
                <w:lang w:val="pl-PL"/>
              </w:rPr>
            </w:pPr>
          </w:p>
        </w:tc>
        <w:tc>
          <w:tcPr>
            <w:tcW w:w="2340" w:type="dxa"/>
          </w:tcPr>
          <w:p w14:paraId="35FAF00F" w14:textId="77777777" w:rsidR="00DF6754" w:rsidRPr="00DF6754" w:rsidRDefault="00DF6754" w:rsidP="00DF6754">
            <w:pPr>
              <w:jc w:val="both"/>
              <w:rPr>
                <w:rFonts w:ascii="Arial" w:hAnsi="Arial" w:cs="Arial"/>
                <w:sz w:val="22"/>
                <w:szCs w:val="22"/>
                <w:lang w:val="pl-PL"/>
              </w:rPr>
            </w:pPr>
            <w:r w:rsidRPr="00DF6754">
              <w:rPr>
                <w:rFonts w:ascii="Arial" w:hAnsi="Arial" w:cs="Arial"/>
                <w:sz w:val="22"/>
                <w:szCs w:val="22"/>
                <w:lang w:val="pl-PL"/>
              </w:rPr>
              <w:t xml:space="preserve">мин </w:t>
            </w:r>
            <w:r>
              <w:rPr>
                <w:rFonts w:ascii="Arial" w:hAnsi="Arial" w:cs="Arial"/>
                <w:sz w:val="22"/>
                <w:szCs w:val="22"/>
                <w:lang w:val="sr-Cyrl-RS"/>
              </w:rPr>
              <w:t>8</w:t>
            </w:r>
            <w:r w:rsidRPr="00DF6754">
              <w:rPr>
                <w:rFonts w:ascii="Arial" w:hAnsi="Arial" w:cs="Arial"/>
                <w:sz w:val="22"/>
                <w:szCs w:val="22"/>
                <w:lang w:val="pl-PL"/>
              </w:rPr>
              <w:t>00 m</w:t>
            </w:r>
            <w:r w:rsidRPr="00DF6754">
              <w:rPr>
                <w:rFonts w:ascii="Arial" w:hAnsi="Arial" w:cs="Arial"/>
                <w:sz w:val="22"/>
                <w:szCs w:val="22"/>
                <w:vertAlign w:val="superscript"/>
                <w:lang w:val="pl-PL"/>
              </w:rPr>
              <w:t>2</w:t>
            </w:r>
          </w:p>
        </w:tc>
      </w:tr>
    </w:tbl>
    <w:p w14:paraId="636C22F3" w14:textId="77777777" w:rsidR="00DF6754" w:rsidRPr="00DF6754" w:rsidRDefault="00DF6754" w:rsidP="00DF6754">
      <w:pPr>
        <w:jc w:val="both"/>
        <w:rPr>
          <w:rFonts w:ascii="Arial" w:hAnsi="Arial" w:cs="Arial"/>
          <w:sz w:val="12"/>
          <w:szCs w:val="1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
        <w:gridCol w:w="4793"/>
        <w:gridCol w:w="1853"/>
        <w:gridCol w:w="2340"/>
      </w:tblGrid>
      <w:tr w:rsidR="00DF6754" w:rsidRPr="00DF6754" w14:paraId="7A95DD22" w14:textId="77777777" w:rsidTr="00DF6754">
        <w:tc>
          <w:tcPr>
            <w:tcW w:w="302" w:type="dxa"/>
            <w:tcBorders>
              <w:top w:val="single" w:sz="4" w:space="0" w:color="auto"/>
            </w:tcBorders>
          </w:tcPr>
          <w:p w14:paraId="4685A502" w14:textId="77777777" w:rsidR="00DF6754" w:rsidRPr="00DF6754" w:rsidRDefault="00DF6754" w:rsidP="00DF6754">
            <w:pPr>
              <w:jc w:val="both"/>
              <w:rPr>
                <w:rFonts w:ascii="Arial" w:hAnsi="Arial" w:cs="Arial"/>
                <w:sz w:val="22"/>
                <w:szCs w:val="22"/>
                <w:lang w:val="it-IT"/>
              </w:rPr>
            </w:pPr>
          </w:p>
        </w:tc>
        <w:tc>
          <w:tcPr>
            <w:tcW w:w="4793" w:type="dxa"/>
            <w:tcBorders>
              <w:top w:val="single" w:sz="4" w:space="0" w:color="auto"/>
            </w:tcBorders>
          </w:tcPr>
          <w:p w14:paraId="10182AAD" w14:textId="77777777" w:rsidR="00DF6754" w:rsidRPr="00DF6754" w:rsidRDefault="00DF6754" w:rsidP="00DF6754">
            <w:pPr>
              <w:jc w:val="both"/>
              <w:rPr>
                <w:rFonts w:ascii="Arial" w:hAnsi="Arial" w:cs="Arial"/>
                <w:sz w:val="22"/>
                <w:szCs w:val="22"/>
              </w:rPr>
            </w:pPr>
            <w:r w:rsidRPr="00DF6754">
              <w:rPr>
                <w:rFonts w:ascii="Arial" w:hAnsi="Arial" w:cs="Arial"/>
                <w:sz w:val="22"/>
                <w:szCs w:val="22"/>
              </w:rPr>
              <w:t>Ширина фронта парцеле</w:t>
            </w:r>
          </w:p>
        </w:tc>
        <w:tc>
          <w:tcPr>
            <w:tcW w:w="1853" w:type="dxa"/>
            <w:tcBorders>
              <w:top w:val="single" w:sz="4" w:space="0" w:color="auto"/>
            </w:tcBorders>
          </w:tcPr>
          <w:p w14:paraId="0A29E660" w14:textId="77777777" w:rsidR="00DF6754" w:rsidRPr="00DF6754" w:rsidRDefault="00DF6754" w:rsidP="00DF6754">
            <w:pPr>
              <w:jc w:val="both"/>
              <w:rPr>
                <w:rFonts w:ascii="Arial" w:hAnsi="Arial" w:cs="Arial"/>
                <w:sz w:val="22"/>
                <w:szCs w:val="22"/>
                <w:lang w:val="it-IT"/>
              </w:rPr>
            </w:pPr>
          </w:p>
        </w:tc>
        <w:tc>
          <w:tcPr>
            <w:tcW w:w="2340" w:type="dxa"/>
            <w:tcBorders>
              <w:top w:val="single" w:sz="4" w:space="0" w:color="auto"/>
            </w:tcBorders>
          </w:tcPr>
          <w:p w14:paraId="047794D8" w14:textId="77777777" w:rsidR="00DF6754" w:rsidRPr="00DF6754" w:rsidRDefault="00DF6754" w:rsidP="00DF6754">
            <w:pPr>
              <w:jc w:val="both"/>
              <w:rPr>
                <w:rFonts w:ascii="Arial" w:hAnsi="Arial" w:cs="Arial"/>
                <w:sz w:val="22"/>
                <w:szCs w:val="22"/>
                <w:lang w:val="it-IT"/>
              </w:rPr>
            </w:pPr>
          </w:p>
        </w:tc>
      </w:tr>
      <w:tr w:rsidR="00DF6754" w:rsidRPr="00DF6754" w14:paraId="6C9E7577" w14:textId="77777777" w:rsidTr="00DF6754">
        <w:tc>
          <w:tcPr>
            <w:tcW w:w="302" w:type="dxa"/>
          </w:tcPr>
          <w:p w14:paraId="62516A2B" w14:textId="77777777" w:rsidR="00DF6754" w:rsidRPr="00DF6754" w:rsidRDefault="00DF6754" w:rsidP="00DF6754">
            <w:pPr>
              <w:jc w:val="both"/>
              <w:rPr>
                <w:rFonts w:ascii="Arial" w:hAnsi="Arial" w:cs="Arial"/>
                <w:sz w:val="22"/>
                <w:szCs w:val="22"/>
                <w:lang w:val="it-IT"/>
              </w:rPr>
            </w:pPr>
          </w:p>
        </w:tc>
        <w:tc>
          <w:tcPr>
            <w:tcW w:w="4793" w:type="dxa"/>
          </w:tcPr>
          <w:p w14:paraId="6862E788" w14:textId="77777777" w:rsidR="00DF6754" w:rsidRPr="00DF6754" w:rsidRDefault="00DF6754" w:rsidP="00DF6754">
            <w:pPr>
              <w:jc w:val="right"/>
              <w:rPr>
                <w:rFonts w:ascii="Arial" w:hAnsi="Arial" w:cs="Arial"/>
                <w:sz w:val="22"/>
                <w:szCs w:val="22"/>
                <w:lang w:val="it-IT"/>
              </w:rPr>
            </w:pPr>
            <w:r w:rsidRPr="00DF6754">
              <w:rPr>
                <w:rFonts w:ascii="Arial" w:hAnsi="Arial" w:cs="Arial"/>
                <w:sz w:val="22"/>
                <w:szCs w:val="22"/>
                <w:lang w:val="pl-PL"/>
              </w:rPr>
              <w:t>за објекте у прекинутом низу</w:t>
            </w:r>
          </w:p>
        </w:tc>
        <w:tc>
          <w:tcPr>
            <w:tcW w:w="1853" w:type="dxa"/>
          </w:tcPr>
          <w:p w14:paraId="35594C89" w14:textId="77777777" w:rsidR="00DF6754" w:rsidRPr="00DF6754" w:rsidRDefault="00DF6754" w:rsidP="00DF6754">
            <w:pPr>
              <w:jc w:val="both"/>
              <w:rPr>
                <w:rFonts w:ascii="Arial" w:hAnsi="Arial" w:cs="Arial"/>
                <w:sz w:val="22"/>
                <w:szCs w:val="22"/>
                <w:lang w:val="pl-PL"/>
              </w:rPr>
            </w:pPr>
          </w:p>
        </w:tc>
        <w:tc>
          <w:tcPr>
            <w:tcW w:w="2340" w:type="dxa"/>
          </w:tcPr>
          <w:p w14:paraId="3DD9EE79" w14:textId="77777777" w:rsidR="00DF6754" w:rsidRPr="00DF6754" w:rsidRDefault="00DF6754" w:rsidP="00DF6754">
            <w:pPr>
              <w:jc w:val="both"/>
              <w:rPr>
                <w:rFonts w:ascii="Arial" w:hAnsi="Arial" w:cs="Arial"/>
                <w:sz w:val="22"/>
                <w:szCs w:val="22"/>
                <w:vertAlign w:val="superscript"/>
              </w:rPr>
            </w:pPr>
            <w:r w:rsidRPr="00DF6754">
              <w:rPr>
                <w:rFonts w:ascii="Arial" w:hAnsi="Arial" w:cs="Arial"/>
                <w:sz w:val="22"/>
                <w:szCs w:val="22"/>
                <w:lang w:val="it-IT"/>
              </w:rPr>
              <w:t xml:space="preserve">мин </w:t>
            </w:r>
            <w:r w:rsidRPr="00DF6754">
              <w:rPr>
                <w:rFonts w:ascii="Arial" w:hAnsi="Arial" w:cs="Arial"/>
                <w:sz w:val="22"/>
                <w:szCs w:val="22"/>
              </w:rPr>
              <w:t>11</w:t>
            </w:r>
            <w:r w:rsidRPr="00DF6754">
              <w:rPr>
                <w:rFonts w:ascii="Arial" w:hAnsi="Arial" w:cs="Arial"/>
                <w:sz w:val="22"/>
                <w:szCs w:val="22"/>
                <w:lang w:val="it-IT"/>
              </w:rPr>
              <w:t xml:space="preserve"> m</w:t>
            </w:r>
          </w:p>
        </w:tc>
      </w:tr>
      <w:tr w:rsidR="00DF6754" w:rsidRPr="00DF6754" w14:paraId="4B243D7B" w14:textId="77777777" w:rsidTr="00DF6754">
        <w:tc>
          <w:tcPr>
            <w:tcW w:w="302" w:type="dxa"/>
          </w:tcPr>
          <w:p w14:paraId="160D4A72" w14:textId="77777777" w:rsidR="00DF6754" w:rsidRPr="00DF6754" w:rsidRDefault="00DF6754" w:rsidP="00DF6754">
            <w:pPr>
              <w:jc w:val="both"/>
              <w:rPr>
                <w:rFonts w:ascii="Arial" w:hAnsi="Arial" w:cs="Arial"/>
                <w:sz w:val="22"/>
                <w:szCs w:val="22"/>
                <w:lang w:val="it-IT"/>
              </w:rPr>
            </w:pPr>
          </w:p>
        </w:tc>
        <w:tc>
          <w:tcPr>
            <w:tcW w:w="4793" w:type="dxa"/>
          </w:tcPr>
          <w:p w14:paraId="16EDC6C4" w14:textId="77777777" w:rsidR="00DF6754" w:rsidRPr="00DF6754" w:rsidRDefault="00DF6754" w:rsidP="00DF6754">
            <w:pPr>
              <w:jc w:val="right"/>
              <w:rPr>
                <w:rFonts w:ascii="Arial" w:hAnsi="Arial" w:cs="Arial"/>
                <w:sz w:val="22"/>
                <w:szCs w:val="22"/>
                <w:lang w:val="pl-PL"/>
              </w:rPr>
            </w:pPr>
            <w:r w:rsidRPr="00DF6754">
              <w:rPr>
                <w:rFonts w:ascii="Arial" w:hAnsi="Arial" w:cs="Arial"/>
                <w:sz w:val="22"/>
                <w:szCs w:val="22"/>
                <w:lang w:val="pl-PL"/>
              </w:rPr>
              <w:t>за слободно стоје</w:t>
            </w:r>
            <w:r w:rsidRPr="00DF6754">
              <w:rPr>
                <w:rFonts w:ascii="Arial" w:hAnsi="Arial" w:cs="Arial"/>
                <w:sz w:val="22"/>
                <w:szCs w:val="22"/>
                <w:lang w:val="sr-Latn-CS"/>
              </w:rPr>
              <w:t>ћ</w:t>
            </w:r>
            <w:r w:rsidRPr="00DF6754">
              <w:rPr>
                <w:rFonts w:ascii="Arial" w:hAnsi="Arial" w:cs="Arial"/>
                <w:sz w:val="22"/>
                <w:szCs w:val="22"/>
                <w:lang w:val="pl-PL"/>
              </w:rPr>
              <w:t>е објекте</w:t>
            </w:r>
          </w:p>
        </w:tc>
        <w:tc>
          <w:tcPr>
            <w:tcW w:w="1853" w:type="dxa"/>
          </w:tcPr>
          <w:p w14:paraId="3AEF0E64" w14:textId="77777777" w:rsidR="00DF6754" w:rsidRPr="00DF6754" w:rsidRDefault="00DF6754" w:rsidP="00DF6754">
            <w:pPr>
              <w:jc w:val="both"/>
              <w:rPr>
                <w:rFonts w:ascii="Arial" w:hAnsi="Arial" w:cs="Arial"/>
                <w:sz w:val="22"/>
                <w:szCs w:val="22"/>
                <w:lang w:val="pl-PL"/>
              </w:rPr>
            </w:pPr>
          </w:p>
        </w:tc>
        <w:tc>
          <w:tcPr>
            <w:tcW w:w="2340" w:type="dxa"/>
          </w:tcPr>
          <w:p w14:paraId="0007ED38" w14:textId="77777777" w:rsidR="00DF6754" w:rsidRPr="00DF6754" w:rsidRDefault="00DF6754" w:rsidP="00DF6754">
            <w:pPr>
              <w:jc w:val="both"/>
              <w:rPr>
                <w:rFonts w:ascii="Arial" w:hAnsi="Arial" w:cs="Arial"/>
                <w:sz w:val="22"/>
                <w:szCs w:val="22"/>
                <w:vertAlign w:val="superscript"/>
              </w:rPr>
            </w:pPr>
            <w:r w:rsidRPr="00DF6754">
              <w:rPr>
                <w:rFonts w:ascii="Arial" w:hAnsi="Arial" w:cs="Arial"/>
                <w:sz w:val="22"/>
                <w:szCs w:val="22"/>
                <w:lang w:val="pl-PL"/>
              </w:rPr>
              <w:t xml:space="preserve">мин </w:t>
            </w:r>
            <w:r w:rsidRPr="00DF6754">
              <w:rPr>
                <w:rFonts w:ascii="Arial" w:hAnsi="Arial" w:cs="Arial"/>
                <w:sz w:val="22"/>
                <w:szCs w:val="22"/>
              </w:rPr>
              <w:t>15</w:t>
            </w:r>
            <w:r w:rsidRPr="00DF6754">
              <w:rPr>
                <w:rFonts w:ascii="Arial" w:hAnsi="Arial" w:cs="Arial"/>
                <w:sz w:val="22"/>
                <w:szCs w:val="22"/>
                <w:lang w:val="pl-PL"/>
              </w:rPr>
              <w:t xml:space="preserve"> m</w:t>
            </w:r>
          </w:p>
        </w:tc>
      </w:tr>
    </w:tbl>
    <w:p w14:paraId="4857841B" w14:textId="77777777" w:rsidR="00DF6754" w:rsidRPr="00DF6754" w:rsidRDefault="00DF6754" w:rsidP="00DF6754">
      <w:pPr>
        <w:jc w:val="both"/>
        <w:rPr>
          <w:rFonts w:ascii="Arial" w:hAnsi="Arial" w:cs="Arial"/>
          <w:sz w:val="12"/>
          <w:szCs w:val="12"/>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4591"/>
        <w:gridCol w:w="1880"/>
        <w:gridCol w:w="2393"/>
      </w:tblGrid>
      <w:tr w:rsidR="00DF6754" w:rsidRPr="00DF6754" w14:paraId="162C6405" w14:textId="77777777" w:rsidTr="00DF6754">
        <w:tc>
          <w:tcPr>
            <w:tcW w:w="429" w:type="dxa"/>
            <w:tcBorders>
              <w:bottom w:val="single" w:sz="4" w:space="0" w:color="auto"/>
            </w:tcBorders>
          </w:tcPr>
          <w:p w14:paraId="6073E0EA" w14:textId="77777777" w:rsidR="00DF6754" w:rsidRPr="00DF6754" w:rsidRDefault="00DF6754" w:rsidP="00DF6754">
            <w:pPr>
              <w:jc w:val="both"/>
              <w:rPr>
                <w:rFonts w:ascii="Arial" w:hAnsi="Arial" w:cs="Arial"/>
                <w:sz w:val="22"/>
                <w:szCs w:val="22"/>
                <w:lang w:val="pl-PL"/>
              </w:rPr>
            </w:pPr>
          </w:p>
        </w:tc>
        <w:tc>
          <w:tcPr>
            <w:tcW w:w="4591" w:type="dxa"/>
            <w:tcBorders>
              <w:bottom w:val="single" w:sz="4" w:space="0" w:color="auto"/>
            </w:tcBorders>
          </w:tcPr>
          <w:p w14:paraId="58885A6E" w14:textId="77777777" w:rsidR="00DF6754" w:rsidRPr="00DF6754" w:rsidRDefault="00DF6754" w:rsidP="00DF6754">
            <w:pPr>
              <w:jc w:val="both"/>
              <w:rPr>
                <w:rFonts w:ascii="Arial" w:hAnsi="Arial" w:cs="Arial"/>
                <w:sz w:val="22"/>
                <w:szCs w:val="22"/>
                <w:lang w:val="pl-PL"/>
              </w:rPr>
            </w:pPr>
            <w:r w:rsidRPr="00DF6754">
              <w:rPr>
                <w:rFonts w:ascii="Arial" w:hAnsi="Arial" w:cs="Arial"/>
                <w:sz w:val="22"/>
                <w:szCs w:val="22"/>
                <w:lang w:val="pl-PL"/>
              </w:rPr>
              <w:t>Проценат заузетости</w:t>
            </w:r>
          </w:p>
        </w:tc>
        <w:tc>
          <w:tcPr>
            <w:tcW w:w="1880" w:type="dxa"/>
            <w:tcBorders>
              <w:bottom w:val="single" w:sz="4" w:space="0" w:color="auto"/>
            </w:tcBorders>
          </w:tcPr>
          <w:p w14:paraId="02021D9C" w14:textId="77777777" w:rsidR="00DF6754" w:rsidRPr="00DF6754" w:rsidRDefault="00DF6754" w:rsidP="00DF6754">
            <w:pPr>
              <w:jc w:val="both"/>
              <w:rPr>
                <w:rFonts w:ascii="Arial" w:hAnsi="Arial" w:cs="Arial"/>
                <w:sz w:val="22"/>
                <w:szCs w:val="22"/>
                <w:lang w:val="pl-PL"/>
              </w:rPr>
            </w:pPr>
          </w:p>
        </w:tc>
        <w:tc>
          <w:tcPr>
            <w:tcW w:w="2393" w:type="dxa"/>
            <w:tcBorders>
              <w:bottom w:val="single" w:sz="4" w:space="0" w:color="auto"/>
            </w:tcBorders>
          </w:tcPr>
          <w:p w14:paraId="26368F83" w14:textId="77777777" w:rsidR="00DF6754" w:rsidRPr="00DF6754" w:rsidRDefault="00DF6754" w:rsidP="00DF6754">
            <w:pPr>
              <w:jc w:val="both"/>
              <w:rPr>
                <w:rFonts w:ascii="Arial" w:hAnsi="Arial" w:cs="Arial"/>
                <w:sz w:val="22"/>
                <w:szCs w:val="22"/>
                <w:lang w:val="pl-PL"/>
              </w:rPr>
            </w:pPr>
            <w:r>
              <w:rPr>
                <w:rFonts w:ascii="Arial" w:hAnsi="Arial" w:cs="Arial"/>
                <w:sz w:val="22"/>
                <w:szCs w:val="22"/>
                <w:lang w:val="sr-Cyrl-RS"/>
              </w:rPr>
              <w:t>3</w:t>
            </w:r>
            <w:r w:rsidRPr="00DF6754">
              <w:rPr>
                <w:rFonts w:ascii="Arial" w:hAnsi="Arial" w:cs="Arial"/>
                <w:sz w:val="22"/>
                <w:szCs w:val="22"/>
                <w:lang w:val="pl-PL"/>
              </w:rPr>
              <w:t>0%</w:t>
            </w:r>
          </w:p>
        </w:tc>
      </w:tr>
      <w:tr w:rsidR="00DF6754" w:rsidRPr="00DF6754" w14:paraId="25B6EB21" w14:textId="77777777" w:rsidTr="00DF6754">
        <w:tc>
          <w:tcPr>
            <w:tcW w:w="429" w:type="dxa"/>
            <w:tcBorders>
              <w:top w:val="single" w:sz="4" w:space="0" w:color="auto"/>
              <w:left w:val="nil"/>
              <w:bottom w:val="single" w:sz="4" w:space="0" w:color="auto"/>
              <w:right w:val="nil"/>
            </w:tcBorders>
          </w:tcPr>
          <w:p w14:paraId="4005CC9D" w14:textId="77777777" w:rsidR="00DF6754" w:rsidRPr="00DF6754" w:rsidRDefault="00DF6754" w:rsidP="00DF6754">
            <w:pPr>
              <w:jc w:val="both"/>
              <w:rPr>
                <w:rFonts w:ascii="Arial" w:hAnsi="Arial" w:cs="Arial"/>
                <w:b/>
                <w:sz w:val="12"/>
                <w:szCs w:val="12"/>
                <w:lang w:val="pl-PL"/>
              </w:rPr>
            </w:pPr>
          </w:p>
        </w:tc>
        <w:tc>
          <w:tcPr>
            <w:tcW w:w="4591" w:type="dxa"/>
            <w:tcBorders>
              <w:top w:val="single" w:sz="4" w:space="0" w:color="auto"/>
              <w:left w:val="nil"/>
              <w:bottom w:val="single" w:sz="4" w:space="0" w:color="auto"/>
              <w:right w:val="nil"/>
            </w:tcBorders>
          </w:tcPr>
          <w:p w14:paraId="398770BD" w14:textId="77777777" w:rsidR="00DF6754" w:rsidRPr="00DF6754" w:rsidRDefault="00DF6754" w:rsidP="00DF6754">
            <w:pPr>
              <w:jc w:val="right"/>
              <w:rPr>
                <w:rFonts w:ascii="Arial" w:hAnsi="Arial" w:cs="Arial"/>
                <w:sz w:val="12"/>
                <w:szCs w:val="12"/>
                <w:lang w:val="pl-PL"/>
              </w:rPr>
            </w:pPr>
          </w:p>
        </w:tc>
        <w:tc>
          <w:tcPr>
            <w:tcW w:w="1880" w:type="dxa"/>
            <w:tcBorders>
              <w:top w:val="single" w:sz="4" w:space="0" w:color="auto"/>
              <w:left w:val="nil"/>
              <w:bottom w:val="single" w:sz="4" w:space="0" w:color="auto"/>
              <w:right w:val="nil"/>
            </w:tcBorders>
          </w:tcPr>
          <w:p w14:paraId="1BFCC400" w14:textId="77777777" w:rsidR="00DF6754" w:rsidRPr="00DF6754" w:rsidRDefault="00DF6754" w:rsidP="00DF6754">
            <w:pPr>
              <w:jc w:val="both"/>
              <w:rPr>
                <w:rFonts w:ascii="Arial" w:hAnsi="Arial" w:cs="Arial"/>
                <w:sz w:val="12"/>
                <w:szCs w:val="12"/>
                <w:lang w:val="pl-PL"/>
              </w:rPr>
            </w:pPr>
          </w:p>
        </w:tc>
        <w:tc>
          <w:tcPr>
            <w:tcW w:w="2393" w:type="dxa"/>
            <w:tcBorders>
              <w:top w:val="single" w:sz="4" w:space="0" w:color="auto"/>
              <w:left w:val="nil"/>
              <w:bottom w:val="single" w:sz="4" w:space="0" w:color="auto"/>
              <w:right w:val="nil"/>
            </w:tcBorders>
          </w:tcPr>
          <w:p w14:paraId="4AF7F676" w14:textId="77777777" w:rsidR="00DF6754" w:rsidRPr="00DF6754" w:rsidRDefault="00DF6754" w:rsidP="00DF6754">
            <w:pPr>
              <w:jc w:val="both"/>
              <w:rPr>
                <w:rFonts w:ascii="Arial" w:hAnsi="Arial" w:cs="Arial"/>
                <w:sz w:val="12"/>
                <w:szCs w:val="12"/>
                <w:lang w:val="sr-Cyrl-CS"/>
              </w:rPr>
            </w:pPr>
          </w:p>
        </w:tc>
      </w:tr>
      <w:tr w:rsidR="00DF6754" w:rsidRPr="00DF6754" w14:paraId="0CB3E20E" w14:textId="77777777" w:rsidTr="00DF6754">
        <w:tc>
          <w:tcPr>
            <w:tcW w:w="429" w:type="dxa"/>
            <w:tcBorders>
              <w:top w:val="single" w:sz="4" w:space="0" w:color="auto"/>
              <w:bottom w:val="single" w:sz="4" w:space="0" w:color="auto"/>
            </w:tcBorders>
          </w:tcPr>
          <w:p w14:paraId="756717CB" w14:textId="77777777" w:rsidR="00DF6754" w:rsidRPr="00DF6754" w:rsidRDefault="00DF6754" w:rsidP="00DF6754">
            <w:pPr>
              <w:jc w:val="both"/>
              <w:rPr>
                <w:rFonts w:ascii="Arial" w:hAnsi="Arial" w:cs="Arial"/>
                <w:b/>
                <w:sz w:val="22"/>
                <w:szCs w:val="22"/>
                <w:lang w:val="pl-PL"/>
              </w:rPr>
            </w:pPr>
          </w:p>
        </w:tc>
        <w:tc>
          <w:tcPr>
            <w:tcW w:w="4591" w:type="dxa"/>
            <w:tcBorders>
              <w:top w:val="single" w:sz="4" w:space="0" w:color="auto"/>
              <w:bottom w:val="single" w:sz="4" w:space="0" w:color="auto"/>
            </w:tcBorders>
          </w:tcPr>
          <w:p w14:paraId="0F08B98A" w14:textId="77777777" w:rsidR="00DF6754" w:rsidRPr="00DF6754" w:rsidRDefault="00DF6754" w:rsidP="00DF6754">
            <w:pPr>
              <w:rPr>
                <w:rFonts w:ascii="Arial" w:hAnsi="Arial" w:cs="Arial"/>
                <w:sz w:val="22"/>
                <w:szCs w:val="22"/>
                <w:lang w:val="pl-PL"/>
              </w:rPr>
            </w:pPr>
            <w:r w:rsidRPr="00DF6754">
              <w:rPr>
                <w:rFonts w:ascii="Arial" w:hAnsi="Arial" w:cs="Arial"/>
                <w:sz w:val="22"/>
                <w:szCs w:val="22"/>
                <w:lang w:val="pl-PL"/>
              </w:rPr>
              <w:t>Спратност објеката</w:t>
            </w:r>
          </w:p>
        </w:tc>
        <w:tc>
          <w:tcPr>
            <w:tcW w:w="1880" w:type="dxa"/>
            <w:tcBorders>
              <w:top w:val="single" w:sz="4" w:space="0" w:color="auto"/>
              <w:bottom w:val="single" w:sz="4" w:space="0" w:color="auto"/>
            </w:tcBorders>
          </w:tcPr>
          <w:p w14:paraId="5CC2A119" w14:textId="77777777" w:rsidR="00DF6754" w:rsidRPr="00DF6754" w:rsidRDefault="00DF6754" w:rsidP="00DF6754">
            <w:pPr>
              <w:jc w:val="both"/>
              <w:rPr>
                <w:rFonts w:ascii="Arial" w:hAnsi="Arial" w:cs="Arial"/>
                <w:sz w:val="22"/>
                <w:szCs w:val="22"/>
                <w:lang w:val="pl-PL"/>
              </w:rPr>
            </w:pPr>
            <w:r w:rsidRPr="00DF6754">
              <w:rPr>
                <w:rFonts w:ascii="Arial" w:hAnsi="Arial" w:cs="Arial"/>
                <w:sz w:val="22"/>
                <w:szCs w:val="22"/>
                <w:lang w:val="pl-PL"/>
              </w:rPr>
              <w:t>максимално</w:t>
            </w:r>
          </w:p>
        </w:tc>
        <w:tc>
          <w:tcPr>
            <w:tcW w:w="2393" w:type="dxa"/>
            <w:tcBorders>
              <w:top w:val="single" w:sz="4" w:space="0" w:color="auto"/>
              <w:bottom w:val="single" w:sz="4" w:space="0" w:color="auto"/>
            </w:tcBorders>
          </w:tcPr>
          <w:p w14:paraId="31AB1E3D" w14:textId="77777777" w:rsidR="00DF6754" w:rsidRPr="00DF6754" w:rsidRDefault="00DF6754" w:rsidP="00DF6754">
            <w:pPr>
              <w:jc w:val="both"/>
              <w:rPr>
                <w:rFonts w:ascii="Arial" w:hAnsi="Arial" w:cs="Arial"/>
                <w:sz w:val="22"/>
                <w:szCs w:val="22"/>
                <w:lang w:val="sr-Cyrl-RS"/>
              </w:rPr>
            </w:pPr>
            <w:r w:rsidRPr="00DF6754">
              <w:rPr>
                <w:rFonts w:ascii="Arial" w:hAnsi="Arial" w:cs="Arial"/>
                <w:sz w:val="22"/>
                <w:szCs w:val="22"/>
                <w:lang w:val="pl-PL"/>
              </w:rPr>
              <w:t>П+</w:t>
            </w:r>
            <w:r>
              <w:rPr>
                <w:rFonts w:ascii="Arial" w:hAnsi="Arial" w:cs="Arial"/>
                <w:sz w:val="22"/>
                <w:szCs w:val="22"/>
                <w:lang w:val="sr-Cyrl-RS"/>
              </w:rPr>
              <w:t>1+Пк</w:t>
            </w:r>
          </w:p>
        </w:tc>
      </w:tr>
      <w:tr w:rsidR="00DF6754" w:rsidRPr="00DF6754" w14:paraId="4739A754" w14:textId="77777777" w:rsidTr="00DF6754">
        <w:tc>
          <w:tcPr>
            <w:tcW w:w="429" w:type="dxa"/>
            <w:tcBorders>
              <w:top w:val="single" w:sz="4" w:space="0" w:color="auto"/>
              <w:left w:val="nil"/>
              <w:bottom w:val="single" w:sz="4" w:space="0" w:color="auto"/>
              <w:right w:val="nil"/>
            </w:tcBorders>
          </w:tcPr>
          <w:p w14:paraId="6BF3E908" w14:textId="77777777" w:rsidR="00DF6754" w:rsidRPr="00DF6754" w:rsidRDefault="00DF6754" w:rsidP="00DF6754">
            <w:pPr>
              <w:jc w:val="both"/>
              <w:rPr>
                <w:rFonts w:ascii="Arial" w:hAnsi="Arial" w:cs="Arial"/>
                <w:b/>
                <w:sz w:val="12"/>
                <w:szCs w:val="12"/>
                <w:lang w:val="pl-PL"/>
              </w:rPr>
            </w:pPr>
          </w:p>
        </w:tc>
        <w:tc>
          <w:tcPr>
            <w:tcW w:w="4591" w:type="dxa"/>
            <w:tcBorders>
              <w:top w:val="single" w:sz="4" w:space="0" w:color="auto"/>
              <w:left w:val="nil"/>
              <w:bottom w:val="single" w:sz="4" w:space="0" w:color="auto"/>
              <w:right w:val="nil"/>
            </w:tcBorders>
          </w:tcPr>
          <w:p w14:paraId="073FCFB8" w14:textId="77777777" w:rsidR="00DF6754" w:rsidRPr="00DF6754" w:rsidRDefault="00DF6754" w:rsidP="00DF6754">
            <w:pPr>
              <w:jc w:val="right"/>
              <w:rPr>
                <w:rFonts w:ascii="Arial" w:hAnsi="Arial" w:cs="Arial"/>
                <w:sz w:val="12"/>
                <w:szCs w:val="12"/>
                <w:lang w:val="pl-PL"/>
              </w:rPr>
            </w:pPr>
          </w:p>
        </w:tc>
        <w:tc>
          <w:tcPr>
            <w:tcW w:w="1880" w:type="dxa"/>
            <w:tcBorders>
              <w:top w:val="single" w:sz="4" w:space="0" w:color="auto"/>
              <w:left w:val="nil"/>
              <w:bottom w:val="single" w:sz="4" w:space="0" w:color="auto"/>
              <w:right w:val="nil"/>
            </w:tcBorders>
          </w:tcPr>
          <w:p w14:paraId="36108A67" w14:textId="77777777" w:rsidR="00DF6754" w:rsidRPr="00DF6754" w:rsidRDefault="00DF6754" w:rsidP="00DF6754">
            <w:pPr>
              <w:jc w:val="both"/>
              <w:rPr>
                <w:rFonts w:ascii="Arial" w:hAnsi="Arial" w:cs="Arial"/>
                <w:sz w:val="12"/>
                <w:szCs w:val="12"/>
                <w:lang w:val="pl-PL"/>
              </w:rPr>
            </w:pPr>
          </w:p>
        </w:tc>
        <w:tc>
          <w:tcPr>
            <w:tcW w:w="2393" w:type="dxa"/>
            <w:tcBorders>
              <w:top w:val="single" w:sz="4" w:space="0" w:color="auto"/>
              <w:left w:val="nil"/>
              <w:bottom w:val="single" w:sz="4" w:space="0" w:color="auto"/>
              <w:right w:val="nil"/>
            </w:tcBorders>
          </w:tcPr>
          <w:p w14:paraId="339A72FA" w14:textId="77777777" w:rsidR="00DF6754" w:rsidRPr="00DF6754" w:rsidRDefault="00DF6754" w:rsidP="00DF6754">
            <w:pPr>
              <w:jc w:val="both"/>
              <w:rPr>
                <w:rFonts w:ascii="Arial" w:hAnsi="Arial" w:cs="Arial"/>
                <w:sz w:val="12"/>
                <w:szCs w:val="12"/>
                <w:lang w:val="pl-PL"/>
              </w:rPr>
            </w:pPr>
          </w:p>
        </w:tc>
      </w:tr>
      <w:tr w:rsidR="00DF6754" w:rsidRPr="00DF6754" w14:paraId="03B0719B" w14:textId="77777777" w:rsidTr="00DF6754">
        <w:tc>
          <w:tcPr>
            <w:tcW w:w="429" w:type="dxa"/>
            <w:tcBorders>
              <w:top w:val="single" w:sz="4" w:space="0" w:color="auto"/>
            </w:tcBorders>
          </w:tcPr>
          <w:p w14:paraId="09D51870" w14:textId="77777777" w:rsidR="00DF6754" w:rsidRPr="00DF6754" w:rsidRDefault="00DF6754" w:rsidP="00DF6754">
            <w:pPr>
              <w:jc w:val="both"/>
              <w:rPr>
                <w:rFonts w:ascii="Arial" w:hAnsi="Arial" w:cs="Arial"/>
                <w:b/>
                <w:sz w:val="22"/>
                <w:szCs w:val="22"/>
                <w:lang w:val="pl-PL"/>
              </w:rPr>
            </w:pPr>
          </w:p>
        </w:tc>
        <w:tc>
          <w:tcPr>
            <w:tcW w:w="4591" w:type="dxa"/>
            <w:tcBorders>
              <w:top w:val="single" w:sz="4" w:space="0" w:color="auto"/>
            </w:tcBorders>
          </w:tcPr>
          <w:p w14:paraId="4F1728C6" w14:textId="77777777" w:rsidR="00DF6754" w:rsidRPr="00DF6754" w:rsidRDefault="00DF6754" w:rsidP="00DF6754">
            <w:pPr>
              <w:rPr>
                <w:rFonts w:ascii="Arial" w:hAnsi="Arial" w:cs="Arial"/>
                <w:sz w:val="22"/>
                <w:szCs w:val="22"/>
                <w:lang w:val="it-IT"/>
              </w:rPr>
            </w:pPr>
            <w:r w:rsidRPr="00DF6754">
              <w:rPr>
                <w:rFonts w:ascii="Arial" w:hAnsi="Arial" w:cs="Arial"/>
                <w:sz w:val="22"/>
                <w:szCs w:val="22"/>
                <w:lang w:val="it-IT"/>
              </w:rPr>
              <w:t>Уређене зелене незастрте површине</w:t>
            </w:r>
          </w:p>
        </w:tc>
        <w:tc>
          <w:tcPr>
            <w:tcW w:w="1880" w:type="dxa"/>
            <w:tcBorders>
              <w:top w:val="single" w:sz="4" w:space="0" w:color="auto"/>
            </w:tcBorders>
          </w:tcPr>
          <w:p w14:paraId="46841496" w14:textId="77777777" w:rsidR="00DF6754" w:rsidRPr="00DF6754" w:rsidRDefault="00DF6754" w:rsidP="00DF6754">
            <w:pPr>
              <w:jc w:val="both"/>
              <w:rPr>
                <w:rFonts w:ascii="Arial" w:hAnsi="Arial" w:cs="Arial"/>
                <w:sz w:val="22"/>
                <w:szCs w:val="22"/>
                <w:lang w:val="pl-PL"/>
              </w:rPr>
            </w:pPr>
            <w:r w:rsidRPr="00DF6754">
              <w:rPr>
                <w:rFonts w:ascii="Arial" w:hAnsi="Arial" w:cs="Arial"/>
                <w:sz w:val="22"/>
                <w:szCs w:val="22"/>
                <w:lang w:val="pl-PL"/>
              </w:rPr>
              <w:t>на парцели</w:t>
            </w:r>
          </w:p>
        </w:tc>
        <w:tc>
          <w:tcPr>
            <w:tcW w:w="2393" w:type="dxa"/>
            <w:tcBorders>
              <w:top w:val="single" w:sz="4" w:space="0" w:color="auto"/>
            </w:tcBorders>
          </w:tcPr>
          <w:p w14:paraId="5416A478" w14:textId="77777777" w:rsidR="00DF6754" w:rsidRPr="00DF6754" w:rsidRDefault="00DF6754" w:rsidP="00DF6754">
            <w:pPr>
              <w:jc w:val="both"/>
              <w:rPr>
                <w:rFonts w:ascii="Arial" w:hAnsi="Arial" w:cs="Arial"/>
                <w:sz w:val="22"/>
                <w:szCs w:val="22"/>
                <w:lang w:val="pl-PL"/>
              </w:rPr>
            </w:pPr>
            <w:r w:rsidRPr="00DF6754">
              <w:rPr>
                <w:rFonts w:ascii="Arial" w:hAnsi="Arial" w:cs="Arial"/>
                <w:sz w:val="22"/>
                <w:szCs w:val="22"/>
              </w:rPr>
              <w:t>30</w:t>
            </w:r>
            <w:r w:rsidRPr="00DF6754">
              <w:rPr>
                <w:rFonts w:ascii="Arial" w:hAnsi="Arial" w:cs="Arial"/>
                <w:sz w:val="22"/>
                <w:szCs w:val="22"/>
                <w:lang w:val="pl-PL"/>
              </w:rPr>
              <w:t>%</w:t>
            </w:r>
          </w:p>
        </w:tc>
      </w:tr>
    </w:tbl>
    <w:p w14:paraId="2302EAE7" w14:textId="77777777" w:rsidR="00DF6754" w:rsidRPr="00DF6754" w:rsidRDefault="00DF6754" w:rsidP="00DF6754">
      <w:pPr>
        <w:jc w:val="both"/>
        <w:rPr>
          <w:rFonts w:ascii="Arial" w:hAnsi="Arial" w:cs="Arial"/>
          <w:sz w:val="12"/>
          <w:szCs w:val="12"/>
          <w:lang w:val="pl-PL"/>
        </w:rPr>
      </w:pPr>
      <w:r w:rsidRPr="00DF6754">
        <w:rPr>
          <w:rFonts w:ascii="Arial" w:hAnsi="Arial" w:cs="Arial"/>
          <w:sz w:val="12"/>
          <w:szCs w:val="12"/>
          <w:lang w:val="pl-PL"/>
        </w:rPr>
        <w:t xml:space="preserve"> </w:t>
      </w:r>
    </w:p>
    <w:p w14:paraId="41FA5E1C" w14:textId="77777777" w:rsidR="00DF6754" w:rsidRPr="00DF6754" w:rsidRDefault="00DF6754" w:rsidP="00DF6754">
      <w:pPr>
        <w:jc w:val="both"/>
        <w:rPr>
          <w:rFonts w:ascii="Arial" w:hAnsi="Arial" w:cs="Arial"/>
          <w:b/>
          <w:sz w:val="12"/>
          <w:szCs w:val="16"/>
          <w:lang w:val="en-US"/>
        </w:rPr>
      </w:pPr>
    </w:p>
    <w:p w14:paraId="3CF928DF" w14:textId="77777777" w:rsidR="00DF6754" w:rsidRPr="00DF6754" w:rsidRDefault="00DF6754" w:rsidP="00DF6754">
      <w:pPr>
        <w:ind w:left="1134" w:hanging="1134"/>
        <w:jc w:val="both"/>
        <w:rPr>
          <w:rFonts w:ascii="Arial" w:hAnsi="Arial" w:cs="Arial"/>
          <w:b/>
          <w:sz w:val="12"/>
          <w:szCs w:val="16"/>
          <w:lang w:val="en-US"/>
        </w:rPr>
      </w:pPr>
    </w:p>
    <w:p w14:paraId="3DA1BE8A" w14:textId="77777777" w:rsidR="00DF6754" w:rsidRPr="00DF6754" w:rsidRDefault="00DF6754" w:rsidP="00DF6754">
      <w:pPr>
        <w:ind w:left="1134" w:hanging="1134"/>
        <w:jc w:val="both"/>
        <w:rPr>
          <w:rFonts w:ascii="Arial" w:hAnsi="Arial" w:cs="Arial"/>
          <w:sz w:val="22"/>
          <w:szCs w:val="22"/>
          <w:lang w:val="en-US"/>
        </w:rPr>
      </w:pPr>
      <w:r w:rsidRPr="00DF6754">
        <w:rPr>
          <w:rFonts w:ascii="Arial" w:hAnsi="Arial" w:cs="Arial"/>
          <w:b/>
          <w:sz w:val="22"/>
          <w:szCs w:val="22"/>
          <w:lang w:val="en-US"/>
        </w:rPr>
        <w:t>Број објеката на парцели</w:t>
      </w:r>
      <w:r w:rsidRPr="00DF6754">
        <w:rPr>
          <w:rFonts w:ascii="Arial" w:hAnsi="Arial" w:cs="Arial"/>
          <w:sz w:val="22"/>
          <w:szCs w:val="22"/>
          <w:lang w:val="en-US"/>
        </w:rPr>
        <w:t xml:space="preserve">: на свакој грађевинској парцели дозвољена је изградња више објеката у оквиру дозвољених урбанистичких параметара за парцелу. </w:t>
      </w:r>
    </w:p>
    <w:p w14:paraId="01179193" w14:textId="77777777" w:rsidR="00DF6754" w:rsidRPr="00DF6754" w:rsidRDefault="00DF6754" w:rsidP="00FE7D47">
      <w:pPr>
        <w:numPr>
          <w:ilvl w:val="0"/>
          <w:numId w:val="57"/>
        </w:numPr>
        <w:tabs>
          <w:tab w:val="left" w:pos="1134"/>
        </w:tabs>
        <w:ind w:left="1134" w:hanging="567"/>
        <w:jc w:val="both"/>
        <w:rPr>
          <w:rFonts w:ascii="Arial" w:hAnsi="Arial" w:cs="Arial"/>
          <w:sz w:val="22"/>
          <w:szCs w:val="22"/>
          <w:lang w:val="en-US"/>
        </w:rPr>
      </w:pPr>
      <w:r w:rsidRPr="00DF6754">
        <w:rPr>
          <w:rFonts w:ascii="Arial" w:hAnsi="Arial" w:cs="Arial"/>
          <w:sz w:val="22"/>
          <w:szCs w:val="22"/>
          <w:lang w:val="en-US"/>
        </w:rPr>
        <w:t xml:space="preserve">На грађевинској парцели дозвољена је изградња  помоћних објеката који су у функцији коришћења главног објекта, чија намена не угрожава главни објекат и суседне парцеле у оквиру дозвољених урбанистичких параметара за парцелу. </w:t>
      </w:r>
    </w:p>
    <w:p w14:paraId="003854ED" w14:textId="77777777" w:rsidR="00DF6754" w:rsidRPr="00DF6754" w:rsidRDefault="00DF6754" w:rsidP="00FE7D47">
      <w:pPr>
        <w:numPr>
          <w:ilvl w:val="0"/>
          <w:numId w:val="57"/>
        </w:numPr>
        <w:tabs>
          <w:tab w:val="left" w:pos="1134"/>
        </w:tabs>
        <w:ind w:left="1134" w:hanging="567"/>
        <w:jc w:val="both"/>
        <w:rPr>
          <w:rFonts w:ascii="Arial" w:hAnsi="Arial" w:cs="Arial"/>
          <w:sz w:val="22"/>
          <w:szCs w:val="22"/>
          <w:lang w:val="en-US"/>
        </w:rPr>
      </w:pPr>
      <w:r w:rsidRPr="00DF6754">
        <w:rPr>
          <w:rFonts w:ascii="Arial" w:hAnsi="Arial" w:cs="Arial"/>
          <w:sz w:val="22"/>
          <w:szCs w:val="22"/>
          <w:lang w:val="en-US"/>
        </w:rPr>
        <w:t>У оквиру парцеле дозвољена је изградња надстрешница, сеница, базена, стакленика, зимских башти и отворених спортских терена, које не улазе у обрачун урбанистичких параметара.</w:t>
      </w:r>
    </w:p>
    <w:p w14:paraId="0C1EB522" w14:textId="77777777" w:rsidR="00DF6754" w:rsidRPr="00DF6754" w:rsidRDefault="00DF6754" w:rsidP="00DF6754">
      <w:pPr>
        <w:tabs>
          <w:tab w:val="left" w:pos="1134"/>
        </w:tabs>
        <w:autoSpaceDE w:val="0"/>
        <w:autoSpaceDN w:val="0"/>
        <w:adjustRightInd w:val="0"/>
        <w:ind w:left="1134"/>
        <w:jc w:val="both"/>
        <w:rPr>
          <w:rFonts w:ascii="Arial" w:hAnsi="Arial" w:cs="Arial"/>
          <w:sz w:val="12"/>
          <w:szCs w:val="16"/>
          <w:lang w:val="en-US"/>
        </w:rPr>
      </w:pPr>
    </w:p>
    <w:p w14:paraId="11179EB3" w14:textId="77777777" w:rsidR="00DF6754" w:rsidRPr="00DF6754" w:rsidRDefault="00DF6754" w:rsidP="00DF6754">
      <w:pPr>
        <w:autoSpaceDE w:val="0"/>
        <w:autoSpaceDN w:val="0"/>
        <w:adjustRightInd w:val="0"/>
        <w:rPr>
          <w:rFonts w:ascii="Arial" w:hAnsi="Arial" w:cs="Arial"/>
          <w:b/>
          <w:sz w:val="22"/>
          <w:szCs w:val="22"/>
        </w:rPr>
      </w:pPr>
      <w:r w:rsidRPr="00DF6754">
        <w:rPr>
          <w:rFonts w:ascii="Arial" w:hAnsi="Arial" w:cs="Arial"/>
          <w:b/>
          <w:sz w:val="22"/>
          <w:szCs w:val="22"/>
        </w:rPr>
        <w:t>Положај објекта на парцели:</w:t>
      </w:r>
    </w:p>
    <w:p w14:paraId="522FEFB9" w14:textId="77777777" w:rsidR="008B6360" w:rsidRPr="00B2493B" w:rsidRDefault="00DF6754" w:rsidP="00B2493B">
      <w:pPr>
        <w:numPr>
          <w:ilvl w:val="0"/>
          <w:numId w:val="57"/>
        </w:numPr>
        <w:tabs>
          <w:tab w:val="left" w:pos="1134"/>
        </w:tabs>
        <w:ind w:left="1134" w:hanging="567"/>
        <w:jc w:val="both"/>
        <w:rPr>
          <w:rFonts w:ascii="Arial" w:hAnsi="Arial" w:cs="Arial"/>
          <w:sz w:val="22"/>
          <w:szCs w:val="22"/>
        </w:rPr>
      </w:pPr>
      <w:r w:rsidRPr="00DF6754">
        <w:rPr>
          <w:rFonts w:ascii="Arial" w:hAnsi="Arial" w:cs="Arial"/>
          <w:sz w:val="22"/>
          <w:szCs w:val="22"/>
        </w:rPr>
        <w:t xml:space="preserve">објекат, према положају на парцели је слободностојећи, у низу и у прекинутом низу. Дозвољени су и </w:t>
      </w:r>
      <w:r w:rsidRPr="00095FED">
        <w:rPr>
          <w:rFonts w:ascii="Arial" w:hAnsi="Arial" w:cs="Arial"/>
          <w:sz w:val="22"/>
          <w:szCs w:val="22"/>
        </w:rPr>
        <w:t>подтипови као што су двојни објекти</w:t>
      </w:r>
      <w:r w:rsidRPr="00095FED">
        <w:rPr>
          <w:rFonts w:ascii="Arial" w:hAnsi="Arial" w:cs="Arial"/>
          <w:sz w:val="22"/>
          <w:szCs w:val="22"/>
          <w:lang w:val="en-US"/>
        </w:rPr>
        <w:t xml:space="preserve">, атријумски </w:t>
      </w:r>
      <w:r w:rsidRPr="00095FED">
        <w:rPr>
          <w:rFonts w:ascii="Arial" w:hAnsi="Arial" w:cs="Arial"/>
          <w:sz w:val="22"/>
          <w:szCs w:val="22"/>
        </w:rPr>
        <w:t xml:space="preserve">и </w:t>
      </w:r>
      <w:r w:rsidRPr="00095FED">
        <w:rPr>
          <w:rFonts w:ascii="Arial" w:hAnsi="Arial" w:cs="Arial"/>
          <w:sz w:val="22"/>
          <w:szCs w:val="22"/>
          <w:lang w:val="en-US"/>
        </w:rPr>
        <w:t>полу</w:t>
      </w:r>
      <w:r w:rsidRPr="00095FED">
        <w:rPr>
          <w:rFonts w:ascii="Arial" w:hAnsi="Arial" w:cs="Arial"/>
          <w:sz w:val="22"/>
          <w:szCs w:val="22"/>
        </w:rPr>
        <w:t>атрујумски објекти</w:t>
      </w:r>
      <w:r w:rsidRPr="00095FED">
        <w:rPr>
          <w:rFonts w:ascii="Arial" w:hAnsi="Arial" w:cs="Arial"/>
          <w:sz w:val="22"/>
          <w:szCs w:val="22"/>
          <w:lang w:val="en-US"/>
        </w:rPr>
        <w:t>.</w:t>
      </w:r>
    </w:p>
    <w:p w14:paraId="140C7CFA" w14:textId="77777777" w:rsidR="00DF6754" w:rsidRPr="00095FED" w:rsidRDefault="00DF6754" w:rsidP="00DF6754">
      <w:pPr>
        <w:ind w:left="1134"/>
        <w:jc w:val="both"/>
        <w:rPr>
          <w:rFonts w:ascii="Arial" w:hAnsi="Arial" w:cs="Arial"/>
          <w:sz w:val="12"/>
          <w:szCs w:val="16"/>
          <w:lang w:val="ru-RU"/>
        </w:rPr>
      </w:pPr>
    </w:p>
    <w:p w14:paraId="3E234475" w14:textId="77777777" w:rsidR="00DF6754" w:rsidRPr="00095FED" w:rsidRDefault="00DF6754" w:rsidP="00DF6754">
      <w:pPr>
        <w:rPr>
          <w:rFonts w:ascii="Arial" w:hAnsi="Arial" w:cs="Arial"/>
          <w:b/>
          <w:sz w:val="22"/>
          <w:szCs w:val="22"/>
          <w:lang w:val="ru-RU"/>
        </w:rPr>
      </w:pPr>
      <w:r w:rsidRPr="00095FED">
        <w:rPr>
          <w:rFonts w:ascii="Arial" w:hAnsi="Arial" w:cs="Arial"/>
          <w:b/>
          <w:sz w:val="22"/>
          <w:szCs w:val="22"/>
          <w:lang w:val="ru-RU"/>
        </w:rPr>
        <w:t xml:space="preserve">Грађевинска линија: </w:t>
      </w:r>
    </w:p>
    <w:p w14:paraId="6A061AD6" w14:textId="77777777" w:rsidR="00DF6754" w:rsidRPr="00095FED" w:rsidRDefault="00DF6754" w:rsidP="00FE7D47">
      <w:pPr>
        <w:numPr>
          <w:ilvl w:val="0"/>
          <w:numId w:val="57"/>
        </w:numPr>
        <w:tabs>
          <w:tab w:val="left" w:pos="1134"/>
        </w:tabs>
        <w:ind w:left="1134" w:hanging="567"/>
        <w:jc w:val="both"/>
        <w:rPr>
          <w:rFonts w:ascii="Arial" w:hAnsi="Arial" w:cs="Arial"/>
          <w:sz w:val="22"/>
          <w:szCs w:val="22"/>
          <w:lang w:val="ru-RU"/>
        </w:rPr>
      </w:pPr>
      <w:r w:rsidRPr="00095FED">
        <w:rPr>
          <w:rFonts w:ascii="Arial" w:hAnsi="Arial" w:cs="Arial"/>
          <w:sz w:val="22"/>
          <w:szCs w:val="22"/>
          <w:lang w:val="ru-RU"/>
        </w:rPr>
        <w:t xml:space="preserve">Положај грађевинске линије новог објекта се дефинише су у односу на суседне објекте, однодно у односу на преовлађујућу грађевинску линију блока </w:t>
      </w:r>
      <w:r w:rsidRPr="00095FED">
        <w:rPr>
          <w:rFonts w:ascii="Arial" w:hAnsi="Arial" w:cs="Arial"/>
          <w:bCs/>
          <w:iCs/>
          <w:sz w:val="22"/>
          <w:szCs w:val="22"/>
          <w:lang w:val="en-US"/>
        </w:rPr>
        <w:t>(више од 50%</w:t>
      </w:r>
      <w:r w:rsidRPr="00095FED">
        <w:rPr>
          <w:rFonts w:ascii="Arial" w:hAnsi="Arial" w:cs="Arial"/>
          <w:bCs/>
          <w:iCs/>
          <w:sz w:val="22"/>
          <w:szCs w:val="22"/>
          <w:lang w:val="ru-RU"/>
        </w:rPr>
        <w:t xml:space="preserve"> суседних објекта</w:t>
      </w:r>
      <w:r w:rsidRPr="00095FED">
        <w:rPr>
          <w:rFonts w:ascii="Arial" w:hAnsi="Arial" w:cs="Arial"/>
          <w:bCs/>
          <w:iCs/>
          <w:sz w:val="22"/>
          <w:szCs w:val="22"/>
          <w:lang w:val="en-US"/>
        </w:rPr>
        <w:t>)</w:t>
      </w:r>
      <w:r w:rsidRPr="00095FED">
        <w:rPr>
          <w:rFonts w:ascii="Arial" w:hAnsi="Arial" w:cs="Arial"/>
          <w:sz w:val="22"/>
          <w:szCs w:val="22"/>
          <w:lang w:val="ru-RU"/>
        </w:rPr>
        <w:t>.</w:t>
      </w:r>
    </w:p>
    <w:p w14:paraId="074077E3" w14:textId="77777777" w:rsidR="00DF6754" w:rsidRPr="00095FED" w:rsidRDefault="00DF6754" w:rsidP="00FE7D47">
      <w:pPr>
        <w:numPr>
          <w:ilvl w:val="0"/>
          <w:numId w:val="57"/>
        </w:numPr>
        <w:tabs>
          <w:tab w:val="left" w:pos="1134"/>
        </w:tabs>
        <w:ind w:left="1134" w:hanging="567"/>
        <w:jc w:val="both"/>
        <w:rPr>
          <w:rFonts w:ascii="Arial" w:hAnsi="Arial" w:cs="Arial"/>
          <w:i/>
          <w:sz w:val="22"/>
          <w:szCs w:val="22"/>
          <w:lang w:val="ru-RU"/>
        </w:rPr>
      </w:pPr>
      <w:r w:rsidRPr="00095FED">
        <w:rPr>
          <w:rFonts w:ascii="Arial" w:hAnsi="Arial" w:cs="Arial"/>
          <w:sz w:val="22"/>
          <w:szCs w:val="22"/>
          <w:lang w:val="ru-RU"/>
        </w:rPr>
        <w:t>Уколико се приступ грађевинској парцели остварује преко приступног пута, као минимално удаљење у односу на границу грађевинске парцеле приступног пута, примењује се правило за удаљење од бочне границе парцеле за све суседне парцеле.</w:t>
      </w:r>
    </w:p>
    <w:p w14:paraId="4F43E168" w14:textId="77777777" w:rsidR="00DF6754" w:rsidRPr="008B6360" w:rsidRDefault="00DF6754" w:rsidP="00DF6754">
      <w:pPr>
        <w:jc w:val="both"/>
        <w:rPr>
          <w:rFonts w:ascii="Arial" w:hAnsi="Arial" w:cs="Arial"/>
          <w:b/>
          <w:sz w:val="12"/>
          <w:szCs w:val="16"/>
          <w:lang w:val="sr-Cyrl-RS"/>
        </w:rPr>
      </w:pPr>
    </w:p>
    <w:p w14:paraId="7A2B377B" w14:textId="77777777" w:rsidR="00DF6754" w:rsidRPr="00095FED" w:rsidRDefault="00DF6754" w:rsidP="00DF6754">
      <w:pPr>
        <w:jc w:val="both"/>
        <w:rPr>
          <w:rFonts w:ascii="Arial" w:hAnsi="Arial" w:cs="Arial"/>
          <w:b/>
          <w:sz w:val="22"/>
          <w:szCs w:val="22"/>
        </w:rPr>
      </w:pPr>
      <w:r w:rsidRPr="00095FED">
        <w:rPr>
          <w:rFonts w:ascii="Arial" w:hAnsi="Arial" w:cs="Arial"/>
          <w:b/>
          <w:sz w:val="22"/>
          <w:szCs w:val="22"/>
        </w:rPr>
        <w:t>Кота приземља:</w:t>
      </w:r>
    </w:p>
    <w:p w14:paraId="66FC6EAE" w14:textId="77777777" w:rsidR="00DF6754" w:rsidRPr="00DF6754" w:rsidRDefault="00DF6754" w:rsidP="00FE7D47">
      <w:pPr>
        <w:numPr>
          <w:ilvl w:val="0"/>
          <w:numId w:val="57"/>
        </w:numPr>
        <w:tabs>
          <w:tab w:val="left" w:pos="1134"/>
        </w:tabs>
        <w:ind w:left="1134" w:hanging="567"/>
        <w:jc w:val="both"/>
        <w:rPr>
          <w:rFonts w:ascii="Arial" w:hAnsi="Arial" w:cs="Arial"/>
          <w:sz w:val="22"/>
          <w:szCs w:val="22"/>
        </w:rPr>
      </w:pPr>
      <w:r w:rsidRPr="00095FED">
        <w:rPr>
          <w:rFonts w:ascii="Arial" w:hAnsi="Arial" w:cs="Arial"/>
          <w:sz w:val="22"/>
          <w:szCs w:val="22"/>
        </w:rPr>
        <w:t xml:space="preserve">кота приземља је највише 1.2 m виша од нулте </w:t>
      </w:r>
      <w:r w:rsidRPr="00DF6754">
        <w:rPr>
          <w:rFonts w:ascii="Arial" w:hAnsi="Arial" w:cs="Arial"/>
          <w:sz w:val="22"/>
          <w:szCs w:val="22"/>
        </w:rPr>
        <w:t>коте уколико је грађевинска линија повучена од регулационе.</w:t>
      </w:r>
    </w:p>
    <w:p w14:paraId="7D2EF2EE" w14:textId="77777777" w:rsidR="00DF6754" w:rsidRPr="00DF6754" w:rsidRDefault="00DF6754" w:rsidP="00FE7D47">
      <w:pPr>
        <w:numPr>
          <w:ilvl w:val="0"/>
          <w:numId w:val="57"/>
        </w:numPr>
        <w:tabs>
          <w:tab w:val="left" w:pos="1134"/>
        </w:tabs>
        <w:ind w:left="1134" w:hanging="567"/>
        <w:jc w:val="both"/>
        <w:rPr>
          <w:rFonts w:ascii="Arial" w:hAnsi="Arial" w:cs="Arial"/>
          <w:sz w:val="22"/>
          <w:szCs w:val="22"/>
        </w:rPr>
      </w:pPr>
      <w:r w:rsidRPr="00DF6754">
        <w:rPr>
          <w:rFonts w:ascii="Arial" w:hAnsi="Arial" w:cs="Arial"/>
          <w:sz w:val="22"/>
          <w:szCs w:val="22"/>
        </w:rPr>
        <w:t>Уколико се грађевинска и регулациона линија поклапају, кота приземља може бити максимално 0,2m виша од нулте коте, при чему се висинска разлика решава денивелацијом унутар објекта.</w:t>
      </w:r>
    </w:p>
    <w:p w14:paraId="0D2A9FFB" w14:textId="77777777" w:rsidR="00DF6754" w:rsidRPr="00DF6754" w:rsidRDefault="00DF6754" w:rsidP="00DF6754">
      <w:pPr>
        <w:jc w:val="both"/>
        <w:rPr>
          <w:rFonts w:ascii="Arial" w:hAnsi="Arial" w:cs="Arial"/>
          <w:b/>
          <w:sz w:val="22"/>
          <w:szCs w:val="22"/>
          <w:lang w:val="en-US"/>
        </w:rPr>
      </w:pPr>
      <w:r w:rsidRPr="00DF6754">
        <w:rPr>
          <w:rFonts w:ascii="Arial" w:hAnsi="Arial" w:cs="Arial"/>
          <w:b/>
          <w:sz w:val="22"/>
          <w:szCs w:val="22"/>
          <w:lang w:val="en-US"/>
        </w:rPr>
        <w:t>Одстојање објекта од бочне и задње границе парцеле:</w:t>
      </w:r>
    </w:p>
    <w:p w14:paraId="37481C0D" w14:textId="77777777" w:rsidR="0026722A" w:rsidRPr="0026722A" w:rsidRDefault="0026722A" w:rsidP="0026722A">
      <w:pPr>
        <w:tabs>
          <w:tab w:val="left" w:pos="1134"/>
        </w:tabs>
        <w:ind w:left="720"/>
        <w:jc w:val="both"/>
        <w:rPr>
          <w:rFonts w:ascii="Arial" w:hAnsi="Arial" w:cs="Arial"/>
          <w:sz w:val="22"/>
          <w:szCs w:val="22"/>
          <w:lang w:val="en-US"/>
        </w:rPr>
      </w:pPr>
      <w:r>
        <w:rPr>
          <w:rFonts w:ascii="Arial" w:hAnsi="Arial" w:cs="Arial"/>
          <w:sz w:val="22"/>
          <w:szCs w:val="22"/>
          <w:lang w:val="en-US"/>
        </w:rPr>
        <w:t xml:space="preserve">1) </w:t>
      </w:r>
      <w:r w:rsidRPr="0026722A">
        <w:rPr>
          <w:rFonts w:ascii="Arial" w:hAnsi="Arial" w:cs="Arial"/>
          <w:sz w:val="22"/>
          <w:szCs w:val="22"/>
          <w:lang w:val="en-US"/>
        </w:rPr>
        <w:t>слободностојеће објекте на делу бочног дворишта северне оријентације 1,50</w:t>
      </w:r>
      <w:r>
        <w:rPr>
          <w:rFonts w:ascii="Arial" w:hAnsi="Arial" w:cs="Arial"/>
          <w:sz w:val="22"/>
          <w:szCs w:val="22"/>
          <w:lang w:val="en-US"/>
        </w:rPr>
        <w:t>m</w:t>
      </w:r>
    </w:p>
    <w:p w14:paraId="6468FD94" w14:textId="77777777" w:rsidR="0026722A" w:rsidRPr="0026722A" w:rsidRDefault="0026722A" w:rsidP="0026722A">
      <w:pPr>
        <w:tabs>
          <w:tab w:val="left" w:pos="1134"/>
        </w:tabs>
        <w:ind w:left="720"/>
        <w:jc w:val="both"/>
        <w:rPr>
          <w:rFonts w:ascii="Arial" w:hAnsi="Arial" w:cs="Arial"/>
          <w:sz w:val="22"/>
          <w:szCs w:val="22"/>
          <w:lang w:val="en-US"/>
        </w:rPr>
      </w:pPr>
      <w:r w:rsidRPr="0026722A">
        <w:rPr>
          <w:rFonts w:ascii="Arial" w:hAnsi="Arial" w:cs="Arial"/>
          <w:sz w:val="22"/>
          <w:szCs w:val="22"/>
          <w:lang w:val="en-US"/>
        </w:rPr>
        <w:t>2) слободностојеће објекте на делу бочног дворишта јужне оријентације 3,00</w:t>
      </w:r>
      <w:r>
        <w:rPr>
          <w:rFonts w:ascii="Arial" w:hAnsi="Arial" w:cs="Arial"/>
          <w:sz w:val="22"/>
          <w:szCs w:val="22"/>
          <w:lang w:val="en-US"/>
        </w:rPr>
        <w:t>m</w:t>
      </w:r>
    </w:p>
    <w:p w14:paraId="2AD51552" w14:textId="77777777" w:rsidR="0026722A" w:rsidRPr="0026722A" w:rsidRDefault="0026722A" w:rsidP="0026722A">
      <w:pPr>
        <w:tabs>
          <w:tab w:val="left" w:pos="1134"/>
        </w:tabs>
        <w:ind w:left="720"/>
        <w:jc w:val="both"/>
        <w:rPr>
          <w:rFonts w:ascii="Arial" w:hAnsi="Arial" w:cs="Arial"/>
          <w:sz w:val="22"/>
          <w:szCs w:val="22"/>
          <w:lang w:val="en-US"/>
        </w:rPr>
      </w:pPr>
      <w:r w:rsidRPr="0026722A">
        <w:rPr>
          <w:rFonts w:ascii="Arial" w:hAnsi="Arial" w:cs="Arial"/>
          <w:sz w:val="22"/>
          <w:szCs w:val="22"/>
          <w:lang w:val="en-US"/>
        </w:rPr>
        <w:t>3) двојне објекте и објекте у прекинутом низу на бочном делу дворишта 4,00</w:t>
      </w:r>
      <w:r>
        <w:rPr>
          <w:rFonts w:ascii="Arial" w:hAnsi="Arial" w:cs="Arial"/>
          <w:sz w:val="22"/>
          <w:szCs w:val="22"/>
          <w:lang w:val="en-US"/>
        </w:rPr>
        <w:t>m</w:t>
      </w:r>
    </w:p>
    <w:p w14:paraId="4B9FBC9C" w14:textId="77777777" w:rsidR="0026722A" w:rsidRPr="0026722A" w:rsidRDefault="0026722A" w:rsidP="0026722A">
      <w:pPr>
        <w:tabs>
          <w:tab w:val="left" w:pos="1134"/>
        </w:tabs>
        <w:ind w:left="720"/>
        <w:jc w:val="both"/>
        <w:rPr>
          <w:rFonts w:ascii="Arial" w:hAnsi="Arial" w:cs="Arial"/>
          <w:sz w:val="22"/>
          <w:szCs w:val="22"/>
          <w:lang w:val="en-US"/>
        </w:rPr>
      </w:pPr>
      <w:r w:rsidRPr="0026722A">
        <w:rPr>
          <w:rFonts w:ascii="Arial" w:hAnsi="Arial" w:cs="Arial"/>
          <w:sz w:val="22"/>
          <w:szCs w:val="22"/>
          <w:lang w:val="en-US"/>
        </w:rPr>
        <w:t>Реконструисани изграђени породични стамбени објекти чије је растојање до границе</w:t>
      </w:r>
    </w:p>
    <w:p w14:paraId="4A1393FF" w14:textId="77777777" w:rsidR="0026722A" w:rsidRPr="0026722A" w:rsidRDefault="0026722A" w:rsidP="0026722A">
      <w:pPr>
        <w:tabs>
          <w:tab w:val="left" w:pos="1134"/>
        </w:tabs>
        <w:ind w:left="720"/>
        <w:jc w:val="both"/>
        <w:rPr>
          <w:rFonts w:ascii="Arial" w:hAnsi="Arial" w:cs="Arial"/>
          <w:sz w:val="22"/>
          <w:szCs w:val="22"/>
          <w:lang w:val="en-US"/>
        </w:rPr>
      </w:pPr>
      <w:r w:rsidRPr="0026722A">
        <w:rPr>
          <w:rFonts w:ascii="Arial" w:hAnsi="Arial" w:cs="Arial"/>
          <w:sz w:val="22"/>
          <w:szCs w:val="22"/>
          <w:lang w:val="en-US"/>
        </w:rPr>
        <w:t>грађевинске парцеле мање, не могу имати на суседним странама отворе стамбених</w:t>
      </w:r>
    </w:p>
    <w:p w14:paraId="6C2189FB" w14:textId="77777777" w:rsidR="00DF6754" w:rsidRPr="00DF6754" w:rsidRDefault="0026722A" w:rsidP="0026722A">
      <w:pPr>
        <w:tabs>
          <w:tab w:val="left" w:pos="1134"/>
        </w:tabs>
        <w:ind w:left="720"/>
        <w:jc w:val="both"/>
        <w:rPr>
          <w:rFonts w:ascii="Arial" w:hAnsi="Arial" w:cs="Arial"/>
          <w:sz w:val="22"/>
          <w:szCs w:val="22"/>
          <w:lang w:val="en-US"/>
        </w:rPr>
      </w:pPr>
      <w:r w:rsidRPr="0026722A">
        <w:rPr>
          <w:rFonts w:ascii="Arial" w:hAnsi="Arial" w:cs="Arial"/>
          <w:sz w:val="22"/>
          <w:szCs w:val="22"/>
          <w:lang w:val="en-US"/>
        </w:rPr>
        <w:t>просторија.</w:t>
      </w:r>
    </w:p>
    <w:p w14:paraId="5DB7550C" w14:textId="77777777" w:rsidR="00DF6754" w:rsidRPr="00DF6754" w:rsidRDefault="00DF6754" w:rsidP="00FE7D47">
      <w:pPr>
        <w:numPr>
          <w:ilvl w:val="0"/>
          <w:numId w:val="57"/>
        </w:numPr>
        <w:tabs>
          <w:tab w:val="left" w:pos="1134"/>
        </w:tabs>
        <w:ind w:left="1134" w:hanging="567"/>
        <w:jc w:val="both"/>
        <w:rPr>
          <w:rFonts w:ascii="Arial" w:hAnsi="Arial" w:cs="Arial"/>
          <w:sz w:val="22"/>
          <w:szCs w:val="22"/>
          <w:lang w:val="en-US"/>
        </w:rPr>
      </w:pPr>
      <w:r w:rsidRPr="00DF6754">
        <w:rPr>
          <w:rFonts w:ascii="Arial" w:hAnsi="Arial" w:cs="Arial"/>
          <w:sz w:val="22"/>
          <w:szCs w:val="22"/>
          <w:lang w:val="en-US"/>
        </w:rPr>
        <w:t>Санациони објекти (потпорни зид...) се постављају у оквиру парц</w:t>
      </w:r>
      <w:r w:rsidRPr="00DF6754">
        <w:rPr>
          <w:rFonts w:ascii="Arial" w:hAnsi="Arial" w:cs="Arial"/>
          <w:sz w:val="22"/>
          <w:szCs w:val="22"/>
          <w:lang w:val="sr-Cyrl-RS"/>
        </w:rPr>
        <w:t>е</w:t>
      </w:r>
      <w:r w:rsidRPr="00DF6754">
        <w:rPr>
          <w:rFonts w:ascii="Arial" w:hAnsi="Arial" w:cs="Arial"/>
          <w:sz w:val="22"/>
          <w:szCs w:val="22"/>
          <w:lang w:val="en-US"/>
        </w:rPr>
        <w:t>ле према пројекту без посебних услова о удаљењу од бочних граница парцеле.</w:t>
      </w:r>
    </w:p>
    <w:p w14:paraId="5D4698BB" w14:textId="77777777" w:rsidR="00DF6754" w:rsidRPr="00DF6754" w:rsidRDefault="00DF6754" w:rsidP="00FE7D47">
      <w:pPr>
        <w:numPr>
          <w:ilvl w:val="0"/>
          <w:numId w:val="57"/>
        </w:numPr>
        <w:tabs>
          <w:tab w:val="left" w:pos="1134"/>
        </w:tabs>
        <w:ind w:left="1134" w:hanging="567"/>
        <w:jc w:val="both"/>
        <w:rPr>
          <w:rFonts w:ascii="Arial" w:hAnsi="Arial" w:cs="Arial"/>
          <w:sz w:val="22"/>
          <w:szCs w:val="22"/>
          <w:lang w:val="en-US"/>
        </w:rPr>
      </w:pPr>
      <w:r w:rsidRPr="00DF6754">
        <w:rPr>
          <w:rFonts w:ascii="Arial" w:hAnsi="Arial" w:cs="Arial"/>
          <w:sz w:val="22"/>
          <w:szCs w:val="22"/>
          <w:lang w:val="en-US"/>
        </w:rPr>
        <w:t xml:space="preserve">Помоћни објекти за потребе гаражирања возила, летње кухиње и оставе се постављају према правилима за стамбене објекте. </w:t>
      </w:r>
    </w:p>
    <w:p w14:paraId="785E22EF" w14:textId="77777777" w:rsidR="00DF6754" w:rsidRPr="00DF6754" w:rsidRDefault="00DF6754" w:rsidP="00DF6754">
      <w:pPr>
        <w:jc w:val="both"/>
        <w:rPr>
          <w:rFonts w:ascii="Arial" w:hAnsi="Arial" w:cs="Arial"/>
          <w:sz w:val="12"/>
          <w:szCs w:val="16"/>
          <w:lang w:val="en-US"/>
        </w:rPr>
      </w:pPr>
    </w:p>
    <w:p w14:paraId="4E6F2555" w14:textId="77777777" w:rsidR="00DF6754" w:rsidRPr="00DF6754" w:rsidRDefault="00DF6754" w:rsidP="00DF6754">
      <w:pPr>
        <w:jc w:val="both"/>
        <w:rPr>
          <w:rFonts w:ascii="Arial" w:hAnsi="Arial" w:cs="Arial"/>
          <w:b/>
          <w:sz w:val="22"/>
          <w:szCs w:val="22"/>
          <w:lang w:val="en-US"/>
        </w:rPr>
      </w:pPr>
      <w:r w:rsidRPr="00DF6754">
        <w:rPr>
          <w:rFonts w:ascii="Arial" w:hAnsi="Arial" w:cs="Arial"/>
          <w:b/>
          <w:sz w:val="22"/>
          <w:szCs w:val="22"/>
          <w:lang w:val="en-US"/>
        </w:rPr>
        <w:t>Међусобно одстојање објеката на парцели:</w:t>
      </w:r>
    </w:p>
    <w:p w14:paraId="18F8071F" w14:textId="77777777" w:rsidR="00DF6754" w:rsidRPr="00DF6754" w:rsidRDefault="00DF6754" w:rsidP="00DF6754">
      <w:pPr>
        <w:ind w:left="1134"/>
        <w:jc w:val="both"/>
        <w:rPr>
          <w:rFonts w:ascii="Arial" w:hAnsi="Arial" w:cs="Arial"/>
          <w:sz w:val="22"/>
          <w:szCs w:val="22"/>
          <w:lang w:val="sr-Cyrl-CS"/>
        </w:rPr>
      </w:pPr>
      <w:r w:rsidRPr="00DF6754">
        <w:rPr>
          <w:rFonts w:ascii="Arial" w:hAnsi="Arial" w:cs="Arial"/>
          <w:sz w:val="22"/>
          <w:szCs w:val="22"/>
          <w:lang w:val="sr-Cyrl-CS"/>
        </w:rPr>
        <w:t>Други објекат на парцели се може поставити на удаљењу од 0</w:t>
      </w:r>
      <w:r w:rsidRPr="00DF6754">
        <w:rPr>
          <w:rFonts w:ascii="Arial" w:hAnsi="Arial" w:cs="Arial"/>
          <w:sz w:val="22"/>
          <w:szCs w:val="22"/>
          <w:lang w:val="sr-Latn-CS"/>
        </w:rPr>
        <w:t xml:space="preserve"> m</w:t>
      </w:r>
      <w:r w:rsidRPr="00DF6754">
        <w:rPr>
          <w:rFonts w:ascii="Arial" w:hAnsi="Arial" w:cs="Arial"/>
          <w:sz w:val="22"/>
          <w:szCs w:val="22"/>
          <w:lang w:val="en-US"/>
        </w:rPr>
        <w:t xml:space="preserve"> од</w:t>
      </w:r>
      <w:r w:rsidRPr="00DF6754">
        <w:rPr>
          <w:rFonts w:ascii="Arial" w:hAnsi="Arial" w:cs="Arial"/>
          <w:sz w:val="22"/>
          <w:szCs w:val="22"/>
          <w:lang w:val="sr-Cyrl-CS"/>
        </w:rPr>
        <w:t xml:space="preserve"> основног објеката или на пропсаном растојању у наредном ставу.</w:t>
      </w:r>
    </w:p>
    <w:p w14:paraId="7E35F08C" w14:textId="77777777" w:rsidR="00DF6754" w:rsidRDefault="00DF6754" w:rsidP="00DF6754">
      <w:pPr>
        <w:ind w:left="1134"/>
        <w:jc w:val="both"/>
        <w:rPr>
          <w:rFonts w:ascii="Arial" w:hAnsi="Arial" w:cs="Arial"/>
          <w:sz w:val="22"/>
          <w:szCs w:val="22"/>
          <w:lang w:val="en-US"/>
        </w:rPr>
      </w:pPr>
      <w:r w:rsidRPr="00DF6754">
        <w:rPr>
          <w:rFonts w:ascii="Arial" w:hAnsi="Arial" w:cs="Arial"/>
          <w:sz w:val="22"/>
          <w:szCs w:val="22"/>
          <w:lang w:val="sr-Cyrl-CS"/>
        </w:rPr>
        <w:t xml:space="preserve">Минимално међусобно растојање стамбених и пословних објеката је </w:t>
      </w:r>
      <w:r w:rsidR="0026722A">
        <w:rPr>
          <w:rFonts w:ascii="Arial" w:hAnsi="Arial" w:cs="Arial"/>
          <w:sz w:val="22"/>
          <w:szCs w:val="22"/>
        </w:rPr>
        <w:t>6</w:t>
      </w:r>
      <w:r w:rsidRPr="00DF6754">
        <w:rPr>
          <w:rFonts w:ascii="Arial" w:hAnsi="Arial" w:cs="Arial"/>
          <w:sz w:val="22"/>
          <w:szCs w:val="22"/>
          <w:lang w:val="sr-Cyrl-CS"/>
        </w:rPr>
        <w:t>.0</w:t>
      </w:r>
      <w:r w:rsidRPr="00DF6754">
        <w:rPr>
          <w:rFonts w:ascii="Arial" w:hAnsi="Arial" w:cs="Arial"/>
          <w:sz w:val="22"/>
          <w:szCs w:val="22"/>
          <w:lang w:val="sr-Latn-CS"/>
        </w:rPr>
        <w:t xml:space="preserve"> m</w:t>
      </w:r>
      <w:r w:rsidRPr="00DF6754">
        <w:rPr>
          <w:rFonts w:ascii="Arial" w:hAnsi="Arial" w:cs="Arial"/>
          <w:sz w:val="22"/>
          <w:szCs w:val="22"/>
          <w:lang w:val="sr-Cyrl-CS"/>
        </w:rPr>
        <w:t>, а растојање од помоћних објеката је минимум 2.5</w:t>
      </w:r>
      <w:r w:rsidRPr="00DF6754">
        <w:rPr>
          <w:rFonts w:ascii="Arial" w:hAnsi="Arial" w:cs="Arial"/>
          <w:sz w:val="22"/>
          <w:szCs w:val="22"/>
          <w:lang w:val="sr-Latn-CS"/>
        </w:rPr>
        <w:t xml:space="preserve"> m</w:t>
      </w:r>
      <w:r w:rsidRPr="00DF6754">
        <w:rPr>
          <w:rFonts w:ascii="Arial" w:hAnsi="Arial" w:cs="Arial"/>
          <w:sz w:val="22"/>
          <w:szCs w:val="22"/>
          <w:lang w:val="en-US"/>
        </w:rPr>
        <w:t>.</w:t>
      </w:r>
    </w:p>
    <w:p w14:paraId="765A2537" w14:textId="77777777" w:rsidR="003B267F" w:rsidRPr="00DF6754" w:rsidRDefault="003B267F" w:rsidP="003B267F">
      <w:pPr>
        <w:ind w:left="1134"/>
        <w:jc w:val="both"/>
        <w:rPr>
          <w:rFonts w:ascii="Arial" w:hAnsi="Arial" w:cs="Arial"/>
          <w:sz w:val="22"/>
          <w:szCs w:val="22"/>
          <w:lang w:val="en-US"/>
        </w:rPr>
      </w:pPr>
      <w:r w:rsidRPr="003B267F">
        <w:rPr>
          <w:rFonts w:ascii="Arial" w:hAnsi="Arial" w:cs="Arial"/>
          <w:sz w:val="22"/>
          <w:szCs w:val="22"/>
          <w:lang w:val="en-US"/>
        </w:rPr>
        <w:t>Реконструисани изграђени породични стамбени објекат чија удаљеност од другог објекта</w:t>
      </w:r>
      <w:r>
        <w:rPr>
          <w:rFonts w:ascii="Arial" w:hAnsi="Arial" w:cs="Arial"/>
          <w:sz w:val="22"/>
          <w:szCs w:val="22"/>
          <w:lang w:val="en-US"/>
        </w:rPr>
        <w:t xml:space="preserve"> </w:t>
      </w:r>
      <w:r w:rsidRPr="003B267F">
        <w:rPr>
          <w:rFonts w:ascii="Arial" w:hAnsi="Arial" w:cs="Arial"/>
          <w:sz w:val="22"/>
          <w:szCs w:val="22"/>
          <w:lang w:val="en-US"/>
        </w:rPr>
        <w:t xml:space="preserve">високоградње износи мање од 4,00 </w:t>
      </w:r>
      <w:r>
        <w:rPr>
          <w:rFonts w:ascii="Arial" w:hAnsi="Arial" w:cs="Arial"/>
          <w:sz w:val="22"/>
          <w:szCs w:val="22"/>
          <w:lang w:val="en-US"/>
        </w:rPr>
        <w:t>m</w:t>
      </w:r>
      <w:r w:rsidRPr="003B267F">
        <w:rPr>
          <w:rFonts w:ascii="Arial" w:hAnsi="Arial" w:cs="Arial"/>
          <w:sz w:val="22"/>
          <w:szCs w:val="22"/>
          <w:lang w:val="en-US"/>
        </w:rPr>
        <w:t>, не може имати на суседним странама отворе</w:t>
      </w:r>
      <w:r>
        <w:rPr>
          <w:rFonts w:ascii="Arial" w:hAnsi="Arial" w:cs="Arial"/>
          <w:sz w:val="22"/>
          <w:szCs w:val="22"/>
          <w:lang w:val="en-US"/>
        </w:rPr>
        <w:t xml:space="preserve"> </w:t>
      </w:r>
      <w:r w:rsidRPr="003B267F">
        <w:rPr>
          <w:rFonts w:ascii="Arial" w:hAnsi="Arial" w:cs="Arial"/>
          <w:sz w:val="22"/>
          <w:szCs w:val="22"/>
          <w:lang w:val="en-US"/>
        </w:rPr>
        <w:t>стамбених просторија.</w:t>
      </w:r>
    </w:p>
    <w:p w14:paraId="7B52A0A5" w14:textId="77777777" w:rsidR="00DF6754" w:rsidRPr="0026722A" w:rsidRDefault="00DF6754" w:rsidP="0026722A">
      <w:pPr>
        <w:rPr>
          <w:rFonts w:ascii="Arial" w:hAnsi="Arial" w:cs="Arial"/>
          <w:i/>
          <w:sz w:val="12"/>
          <w:szCs w:val="22"/>
        </w:rPr>
      </w:pPr>
    </w:p>
    <w:p w14:paraId="2BE9C8E9" w14:textId="77777777" w:rsidR="00E50899" w:rsidRDefault="00E50899" w:rsidP="00DF6754">
      <w:pPr>
        <w:jc w:val="both"/>
        <w:rPr>
          <w:rFonts w:ascii="Arial" w:hAnsi="Arial" w:cs="Arial"/>
          <w:b/>
          <w:sz w:val="22"/>
          <w:szCs w:val="22"/>
          <w:lang w:val="sr-Latn-RS"/>
        </w:rPr>
      </w:pPr>
    </w:p>
    <w:p w14:paraId="42CD6CEF" w14:textId="77777777" w:rsidR="00284F25" w:rsidRPr="00284F25" w:rsidRDefault="00284F25" w:rsidP="00DF6754">
      <w:pPr>
        <w:jc w:val="both"/>
        <w:rPr>
          <w:rFonts w:ascii="Arial" w:hAnsi="Arial" w:cs="Arial"/>
          <w:b/>
          <w:sz w:val="22"/>
          <w:szCs w:val="22"/>
          <w:lang w:val="sr-Latn-RS"/>
        </w:rPr>
      </w:pPr>
    </w:p>
    <w:p w14:paraId="5DD8E1F1" w14:textId="77777777" w:rsidR="00DF6754" w:rsidRPr="00DF6754" w:rsidRDefault="00DF6754" w:rsidP="00DF6754">
      <w:pPr>
        <w:jc w:val="both"/>
        <w:rPr>
          <w:rFonts w:ascii="Arial" w:hAnsi="Arial" w:cs="Arial"/>
          <w:b/>
          <w:sz w:val="22"/>
          <w:szCs w:val="22"/>
        </w:rPr>
      </w:pPr>
      <w:r w:rsidRPr="00DF6754">
        <w:rPr>
          <w:rFonts w:ascii="Arial" w:hAnsi="Arial" w:cs="Arial"/>
          <w:b/>
          <w:sz w:val="22"/>
          <w:szCs w:val="22"/>
        </w:rPr>
        <w:t>Архитектонско обликовање:</w:t>
      </w:r>
    </w:p>
    <w:p w14:paraId="6460C193" w14:textId="77777777" w:rsidR="00DF6754" w:rsidRPr="00DF6754" w:rsidRDefault="00DF6754" w:rsidP="00FE7D47">
      <w:pPr>
        <w:numPr>
          <w:ilvl w:val="0"/>
          <w:numId w:val="57"/>
        </w:numPr>
        <w:tabs>
          <w:tab w:val="left" w:pos="1134"/>
        </w:tabs>
        <w:ind w:left="1134" w:hanging="567"/>
        <w:jc w:val="both"/>
        <w:rPr>
          <w:rFonts w:ascii="Arial" w:hAnsi="Arial" w:cs="Arial"/>
          <w:sz w:val="22"/>
          <w:szCs w:val="22"/>
        </w:rPr>
      </w:pPr>
      <w:r w:rsidRPr="00DF6754">
        <w:rPr>
          <w:rFonts w:ascii="Arial" w:hAnsi="Arial" w:cs="Arial"/>
          <w:sz w:val="22"/>
          <w:szCs w:val="22"/>
        </w:rPr>
        <w:lastRenderedPageBreak/>
        <w:t xml:space="preserve">Последња етажа се може извести као поткровље. Дозвољава се изградња вишеводног крова. </w:t>
      </w:r>
    </w:p>
    <w:p w14:paraId="6EEF1B3C" w14:textId="77777777" w:rsidR="00DF6754" w:rsidRPr="00DF6754" w:rsidRDefault="00DF6754" w:rsidP="00FE7D47">
      <w:pPr>
        <w:numPr>
          <w:ilvl w:val="0"/>
          <w:numId w:val="57"/>
        </w:numPr>
        <w:tabs>
          <w:tab w:val="left" w:pos="1134"/>
        </w:tabs>
        <w:ind w:left="1134" w:hanging="567"/>
        <w:jc w:val="both"/>
        <w:rPr>
          <w:rFonts w:ascii="Arial" w:hAnsi="Arial" w:cs="Arial"/>
          <w:sz w:val="22"/>
          <w:szCs w:val="22"/>
        </w:rPr>
      </w:pPr>
      <w:r w:rsidRPr="00DF6754">
        <w:rPr>
          <w:rFonts w:ascii="Arial" w:hAnsi="Arial" w:cs="Arial"/>
          <w:sz w:val="22"/>
          <w:szCs w:val="22"/>
        </w:rPr>
        <w:t>Поткровље: висина назитка поткровне етаже износи највише 1.60 m рачунајући од коте пода поткровне етаже до тачке прелома кровне косине. Нагиб кровних равни прилагодити врсти кровног покривача. Максимални нагиб кровних равни је 45 степени.</w:t>
      </w:r>
    </w:p>
    <w:p w14:paraId="65F4D025" w14:textId="77777777" w:rsidR="00DF6754" w:rsidRPr="00DF6754" w:rsidRDefault="00DF6754" w:rsidP="00FE7D47">
      <w:pPr>
        <w:numPr>
          <w:ilvl w:val="0"/>
          <w:numId w:val="57"/>
        </w:numPr>
        <w:tabs>
          <w:tab w:val="left" w:pos="1134"/>
        </w:tabs>
        <w:ind w:left="1134" w:hanging="567"/>
        <w:jc w:val="both"/>
        <w:rPr>
          <w:rFonts w:ascii="Arial" w:hAnsi="Arial" w:cs="Arial"/>
          <w:sz w:val="22"/>
          <w:szCs w:val="22"/>
        </w:rPr>
      </w:pPr>
      <w:r w:rsidRPr="00DF6754">
        <w:rPr>
          <w:rFonts w:ascii="Arial" w:hAnsi="Arial" w:cs="Arial"/>
          <w:sz w:val="22"/>
          <w:szCs w:val="22"/>
        </w:rPr>
        <w:t>Кров се такође може извести и као зелени кров, односно раван кров насут одговарајућим слојевима и озелењен  у случају изградње објекта спратности мање од максималне планиране, односно без поткровља.</w:t>
      </w:r>
    </w:p>
    <w:p w14:paraId="7BE20550" w14:textId="77777777" w:rsidR="00DF6754" w:rsidRPr="00DF6754" w:rsidRDefault="00DF6754" w:rsidP="00DF6754">
      <w:pPr>
        <w:jc w:val="both"/>
        <w:rPr>
          <w:rFonts w:ascii="Arial" w:hAnsi="Arial" w:cs="Arial"/>
          <w:b/>
          <w:sz w:val="22"/>
          <w:szCs w:val="22"/>
        </w:rPr>
      </w:pPr>
      <w:r w:rsidRPr="00DF6754">
        <w:rPr>
          <w:rFonts w:ascii="Arial" w:hAnsi="Arial" w:cs="Arial"/>
          <w:b/>
          <w:sz w:val="22"/>
          <w:szCs w:val="22"/>
        </w:rPr>
        <w:t>Паркирање:</w:t>
      </w:r>
    </w:p>
    <w:p w14:paraId="28F2C127" w14:textId="77777777" w:rsidR="00DF6754" w:rsidRPr="008C039F" w:rsidRDefault="00DF6754" w:rsidP="00FE7D47">
      <w:pPr>
        <w:numPr>
          <w:ilvl w:val="0"/>
          <w:numId w:val="57"/>
        </w:numPr>
        <w:tabs>
          <w:tab w:val="left" w:pos="1134"/>
        </w:tabs>
        <w:ind w:left="1134" w:hanging="567"/>
        <w:jc w:val="both"/>
        <w:rPr>
          <w:rFonts w:ascii="Arial" w:hAnsi="Arial" w:cs="Arial"/>
          <w:sz w:val="12"/>
          <w:szCs w:val="22"/>
        </w:rPr>
      </w:pPr>
      <w:r w:rsidRPr="003B267F">
        <w:rPr>
          <w:rFonts w:ascii="Arial" w:hAnsi="Arial" w:cs="Arial"/>
          <w:sz w:val="22"/>
          <w:szCs w:val="22"/>
        </w:rPr>
        <w:t xml:space="preserve">паркирање решити на парцели изградњом гараже или на отвореном паркинг </w:t>
      </w:r>
      <w:r w:rsidRPr="008C039F">
        <w:rPr>
          <w:rFonts w:ascii="Arial" w:hAnsi="Arial" w:cs="Arial"/>
          <w:sz w:val="22"/>
          <w:szCs w:val="22"/>
        </w:rPr>
        <w:t>месту у оквиру парцеле</w:t>
      </w:r>
      <w:r w:rsidR="00B22B48" w:rsidRPr="008C039F">
        <w:rPr>
          <w:rFonts w:ascii="Arial" w:hAnsi="Arial" w:cs="Arial"/>
          <w:sz w:val="22"/>
          <w:szCs w:val="22"/>
          <w:lang w:val="sr-Cyrl-RS"/>
        </w:rPr>
        <w:t xml:space="preserve">, </w:t>
      </w:r>
      <w:r w:rsidR="00A264AF" w:rsidRPr="008C039F">
        <w:rPr>
          <w:rFonts w:ascii="Arial" w:hAnsi="Arial" w:cs="Arial"/>
          <w:sz w:val="22"/>
          <w:szCs w:val="22"/>
          <w:lang w:val="sr-Cyrl-RS"/>
        </w:rPr>
        <w:t>1 ПМ на 1 стамбену јединицу</w:t>
      </w:r>
      <w:r w:rsidR="00B22B48" w:rsidRPr="008C039F">
        <w:rPr>
          <w:rFonts w:ascii="Arial" w:hAnsi="Arial" w:cs="Arial"/>
          <w:sz w:val="22"/>
          <w:szCs w:val="22"/>
          <w:lang w:val="sr-Cyrl-RS"/>
        </w:rPr>
        <w:t>.</w:t>
      </w:r>
    </w:p>
    <w:p w14:paraId="03E8CF03" w14:textId="77777777" w:rsidR="00297755" w:rsidRDefault="00297755" w:rsidP="003B267F">
      <w:pPr>
        <w:tabs>
          <w:tab w:val="left" w:pos="1134"/>
        </w:tabs>
        <w:ind w:left="1134"/>
        <w:jc w:val="both"/>
        <w:rPr>
          <w:rFonts w:ascii="Arial" w:hAnsi="Arial" w:cs="Arial"/>
          <w:sz w:val="12"/>
          <w:szCs w:val="22"/>
          <w:lang w:val="sr-Cyrl-RS"/>
        </w:rPr>
      </w:pPr>
    </w:p>
    <w:p w14:paraId="155A5167" w14:textId="77777777" w:rsidR="00297755" w:rsidRPr="00297755" w:rsidRDefault="00297755" w:rsidP="003B267F">
      <w:pPr>
        <w:tabs>
          <w:tab w:val="left" w:pos="1134"/>
        </w:tabs>
        <w:ind w:left="1134"/>
        <w:jc w:val="both"/>
        <w:rPr>
          <w:rFonts w:ascii="Arial" w:hAnsi="Arial" w:cs="Arial"/>
          <w:sz w:val="12"/>
          <w:szCs w:val="22"/>
          <w:lang w:val="sr-Cyrl-RS"/>
        </w:rPr>
      </w:pPr>
    </w:p>
    <w:p w14:paraId="44F18F72" w14:textId="77777777" w:rsidR="00DF6754" w:rsidRPr="00DF6754" w:rsidRDefault="00DF6754" w:rsidP="00DF6754">
      <w:pPr>
        <w:jc w:val="both"/>
        <w:rPr>
          <w:rFonts w:ascii="Arial" w:hAnsi="Arial" w:cs="Arial"/>
          <w:b/>
          <w:sz w:val="22"/>
          <w:szCs w:val="22"/>
        </w:rPr>
      </w:pPr>
      <w:r w:rsidRPr="00DF6754">
        <w:rPr>
          <w:rFonts w:ascii="Arial" w:hAnsi="Arial" w:cs="Arial"/>
          <w:b/>
          <w:sz w:val="22"/>
          <w:szCs w:val="22"/>
        </w:rPr>
        <w:t>Услови за ограђивање парцеле:</w:t>
      </w:r>
    </w:p>
    <w:p w14:paraId="0218D6A5" w14:textId="77777777" w:rsidR="00DF6754" w:rsidRPr="00DF6754" w:rsidRDefault="00DF6754" w:rsidP="00FE7D47">
      <w:pPr>
        <w:numPr>
          <w:ilvl w:val="0"/>
          <w:numId w:val="57"/>
        </w:numPr>
        <w:tabs>
          <w:tab w:val="left" w:pos="1134"/>
        </w:tabs>
        <w:ind w:left="1134" w:hanging="567"/>
        <w:jc w:val="both"/>
        <w:rPr>
          <w:rFonts w:ascii="Arial" w:hAnsi="Arial" w:cs="Arial"/>
          <w:sz w:val="22"/>
          <w:szCs w:val="22"/>
        </w:rPr>
      </w:pPr>
      <w:r w:rsidRPr="00DF6754">
        <w:rPr>
          <w:rFonts w:ascii="Arial" w:hAnsi="Arial" w:cs="Arial"/>
          <w:sz w:val="22"/>
          <w:szCs w:val="22"/>
        </w:rPr>
        <w:t>Грађевинске парцеле према улици могу се ограђивати зиданом оградом до висине од 0,90 m (рачунајући од коте тротоара) или транспарентном оградом до висине од 1,40 m.</w:t>
      </w:r>
    </w:p>
    <w:p w14:paraId="0DEF1D56" w14:textId="77777777" w:rsidR="00DF6754" w:rsidRPr="00DF6754" w:rsidRDefault="00DF6754" w:rsidP="00FE7D47">
      <w:pPr>
        <w:numPr>
          <w:ilvl w:val="0"/>
          <w:numId w:val="57"/>
        </w:numPr>
        <w:tabs>
          <w:tab w:val="left" w:pos="1134"/>
        </w:tabs>
        <w:ind w:left="1134" w:hanging="567"/>
        <w:jc w:val="both"/>
        <w:rPr>
          <w:rFonts w:ascii="Arial" w:hAnsi="Arial" w:cs="Arial"/>
          <w:sz w:val="22"/>
          <w:szCs w:val="22"/>
        </w:rPr>
      </w:pPr>
      <w:r w:rsidRPr="00DF6754">
        <w:rPr>
          <w:rFonts w:ascii="Arial" w:hAnsi="Arial" w:cs="Arial"/>
          <w:sz w:val="22"/>
          <w:szCs w:val="22"/>
        </w:rPr>
        <w:t xml:space="preserve">дозвољена висина ограде према суседној парцели је 1.4 m. </w:t>
      </w:r>
    </w:p>
    <w:p w14:paraId="294511DC" w14:textId="77777777" w:rsidR="00DF6754" w:rsidRPr="00DF6754" w:rsidRDefault="00DF6754" w:rsidP="00FE7D47">
      <w:pPr>
        <w:numPr>
          <w:ilvl w:val="0"/>
          <w:numId w:val="57"/>
        </w:numPr>
        <w:ind w:left="1170" w:hanging="630"/>
        <w:jc w:val="both"/>
        <w:rPr>
          <w:rFonts w:ascii="Arial" w:hAnsi="Arial" w:cs="Arial"/>
          <w:sz w:val="22"/>
          <w:szCs w:val="22"/>
          <w:lang w:val="ru-RU"/>
        </w:rPr>
      </w:pPr>
      <w:r w:rsidRPr="00DF6754">
        <w:rPr>
          <w:rFonts w:ascii="Arial" w:hAnsi="Arial" w:cs="Arial"/>
          <w:sz w:val="22"/>
          <w:szCs w:val="22"/>
          <w:lang w:val="ru-RU"/>
        </w:rPr>
        <w:t xml:space="preserve">        транспарентна ограда се поставља на подзид висине максимално 0,2</w:t>
      </w:r>
      <w:r w:rsidRPr="00DF6754">
        <w:rPr>
          <w:rFonts w:ascii="Arial" w:hAnsi="Arial" w:cs="Arial"/>
          <w:sz w:val="22"/>
          <w:szCs w:val="22"/>
          <w:lang w:val="sr-Latn-CS"/>
        </w:rPr>
        <w:t>m</w:t>
      </w:r>
      <w:r w:rsidRPr="00DF6754">
        <w:rPr>
          <w:rFonts w:ascii="Arial" w:hAnsi="Arial" w:cs="Arial"/>
          <w:sz w:val="22"/>
          <w:szCs w:val="22"/>
          <w:lang w:val="ru-RU"/>
        </w:rPr>
        <w:t xml:space="preserve"> а код комбинације зидани део ограде може ићи до висине од 0,9 </w:t>
      </w:r>
      <w:r w:rsidRPr="00DF6754">
        <w:rPr>
          <w:rFonts w:ascii="Arial" w:hAnsi="Arial" w:cs="Arial"/>
          <w:sz w:val="22"/>
          <w:szCs w:val="22"/>
          <w:lang w:val="sr-Latn-CS"/>
        </w:rPr>
        <w:t>m</w:t>
      </w:r>
      <w:r w:rsidRPr="00DF6754">
        <w:rPr>
          <w:rFonts w:ascii="Arial" w:hAnsi="Arial" w:cs="Arial"/>
          <w:sz w:val="22"/>
          <w:szCs w:val="22"/>
          <w:lang w:val="ru-RU"/>
        </w:rPr>
        <w:t>.</w:t>
      </w:r>
    </w:p>
    <w:p w14:paraId="59CAF671" w14:textId="77777777" w:rsidR="00DF6754" w:rsidRPr="00DF6754" w:rsidRDefault="00DF6754" w:rsidP="00FE7D47">
      <w:pPr>
        <w:numPr>
          <w:ilvl w:val="0"/>
          <w:numId w:val="57"/>
        </w:numPr>
        <w:tabs>
          <w:tab w:val="left" w:pos="540"/>
        </w:tabs>
        <w:ind w:left="1170" w:hanging="630"/>
        <w:jc w:val="both"/>
        <w:rPr>
          <w:rFonts w:ascii="Arial" w:hAnsi="Arial" w:cs="Arial"/>
          <w:sz w:val="22"/>
          <w:szCs w:val="22"/>
          <w:lang w:val="sr-Latn-CS"/>
        </w:rPr>
      </w:pPr>
      <w:r w:rsidRPr="00DF6754">
        <w:rPr>
          <w:rFonts w:ascii="Arial" w:hAnsi="Arial" w:cs="Arial"/>
          <w:sz w:val="22"/>
          <w:szCs w:val="22"/>
          <w:lang w:val="ru-RU"/>
        </w:rPr>
        <w:t xml:space="preserve">        висина ограде на углу не може бити виша од 0,9</w:t>
      </w:r>
      <w:r w:rsidRPr="00DF6754">
        <w:rPr>
          <w:rFonts w:ascii="Arial" w:hAnsi="Arial" w:cs="Arial"/>
          <w:sz w:val="22"/>
          <w:szCs w:val="22"/>
          <w:lang w:val="sr-Latn-CS"/>
        </w:rPr>
        <w:t>m</w:t>
      </w:r>
      <w:r w:rsidRPr="00DF6754">
        <w:rPr>
          <w:rFonts w:ascii="Arial" w:hAnsi="Arial" w:cs="Arial"/>
          <w:sz w:val="22"/>
          <w:szCs w:val="22"/>
          <w:lang w:val="ru-RU"/>
        </w:rPr>
        <w:t xml:space="preserve"> од коте тротоара због прегледности раскрснице</w:t>
      </w:r>
      <w:r w:rsidRPr="00DF6754">
        <w:rPr>
          <w:rFonts w:ascii="Arial" w:hAnsi="Arial" w:cs="Arial"/>
          <w:sz w:val="22"/>
          <w:szCs w:val="22"/>
          <w:lang w:val="sr-Latn-CS"/>
        </w:rPr>
        <w:t>.</w:t>
      </w:r>
    </w:p>
    <w:p w14:paraId="5A5D3EDE" w14:textId="77777777" w:rsidR="00DF6754" w:rsidRPr="00DF6754" w:rsidRDefault="00DF6754" w:rsidP="00FE7D47">
      <w:pPr>
        <w:numPr>
          <w:ilvl w:val="0"/>
          <w:numId w:val="57"/>
        </w:numPr>
        <w:tabs>
          <w:tab w:val="left" w:pos="1134"/>
        </w:tabs>
        <w:ind w:left="1134" w:hanging="567"/>
        <w:jc w:val="both"/>
        <w:rPr>
          <w:rFonts w:ascii="Arial" w:hAnsi="Arial" w:cs="Arial"/>
          <w:sz w:val="22"/>
          <w:szCs w:val="22"/>
          <w:lang w:val="sr-Latn-CS"/>
        </w:rPr>
      </w:pPr>
      <w:r w:rsidRPr="00DF6754">
        <w:rPr>
          <w:rFonts w:ascii="Arial" w:hAnsi="Arial" w:cs="Arial"/>
          <w:sz w:val="22"/>
          <w:szCs w:val="22"/>
        </w:rPr>
        <w:t>ограда</w:t>
      </w:r>
      <w:r w:rsidRPr="00DF6754">
        <w:rPr>
          <w:rFonts w:ascii="Arial" w:hAnsi="Arial" w:cs="Arial"/>
          <w:sz w:val="22"/>
          <w:szCs w:val="22"/>
          <w:lang w:val="sr-Latn-CS"/>
        </w:rPr>
        <w:t xml:space="preserve"> </w:t>
      </w:r>
      <w:r w:rsidRPr="00DF6754">
        <w:rPr>
          <w:rFonts w:ascii="Arial" w:hAnsi="Arial" w:cs="Arial"/>
          <w:sz w:val="22"/>
          <w:szCs w:val="22"/>
        </w:rPr>
        <w:t>се</w:t>
      </w:r>
      <w:r w:rsidRPr="00DF6754">
        <w:rPr>
          <w:rFonts w:ascii="Arial" w:hAnsi="Arial" w:cs="Arial"/>
          <w:sz w:val="22"/>
          <w:szCs w:val="22"/>
          <w:lang w:val="sr-Latn-CS"/>
        </w:rPr>
        <w:t xml:space="preserve"> </w:t>
      </w:r>
      <w:r w:rsidRPr="00DF6754">
        <w:rPr>
          <w:rFonts w:ascii="Arial" w:hAnsi="Arial" w:cs="Arial"/>
          <w:sz w:val="22"/>
          <w:szCs w:val="22"/>
        </w:rPr>
        <w:t>изводи</w:t>
      </w:r>
      <w:r w:rsidRPr="00DF6754">
        <w:rPr>
          <w:rFonts w:ascii="Arial" w:hAnsi="Arial" w:cs="Arial"/>
          <w:sz w:val="22"/>
          <w:szCs w:val="22"/>
          <w:lang w:val="sr-Latn-CS"/>
        </w:rPr>
        <w:t xml:space="preserve"> </w:t>
      </w:r>
      <w:r w:rsidRPr="00DF6754">
        <w:rPr>
          <w:rFonts w:ascii="Arial" w:hAnsi="Arial" w:cs="Arial"/>
          <w:sz w:val="22"/>
          <w:szCs w:val="22"/>
        </w:rPr>
        <w:t>тако</w:t>
      </w:r>
      <w:r w:rsidRPr="00DF6754">
        <w:rPr>
          <w:rFonts w:ascii="Arial" w:hAnsi="Arial" w:cs="Arial"/>
          <w:sz w:val="22"/>
          <w:szCs w:val="22"/>
          <w:lang w:val="sr-Latn-CS"/>
        </w:rPr>
        <w:t xml:space="preserve"> </w:t>
      </w:r>
      <w:r w:rsidRPr="00DF6754">
        <w:rPr>
          <w:rFonts w:ascii="Arial" w:hAnsi="Arial" w:cs="Arial"/>
          <w:sz w:val="22"/>
          <w:szCs w:val="22"/>
        </w:rPr>
        <w:t>да</w:t>
      </w:r>
      <w:r w:rsidRPr="00DF6754">
        <w:rPr>
          <w:rFonts w:ascii="Arial" w:hAnsi="Arial" w:cs="Arial"/>
          <w:sz w:val="22"/>
          <w:szCs w:val="22"/>
          <w:lang w:val="sr-Latn-CS"/>
        </w:rPr>
        <w:t xml:space="preserve"> </w:t>
      </w:r>
      <w:r w:rsidRPr="00DF6754">
        <w:rPr>
          <w:rFonts w:ascii="Arial" w:hAnsi="Arial" w:cs="Arial"/>
          <w:sz w:val="22"/>
          <w:szCs w:val="22"/>
        </w:rPr>
        <w:t>стубови</w:t>
      </w:r>
      <w:r w:rsidRPr="00DF6754">
        <w:rPr>
          <w:rFonts w:ascii="Arial" w:hAnsi="Arial" w:cs="Arial"/>
          <w:sz w:val="22"/>
          <w:szCs w:val="22"/>
          <w:lang w:val="sr-Latn-CS"/>
        </w:rPr>
        <w:t xml:space="preserve"> </w:t>
      </w:r>
      <w:r w:rsidRPr="00DF6754">
        <w:rPr>
          <w:rFonts w:ascii="Arial" w:hAnsi="Arial" w:cs="Arial"/>
          <w:sz w:val="22"/>
          <w:szCs w:val="22"/>
        </w:rPr>
        <w:t>ограде</w:t>
      </w:r>
      <w:r w:rsidRPr="00DF6754">
        <w:rPr>
          <w:rFonts w:ascii="Arial" w:hAnsi="Arial" w:cs="Arial"/>
          <w:sz w:val="22"/>
          <w:szCs w:val="22"/>
          <w:lang w:val="sr-Latn-CS"/>
        </w:rPr>
        <w:t xml:space="preserve"> </w:t>
      </w:r>
      <w:r w:rsidRPr="00DF6754">
        <w:rPr>
          <w:rFonts w:ascii="Arial" w:hAnsi="Arial" w:cs="Arial"/>
          <w:sz w:val="22"/>
          <w:szCs w:val="22"/>
        </w:rPr>
        <w:t>буду</w:t>
      </w:r>
      <w:r w:rsidRPr="00DF6754">
        <w:rPr>
          <w:rFonts w:ascii="Arial" w:hAnsi="Arial" w:cs="Arial"/>
          <w:sz w:val="22"/>
          <w:szCs w:val="22"/>
          <w:lang w:val="sr-Latn-CS"/>
        </w:rPr>
        <w:t xml:space="preserve"> </w:t>
      </w:r>
      <w:r w:rsidRPr="00DF6754">
        <w:rPr>
          <w:rFonts w:ascii="Arial" w:hAnsi="Arial" w:cs="Arial"/>
          <w:sz w:val="22"/>
          <w:szCs w:val="22"/>
        </w:rPr>
        <w:t>на</w:t>
      </w:r>
      <w:r w:rsidRPr="00DF6754">
        <w:rPr>
          <w:rFonts w:ascii="Arial" w:hAnsi="Arial" w:cs="Arial"/>
          <w:sz w:val="22"/>
          <w:szCs w:val="22"/>
          <w:lang w:val="sr-Latn-CS"/>
        </w:rPr>
        <w:t xml:space="preserve"> </w:t>
      </w:r>
      <w:r w:rsidRPr="00DF6754">
        <w:rPr>
          <w:rFonts w:ascii="Arial" w:hAnsi="Arial" w:cs="Arial"/>
          <w:sz w:val="22"/>
          <w:szCs w:val="22"/>
        </w:rPr>
        <w:t>земљишту</w:t>
      </w:r>
      <w:r w:rsidRPr="00DF6754">
        <w:rPr>
          <w:rFonts w:ascii="Arial" w:hAnsi="Arial" w:cs="Arial"/>
          <w:sz w:val="22"/>
          <w:szCs w:val="22"/>
          <w:lang w:val="sr-Latn-CS"/>
        </w:rPr>
        <w:t xml:space="preserve"> </w:t>
      </w:r>
      <w:r w:rsidRPr="00DF6754">
        <w:rPr>
          <w:rFonts w:ascii="Arial" w:hAnsi="Arial" w:cs="Arial"/>
          <w:sz w:val="22"/>
          <w:szCs w:val="22"/>
        </w:rPr>
        <w:t>власника</w:t>
      </w:r>
      <w:r w:rsidRPr="00DF6754">
        <w:rPr>
          <w:rFonts w:ascii="Arial" w:hAnsi="Arial" w:cs="Arial"/>
          <w:sz w:val="22"/>
          <w:szCs w:val="22"/>
          <w:lang w:val="sr-Latn-CS"/>
        </w:rPr>
        <w:t xml:space="preserve"> </w:t>
      </w:r>
      <w:r w:rsidRPr="00DF6754">
        <w:rPr>
          <w:rFonts w:ascii="Arial" w:hAnsi="Arial" w:cs="Arial"/>
          <w:sz w:val="22"/>
          <w:szCs w:val="22"/>
        </w:rPr>
        <w:t>ограде</w:t>
      </w:r>
      <w:r w:rsidRPr="00DF6754">
        <w:rPr>
          <w:rFonts w:ascii="Arial" w:hAnsi="Arial" w:cs="Arial"/>
          <w:sz w:val="22"/>
          <w:szCs w:val="22"/>
          <w:lang w:val="sr-Latn-CS"/>
        </w:rPr>
        <w:t>,</w:t>
      </w:r>
    </w:p>
    <w:p w14:paraId="4641A11E" w14:textId="77777777" w:rsidR="00DF6754" w:rsidRPr="00DF6754" w:rsidRDefault="00DF6754" w:rsidP="00FE7D47">
      <w:pPr>
        <w:numPr>
          <w:ilvl w:val="0"/>
          <w:numId w:val="57"/>
        </w:numPr>
        <w:tabs>
          <w:tab w:val="left" w:pos="1134"/>
        </w:tabs>
        <w:ind w:left="1134" w:hanging="567"/>
        <w:jc w:val="both"/>
        <w:rPr>
          <w:rFonts w:ascii="Arial" w:hAnsi="Arial" w:cs="Arial"/>
          <w:sz w:val="22"/>
          <w:szCs w:val="22"/>
          <w:lang w:val="sr-Latn-CS"/>
        </w:rPr>
      </w:pPr>
      <w:r w:rsidRPr="00DF6754">
        <w:rPr>
          <w:rFonts w:ascii="Arial" w:hAnsi="Arial" w:cs="Arial"/>
          <w:sz w:val="22"/>
          <w:szCs w:val="22"/>
        </w:rPr>
        <w:t>парцелу</w:t>
      </w:r>
      <w:r w:rsidRPr="00DF6754">
        <w:rPr>
          <w:rFonts w:ascii="Arial" w:hAnsi="Arial" w:cs="Arial"/>
          <w:sz w:val="22"/>
          <w:szCs w:val="22"/>
          <w:lang w:val="sr-Latn-CS"/>
        </w:rPr>
        <w:t xml:space="preserve"> </w:t>
      </w:r>
      <w:r w:rsidRPr="00DF6754">
        <w:rPr>
          <w:rFonts w:ascii="Arial" w:hAnsi="Arial" w:cs="Arial"/>
          <w:sz w:val="22"/>
          <w:szCs w:val="22"/>
        </w:rPr>
        <w:t>је</w:t>
      </w:r>
      <w:r w:rsidRPr="00DF6754">
        <w:rPr>
          <w:rFonts w:ascii="Arial" w:hAnsi="Arial" w:cs="Arial"/>
          <w:sz w:val="22"/>
          <w:szCs w:val="22"/>
          <w:lang w:val="sr-Latn-CS"/>
        </w:rPr>
        <w:t xml:space="preserve"> </w:t>
      </w:r>
      <w:r w:rsidRPr="00DF6754">
        <w:rPr>
          <w:rFonts w:ascii="Arial" w:hAnsi="Arial" w:cs="Arial"/>
          <w:sz w:val="22"/>
          <w:szCs w:val="22"/>
        </w:rPr>
        <w:t>дозвољено</w:t>
      </w:r>
      <w:r w:rsidRPr="00DF6754">
        <w:rPr>
          <w:rFonts w:ascii="Arial" w:hAnsi="Arial" w:cs="Arial"/>
          <w:sz w:val="22"/>
          <w:szCs w:val="22"/>
          <w:lang w:val="sr-Latn-CS"/>
        </w:rPr>
        <w:t xml:space="preserve"> </w:t>
      </w:r>
      <w:r w:rsidRPr="00DF6754">
        <w:rPr>
          <w:rFonts w:ascii="Arial" w:hAnsi="Arial" w:cs="Arial"/>
          <w:sz w:val="22"/>
          <w:szCs w:val="22"/>
        </w:rPr>
        <w:t>оградити</w:t>
      </w:r>
      <w:r w:rsidRPr="00DF6754">
        <w:rPr>
          <w:rFonts w:ascii="Arial" w:hAnsi="Arial" w:cs="Arial"/>
          <w:sz w:val="22"/>
          <w:szCs w:val="22"/>
          <w:lang w:val="sr-Latn-CS"/>
        </w:rPr>
        <w:t xml:space="preserve"> </w:t>
      </w:r>
      <w:r w:rsidRPr="00DF6754">
        <w:rPr>
          <w:rFonts w:ascii="Arial" w:hAnsi="Arial" w:cs="Arial"/>
          <w:sz w:val="22"/>
          <w:szCs w:val="22"/>
        </w:rPr>
        <w:t>и</w:t>
      </w:r>
      <w:r w:rsidRPr="00DF6754">
        <w:rPr>
          <w:rFonts w:ascii="Arial" w:hAnsi="Arial" w:cs="Arial"/>
          <w:sz w:val="22"/>
          <w:szCs w:val="22"/>
          <w:lang w:val="sr-Latn-CS"/>
        </w:rPr>
        <w:t xml:space="preserve"> </w:t>
      </w:r>
      <w:r w:rsidRPr="00DF6754">
        <w:rPr>
          <w:rFonts w:ascii="Arial" w:hAnsi="Arial" w:cs="Arial"/>
          <w:sz w:val="22"/>
          <w:szCs w:val="22"/>
        </w:rPr>
        <w:t>живом</w:t>
      </w:r>
      <w:r w:rsidRPr="00DF6754">
        <w:rPr>
          <w:rFonts w:ascii="Arial" w:hAnsi="Arial" w:cs="Arial"/>
          <w:sz w:val="22"/>
          <w:szCs w:val="22"/>
          <w:lang w:val="sr-Latn-CS"/>
        </w:rPr>
        <w:t xml:space="preserve"> </w:t>
      </w:r>
      <w:r w:rsidRPr="00DF6754">
        <w:rPr>
          <w:rFonts w:ascii="Arial" w:hAnsi="Arial" w:cs="Arial"/>
          <w:sz w:val="22"/>
          <w:szCs w:val="22"/>
        </w:rPr>
        <w:t>зеленом</w:t>
      </w:r>
      <w:r w:rsidRPr="00DF6754">
        <w:rPr>
          <w:rFonts w:ascii="Arial" w:hAnsi="Arial" w:cs="Arial"/>
          <w:sz w:val="22"/>
          <w:szCs w:val="22"/>
          <w:lang w:val="sr-Latn-CS"/>
        </w:rPr>
        <w:t xml:space="preserve"> </w:t>
      </w:r>
      <w:r w:rsidRPr="00DF6754">
        <w:rPr>
          <w:rFonts w:ascii="Arial" w:hAnsi="Arial" w:cs="Arial"/>
          <w:sz w:val="22"/>
          <w:szCs w:val="22"/>
        </w:rPr>
        <w:t>оградом</w:t>
      </w:r>
      <w:r w:rsidRPr="00DF6754">
        <w:rPr>
          <w:rFonts w:ascii="Arial" w:hAnsi="Arial" w:cs="Arial"/>
          <w:sz w:val="22"/>
          <w:szCs w:val="22"/>
          <w:lang w:val="sr-Latn-CS"/>
        </w:rPr>
        <w:t xml:space="preserve"> </w:t>
      </w:r>
      <w:r w:rsidRPr="00DF6754">
        <w:rPr>
          <w:rFonts w:ascii="Arial" w:hAnsi="Arial" w:cs="Arial"/>
          <w:sz w:val="22"/>
          <w:szCs w:val="22"/>
        </w:rPr>
        <w:t>која</w:t>
      </w:r>
      <w:r w:rsidRPr="00DF6754">
        <w:rPr>
          <w:rFonts w:ascii="Arial" w:hAnsi="Arial" w:cs="Arial"/>
          <w:sz w:val="22"/>
          <w:szCs w:val="22"/>
          <w:lang w:val="sr-Latn-CS"/>
        </w:rPr>
        <w:t xml:space="preserve"> </w:t>
      </w:r>
      <w:r w:rsidRPr="00DF6754">
        <w:rPr>
          <w:rFonts w:ascii="Arial" w:hAnsi="Arial" w:cs="Arial"/>
          <w:sz w:val="22"/>
          <w:szCs w:val="22"/>
        </w:rPr>
        <w:t>се</w:t>
      </w:r>
      <w:r w:rsidRPr="00DF6754">
        <w:rPr>
          <w:rFonts w:ascii="Arial" w:hAnsi="Arial" w:cs="Arial"/>
          <w:sz w:val="22"/>
          <w:szCs w:val="22"/>
          <w:lang w:val="sr-Latn-CS"/>
        </w:rPr>
        <w:t xml:space="preserve"> </w:t>
      </w:r>
      <w:r w:rsidRPr="00DF6754">
        <w:rPr>
          <w:rFonts w:ascii="Arial" w:hAnsi="Arial" w:cs="Arial"/>
          <w:sz w:val="22"/>
          <w:szCs w:val="22"/>
        </w:rPr>
        <w:t>сади</w:t>
      </w:r>
      <w:r w:rsidRPr="00DF6754">
        <w:rPr>
          <w:rFonts w:ascii="Arial" w:hAnsi="Arial" w:cs="Arial"/>
          <w:sz w:val="22"/>
          <w:szCs w:val="22"/>
          <w:lang w:val="sr-Latn-CS"/>
        </w:rPr>
        <w:t xml:space="preserve"> </w:t>
      </w:r>
      <w:r w:rsidRPr="00DF6754">
        <w:rPr>
          <w:rFonts w:ascii="Arial" w:hAnsi="Arial" w:cs="Arial"/>
          <w:sz w:val="22"/>
          <w:szCs w:val="22"/>
        </w:rPr>
        <w:t>у</w:t>
      </w:r>
      <w:r w:rsidRPr="00DF6754">
        <w:rPr>
          <w:rFonts w:ascii="Arial" w:hAnsi="Arial" w:cs="Arial"/>
          <w:sz w:val="22"/>
          <w:szCs w:val="22"/>
          <w:lang w:val="sr-Latn-CS"/>
        </w:rPr>
        <w:t xml:space="preserve"> </w:t>
      </w:r>
      <w:r w:rsidRPr="00DF6754">
        <w:rPr>
          <w:rFonts w:ascii="Arial" w:hAnsi="Arial" w:cs="Arial"/>
          <w:sz w:val="22"/>
          <w:szCs w:val="22"/>
        </w:rPr>
        <w:t>осовини</w:t>
      </w:r>
      <w:r w:rsidRPr="00DF6754">
        <w:rPr>
          <w:rFonts w:ascii="Arial" w:hAnsi="Arial" w:cs="Arial"/>
          <w:sz w:val="22"/>
          <w:szCs w:val="22"/>
          <w:lang w:val="sr-Latn-CS"/>
        </w:rPr>
        <w:t xml:space="preserve"> </w:t>
      </w:r>
      <w:r w:rsidRPr="00DF6754">
        <w:rPr>
          <w:rFonts w:ascii="Arial" w:hAnsi="Arial" w:cs="Arial"/>
          <w:sz w:val="22"/>
          <w:szCs w:val="22"/>
        </w:rPr>
        <w:t>границе</w:t>
      </w:r>
      <w:r w:rsidRPr="00DF6754">
        <w:rPr>
          <w:rFonts w:ascii="Arial" w:hAnsi="Arial" w:cs="Arial"/>
          <w:sz w:val="22"/>
          <w:szCs w:val="22"/>
          <w:lang w:val="sr-Latn-CS"/>
        </w:rPr>
        <w:t xml:space="preserve"> </w:t>
      </w:r>
      <w:r w:rsidRPr="00DF6754">
        <w:rPr>
          <w:rFonts w:ascii="Arial" w:hAnsi="Arial" w:cs="Arial"/>
          <w:sz w:val="22"/>
          <w:szCs w:val="22"/>
        </w:rPr>
        <w:t>грађевинске</w:t>
      </w:r>
      <w:r w:rsidRPr="00DF6754">
        <w:rPr>
          <w:rFonts w:ascii="Arial" w:hAnsi="Arial" w:cs="Arial"/>
          <w:sz w:val="22"/>
          <w:szCs w:val="22"/>
          <w:lang w:val="sr-Latn-CS"/>
        </w:rPr>
        <w:t xml:space="preserve"> </w:t>
      </w:r>
      <w:r w:rsidRPr="00DF6754">
        <w:rPr>
          <w:rFonts w:ascii="Arial" w:hAnsi="Arial" w:cs="Arial"/>
          <w:sz w:val="22"/>
          <w:szCs w:val="22"/>
        </w:rPr>
        <w:t>парцеле</w:t>
      </w:r>
    </w:p>
    <w:p w14:paraId="5ECEC6E6" w14:textId="77777777" w:rsidR="00DF6754" w:rsidRPr="00DF6754" w:rsidRDefault="00DF6754" w:rsidP="00DF6754">
      <w:pPr>
        <w:jc w:val="both"/>
        <w:rPr>
          <w:rFonts w:ascii="Arial" w:hAnsi="Arial" w:cs="Arial"/>
          <w:sz w:val="12"/>
          <w:szCs w:val="22"/>
          <w:lang w:val="sr-Latn-CS"/>
        </w:rPr>
      </w:pPr>
      <w:r w:rsidRPr="00DF6754">
        <w:rPr>
          <w:rFonts w:ascii="Arial" w:hAnsi="Arial" w:cs="Arial"/>
          <w:sz w:val="12"/>
          <w:szCs w:val="22"/>
          <w:lang w:val="sr-Latn-CS"/>
        </w:rPr>
        <w:t xml:space="preserve"> </w:t>
      </w:r>
    </w:p>
    <w:p w14:paraId="3DB15EF0" w14:textId="77777777" w:rsidR="00DF6754" w:rsidRPr="00DF6754" w:rsidRDefault="00DF6754" w:rsidP="00DF6754">
      <w:pPr>
        <w:jc w:val="both"/>
        <w:rPr>
          <w:rFonts w:ascii="Arial" w:hAnsi="Arial" w:cs="Arial"/>
          <w:b/>
          <w:sz w:val="22"/>
          <w:szCs w:val="22"/>
        </w:rPr>
      </w:pPr>
      <w:r w:rsidRPr="00DF6754">
        <w:rPr>
          <w:rFonts w:ascii="Arial" w:hAnsi="Arial" w:cs="Arial"/>
          <w:b/>
          <w:sz w:val="22"/>
          <w:szCs w:val="22"/>
        </w:rPr>
        <w:t>Минимални степен комуналне опремљености:</w:t>
      </w:r>
    </w:p>
    <w:p w14:paraId="589400EA" w14:textId="77777777" w:rsidR="00DF6754" w:rsidRPr="00DF6754" w:rsidRDefault="00DF6754" w:rsidP="00FE7D47">
      <w:pPr>
        <w:numPr>
          <w:ilvl w:val="0"/>
          <w:numId w:val="57"/>
        </w:numPr>
        <w:tabs>
          <w:tab w:val="left" w:pos="1134"/>
        </w:tabs>
        <w:ind w:left="1134" w:hanging="567"/>
        <w:jc w:val="both"/>
        <w:rPr>
          <w:rFonts w:ascii="Arial" w:hAnsi="Arial" w:cs="Arial"/>
          <w:sz w:val="22"/>
          <w:szCs w:val="22"/>
        </w:rPr>
      </w:pPr>
      <w:r w:rsidRPr="00DF6754">
        <w:rPr>
          <w:rFonts w:ascii="Arial" w:hAnsi="Arial" w:cs="Arial"/>
          <w:sz w:val="22"/>
          <w:szCs w:val="22"/>
        </w:rPr>
        <w:t>нови објекат треба да има прикључак на водоводну и канализациону мрежу, електричну енергију, телекомуникациону мрежу, топловодну</w:t>
      </w:r>
      <w:r w:rsidRPr="00DF6754">
        <w:rPr>
          <w:rFonts w:ascii="Arial" w:hAnsi="Arial" w:cs="Arial"/>
          <w:sz w:val="22"/>
          <w:szCs w:val="22"/>
          <w:lang w:val="en-US"/>
        </w:rPr>
        <w:t>/гасоводну</w:t>
      </w:r>
      <w:r w:rsidRPr="00DF6754">
        <w:rPr>
          <w:rFonts w:ascii="Arial" w:hAnsi="Arial" w:cs="Arial"/>
          <w:sz w:val="22"/>
          <w:szCs w:val="22"/>
        </w:rPr>
        <w:t xml:space="preserve"> мрежу или други алтернативни извор енергије</w:t>
      </w:r>
    </w:p>
    <w:p w14:paraId="40F40825" w14:textId="77777777" w:rsidR="00DF6754" w:rsidRPr="00DF6754" w:rsidRDefault="00DF6754" w:rsidP="00FE7D47">
      <w:pPr>
        <w:numPr>
          <w:ilvl w:val="0"/>
          <w:numId w:val="57"/>
        </w:numPr>
        <w:tabs>
          <w:tab w:val="left" w:pos="1134"/>
        </w:tabs>
        <w:ind w:left="1134" w:hanging="567"/>
        <w:jc w:val="both"/>
        <w:rPr>
          <w:rFonts w:ascii="Arial" w:hAnsi="Arial" w:cs="Arial"/>
          <w:sz w:val="22"/>
          <w:szCs w:val="22"/>
        </w:rPr>
      </w:pPr>
      <w:r w:rsidRPr="00DF6754">
        <w:rPr>
          <w:rFonts w:ascii="Arial" w:hAnsi="Arial" w:cs="Arial"/>
          <w:sz w:val="22"/>
          <w:szCs w:val="22"/>
        </w:rPr>
        <w:t>до реализације канализационе мреже на парцелама се за потребе евакуације отпадних вода дозвољава изградња појединачних или заједничких сенгрупа (непропусних септичких јама), у свему према техничким нормативима прописаним за ову врсту објеката.</w:t>
      </w:r>
    </w:p>
    <w:p w14:paraId="6CE945EF" w14:textId="77777777" w:rsidR="00DF6754" w:rsidRPr="00DF6754" w:rsidRDefault="00DF6754" w:rsidP="00DF6754">
      <w:pPr>
        <w:jc w:val="both"/>
        <w:rPr>
          <w:rFonts w:ascii="Arial" w:hAnsi="Arial" w:cs="Arial"/>
          <w:sz w:val="12"/>
          <w:szCs w:val="16"/>
        </w:rPr>
      </w:pPr>
    </w:p>
    <w:p w14:paraId="4C2CE180" w14:textId="77777777" w:rsidR="00DF6754" w:rsidRPr="00DF6754" w:rsidRDefault="00DF6754" w:rsidP="00DF6754">
      <w:pPr>
        <w:rPr>
          <w:rFonts w:ascii="Arial" w:hAnsi="Arial" w:cs="Arial"/>
          <w:b/>
          <w:sz w:val="22"/>
          <w:szCs w:val="22"/>
        </w:rPr>
      </w:pPr>
      <w:r w:rsidRPr="00DF6754">
        <w:rPr>
          <w:rFonts w:ascii="Arial" w:hAnsi="Arial" w:cs="Arial"/>
          <w:b/>
          <w:sz w:val="22"/>
          <w:szCs w:val="22"/>
        </w:rPr>
        <w:t>Правила и услови за интервенције на постојећим објектима:</w:t>
      </w:r>
    </w:p>
    <w:p w14:paraId="70D3D91E" w14:textId="77777777" w:rsidR="00DF6754" w:rsidRPr="00DF6754" w:rsidRDefault="00DF6754" w:rsidP="00FE7D47">
      <w:pPr>
        <w:numPr>
          <w:ilvl w:val="0"/>
          <w:numId w:val="57"/>
        </w:numPr>
        <w:tabs>
          <w:tab w:val="left" w:pos="1134"/>
        </w:tabs>
        <w:ind w:left="1134" w:hanging="567"/>
        <w:jc w:val="both"/>
        <w:rPr>
          <w:rFonts w:ascii="Arial" w:hAnsi="Arial" w:cs="Arial"/>
          <w:sz w:val="22"/>
          <w:szCs w:val="22"/>
          <w:lang w:val="en-US"/>
        </w:rPr>
      </w:pPr>
      <w:r w:rsidRPr="00DF6754">
        <w:rPr>
          <w:rFonts w:ascii="Arial" w:hAnsi="Arial" w:cs="Arial"/>
          <w:sz w:val="22"/>
          <w:szCs w:val="22"/>
          <w:lang w:val="en-US"/>
        </w:rPr>
        <w:t xml:space="preserve">сви постојећи објекти на парцели могу се реконструисати, доградити или надзидати у оквиру дозвољених урбанистичких параметара и осталих правила грађења, уколико положај објекта према јавној површини задовољава услов дефинисан правилима </w:t>
      </w:r>
    </w:p>
    <w:p w14:paraId="0A3D4A24" w14:textId="77777777" w:rsidR="00DF6754" w:rsidRPr="00DF6754" w:rsidRDefault="00DF6754" w:rsidP="00FE7D47">
      <w:pPr>
        <w:numPr>
          <w:ilvl w:val="0"/>
          <w:numId w:val="57"/>
        </w:numPr>
        <w:tabs>
          <w:tab w:val="left" w:pos="1134"/>
        </w:tabs>
        <w:ind w:left="1134" w:hanging="567"/>
        <w:jc w:val="both"/>
        <w:rPr>
          <w:rFonts w:ascii="Arial" w:hAnsi="Arial" w:cs="Arial"/>
          <w:sz w:val="22"/>
          <w:szCs w:val="22"/>
          <w:lang w:val="en-US"/>
        </w:rPr>
      </w:pPr>
      <w:r w:rsidRPr="00DF6754">
        <w:rPr>
          <w:rFonts w:ascii="Arial" w:hAnsi="Arial" w:cs="Arial"/>
          <w:sz w:val="22"/>
          <w:szCs w:val="22"/>
          <w:lang w:val="en-US"/>
        </w:rPr>
        <w:t>постојећи објекти на парцели који нису у складу са спратношћу и процентом заузетости, прописаним овим планом, не могу се дограђивати, већ је дозвољено текуће одржавање, санација, адаптација, као и побољшавање услова коришћења (замена инсталација, увођење гаса/топловода, побољшање енергетске ефикасности и сл.). Ако се такав објекат уклања и замењује другим, за њега важе правила као и за сваку нову изградњу.</w:t>
      </w:r>
    </w:p>
    <w:p w14:paraId="6C51EC77" w14:textId="77777777" w:rsidR="00DF6754" w:rsidRPr="00DF6754" w:rsidRDefault="00DF6754" w:rsidP="00FE7D47">
      <w:pPr>
        <w:numPr>
          <w:ilvl w:val="0"/>
          <w:numId w:val="57"/>
        </w:numPr>
        <w:tabs>
          <w:tab w:val="left" w:pos="1134"/>
        </w:tabs>
        <w:ind w:left="1134" w:hanging="567"/>
        <w:jc w:val="both"/>
        <w:rPr>
          <w:rFonts w:ascii="Arial" w:hAnsi="Arial" w:cs="Arial"/>
          <w:sz w:val="22"/>
          <w:szCs w:val="22"/>
          <w:lang w:val="en-US"/>
        </w:rPr>
      </w:pPr>
      <w:r w:rsidRPr="00DF6754">
        <w:rPr>
          <w:rFonts w:ascii="Arial" w:hAnsi="Arial" w:cs="Arial"/>
          <w:sz w:val="22"/>
          <w:szCs w:val="22"/>
          <w:lang w:val="en-US"/>
        </w:rPr>
        <w:t xml:space="preserve">Постојећи објекти који не припадају планираној (или компатибилној) </w:t>
      </w:r>
      <w:r w:rsidR="00E02BAD" w:rsidRPr="00E02BAD">
        <w:rPr>
          <w:rFonts w:ascii="Arial" w:hAnsi="Arial" w:cs="Arial"/>
          <w:color w:val="0070C0"/>
          <w:sz w:val="22"/>
          <w:szCs w:val="22"/>
          <w:lang w:val="sr-Cyrl-RS"/>
        </w:rPr>
        <w:t xml:space="preserve">детаљној - </w:t>
      </w:r>
      <w:r w:rsidRPr="00DF6754">
        <w:rPr>
          <w:rFonts w:ascii="Arial" w:hAnsi="Arial" w:cs="Arial"/>
          <w:sz w:val="22"/>
          <w:szCs w:val="22"/>
          <w:lang w:val="en-US"/>
        </w:rPr>
        <w:t>претежној намени се задржавају до привођења земљишта намени, с тим што је забрањена њихова доградња, а дозвољени су радови на текућем и инвестиционом одржавању, санацији и енергетској санацији. Реконструкција и адаптација су дозвољени само у функцији прилагођавања планираној намени.</w:t>
      </w:r>
    </w:p>
    <w:p w14:paraId="1DE98393" w14:textId="77777777" w:rsidR="00DF6754" w:rsidRDefault="00DF6754" w:rsidP="00FE7D47">
      <w:pPr>
        <w:numPr>
          <w:ilvl w:val="0"/>
          <w:numId w:val="57"/>
        </w:numPr>
        <w:tabs>
          <w:tab w:val="left" w:pos="1134"/>
        </w:tabs>
        <w:ind w:left="1134" w:hanging="567"/>
        <w:jc w:val="both"/>
        <w:rPr>
          <w:rFonts w:ascii="Arial" w:hAnsi="Arial" w:cs="Arial"/>
          <w:sz w:val="22"/>
          <w:szCs w:val="22"/>
          <w:lang w:val="en-US"/>
        </w:rPr>
      </w:pPr>
      <w:r w:rsidRPr="00DF6754">
        <w:rPr>
          <w:rFonts w:ascii="Arial" w:hAnsi="Arial" w:cs="Arial"/>
          <w:sz w:val="22"/>
          <w:szCs w:val="22"/>
          <w:lang w:val="en-US"/>
        </w:rPr>
        <w:t xml:space="preserve">На постојећем објекту који се својим делом налази на постојећој или планираној грађевинској парцели за површине јавне намене, осим текућег одржавања нису </w:t>
      </w:r>
      <w:r w:rsidRPr="00DF6754">
        <w:rPr>
          <w:rFonts w:ascii="Arial" w:hAnsi="Arial" w:cs="Arial"/>
          <w:sz w:val="22"/>
          <w:szCs w:val="22"/>
          <w:lang w:val="en-US"/>
        </w:rPr>
        <w:lastRenderedPageBreak/>
        <w:t>дозвољене никакве друге интервенције. Такав објекат се, код реализације планских решења, уклања (у целини или делом).</w:t>
      </w:r>
    </w:p>
    <w:p w14:paraId="22695913" w14:textId="77777777" w:rsidR="008C3D8C" w:rsidRPr="00DF6754" w:rsidRDefault="008C3D8C" w:rsidP="008C3D8C">
      <w:pPr>
        <w:tabs>
          <w:tab w:val="left" w:pos="1134"/>
        </w:tabs>
        <w:jc w:val="both"/>
        <w:rPr>
          <w:rFonts w:ascii="Arial" w:hAnsi="Arial" w:cs="Arial"/>
          <w:sz w:val="22"/>
          <w:szCs w:val="22"/>
          <w:lang w:val="en-US"/>
        </w:rPr>
      </w:pPr>
    </w:p>
    <w:p w14:paraId="3E8AE9FF" w14:textId="77777777" w:rsidR="00DF6754" w:rsidRPr="00DF6754" w:rsidRDefault="00DF6754" w:rsidP="00DF6754">
      <w:pPr>
        <w:rPr>
          <w:rFonts w:ascii="Arial" w:hAnsi="Arial" w:cs="Arial"/>
          <w:b/>
          <w:sz w:val="22"/>
          <w:szCs w:val="22"/>
          <w:lang w:val="en-US"/>
        </w:rPr>
      </w:pPr>
      <w:r w:rsidRPr="00DF6754">
        <w:rPr>
          <w:rFonts w:ascii="Arial" w:hAnsi="Arial" w:cs="Arial"/>
          <w:b/>
          <w:sz w:val="22"/>
          <w:szCs w:val="22"/>
          <w:lang w:val="en-US"/>
        </w:rPr>
        <w:t>Инжењерскогеолошки услови:</w:t>
      </w:r>
    </w:p>
    <w:p w14:paraId="723FA909" w14:textId="77777777" w:rsidR="00DF6754" w:rsidRPr="00DF6754" w:rsidRDefault="00DF6754" w:rsidP="00FE7D47">
      <w:pPr>
        <w:numPr>
          <w:ilvl w:val="0"/>
          <w:numId w:val="57"/>
        </w:numPr>
        <w:tabs>
          <w:tab w:val="left" w:pos="1134"/>
        </w:tabs>
        <w:ind w:left="1134" w:hanging="567"/>
        <w:jc w:val="both"/>
        <w:rPr>
          <w:rFonts w:ascii="Arial" w:hAnsi="Arial" w:cs="Arial"/>
          <w:sz w:val="22"/>
          <w:szCs w:val="22"/>
        </w:rPr>
      </w:pPr>
      <w:r w:rsidRPr="00DF6754">
        <w:rPr>
          <w:rFonts w:ascii="Arial" w:hAnsi="Arial" w:cs="Arial"/>
          <w:sz w:val="22"/>
          <w:szCs w:val="22"/>
          <w:lang w:val="en-US"/>
        </w:rPr>
        <w:t>За сваку интервенцију или изградњу</w:t>
      </w:r>
      <w:r w:rsidR="003B267F">
        <w:rPr>
          <w:rFonts w:ascii="Arial" w:hAnsi="Arial" w:cs="Arial"/>
          <w:sz w:val="22"/>
          <w:szCs w:val="22"/>
          <w:lang w:val="en-US"/>
        </w:rPr>
        <w:t xml:space="preserve"> </w:t>
      </w:r>
      <w:r w:rsidRPr="00DF6754">
        <w:rPr>
          <w:rFonts w:ascii="Arial" w:hAnsi="Arial" w:cs="Arial"/>
          <w:sz w:val="22"/>
          <w:szCs w:val="22"/>
          <w:lang w:val="en-US"/>
        </w:rPr>
        <w:t xml:space="preserve">у фази израде техничке документације урадити </w:t>
      </w:r>
      <w:r w:rsidRPr="00DF6754">
        <w:rPr>
          <w:rFonts w:ascii="Arial" w:hAnsi="Arial" w:cs="Arial"/>
          <w:b/>
          <w:bCs/>
          <w:iCs/>
          <w:sz w:val="22"/>
          <w:szCs w:val="23"/>
          <w:lang w:val="en-US"/>
        </w:rPr>
        <w:t>детаљна геотехничка истраживања</w:t>
      </w:r>
      <w:r w:rsidRPr="00DF6754">
        <w:rPr>
          <w:rFonts w:ascii="Arial" w:hAnsi="Arial" w:cs="Arial"/>
          <w:sz w:val="22"/>
          <w:szCs w:val="22"/>
          <w:lang w:val="en-US"/>
        </w:rPr>
        <w:t xml:space="preserve"> у складу са Законом о рударству (Сл. Гласник РС бр. </w:t>
      </w:r>
      <w:r w:rsidRPr="00DF6754">
        <w:rPr>
          <w:rFonts w:ascii="Arial" w:hAnsi="Arial" w:cs="Arial"/>
          <w:sz w:val="22"/>
          <w:szCs w:val="22"/>
        </w:rPr>
        <w:t>101</w:t>
      </w:r>
      <w:r w:rsidRPr="00DF6754">
        <w:rPr>
          <w:rFonts w:ascii="Arial" w:hAnsi="Arial" w:cs="Arial"/>
          <w:sz w:val="22"/>
          <w:szCs w:val="22"/>
          <w:lang w:val="en-US"/>
        </w:rPr>
        <w:t>/</w:t>
      </w:r>
      <w:r w:rsidRPr="00DF6754">
        <w:rPr>
          <w:rFonts w:ascii="Arial" w:hAnsi="Arial" w:cs="Arial"/>
          <w:sz w:val="22"/>
          <w:szCs w:val="22"/>
        </w:rPr>
        <w:t>15)</w:t>
      </w:r>
      <w:r w:rsidRPr="00DF6754">
        <w:rPr>
          <w:rFonts w:ascii="Arial" w:hAnsi="Arial" w:cs="Arial"/>
          <w:sz w:val="22"/>
          <w:szCs w:val="22"/>
          <w:lang w:val="en-US"/>
        </w:rPr>
        <w:t>.</w:t>
      </w:r>
    </w:p>
    <w:p w14:paraId="0F44B077" w14:textId="77777777" w:rsidR="00DF6754" w:rsidRPr="00DF6754" w:rsidRDefault="00DF6754" w:rsidP="00DF6754">
      <w:pPr>
        <w:ind w:left="1134"/>
        <w:jc w:val="both"/>
        <w:rPr>
          <w:rFonts w:ascii="Arial" w:hAnsi="Arial" w:cs="Arial"/>
          <w:sz w:val="12"/>
          <w:szCs w:val="22"/>
          <w:lang w:val="en-US"/>
        </w:rPr>
      </w:pPr>
    </w:p>
    <w:p w14:paraId="593271D0" w14:textId="77777777" w:rsidR="00DF6754" w:rsidRPr="00DF6754" w:rsidRDefault="00DF6754" w:rsidP="00DF6754">
      <w:pPr>
        <w:tabs>
          <w:tab w:val="right" w:leader="dot" w:pos="9242"/>
        </w:tabs>
        <w:jc w:val="both"/>
        <w:rPr>
          <w:rFonts w:ascii="Arial" w:hAnsi="Arial" w:cs="Arial"/>
          <w:b/>
          <w:sz w:val="22"/>
          <w:szCs w:val="22"/>
          <w:lang w:val="en-US"/>
        </w:rPr>
      </w:pPr>
      <w:r w:rsidRPr="00DF6754">
        <w:rPr>
          <w:rFonts w:ascii="Arial" w:hAnsi="Arial" w:cs="Arial"/>
          <w:b/>
          <w:sz w:val="22"/>
          <w:szCs w:val="22"/>
          <w:lang w:val="en-US"/>
        </w:rPr>
        <w:t>Спровођење плана за намену становање:</w:t>
      </w:r>
    </w:p>
    <w:p w14:paraId="7F451552" w14:textId="77777777" w:rsidR="00DF6754" w:rsidRPr="000541C8" w:rsidRDefault="00DF6754" w:rsidP="00FE7D47">
      <w:pPr>
        <w:numPr>
          <w:ilvl w:val="0"/>
          <w:numId w:val="57"/>
        </w:numPr>
        <w:tabs>
          <w:tab w:val="left" w:pos="1134"/>
        </w:tabs>
        <w:ind w:left="1134" w:hanging="567"/>
        <w:jc w:val="both"/>
        <w:rPr>
          <w:rFonts w:ascii="Arial" w:hAnsi="Arial" w:cs="Arial"/>
          <w:sz w:val="16"/>
          <w:szCs w:val="16"/>
          <w:lang w:val="sr-Cyrl-CS"/>
        </w:rPr>
      </w:pPr>
      <w:r w:rsidRPr="00DF6754">
        <w:rPr>
          <w:rFonts w:ascii="Arial" w:hAnsi="Arial" w:cs="Arial"/>
          <w:sz w:val="22"/>
          <w:szCs w:val="22"/>
        </w:rPr>
        <w:t xml:space="preserve">директно спровођење </w:t>
      </w:r>
    </w:p>
    <w:p w14:paraId="184FE60D" w14:textId="77777777" w:rsidR="0069241E" w:rsidRDefault="0069241E" w:rsidP="0069241E">
      <w:pPr>
        <w:pStyle w:val="Heading5"/>
        <w:numPr>
          <w:ilvl w:val="0"/>
          <w:numId w:val="0"/>
        </w:numPr>
        <w:rPr>
          <w:rFonts w:cs="Arial"/>
          <w:b/>
          <w:lang w:val="sr-Cyrl-RS" w:eastAsia="ar-SA"/>
        </w:rPr>
      </w:pPr>
    </w:p>
    <w:p w14:paraId="4C392C8E" w14:textId="77777777" w:rsidR="000541C8" w:rsidRPr="000541C8" w:rsidRDefault="000541C8" w:rsidP="0069241E">
      <w:pPr>
        <w:pStyle w:val="Heading5"/>
        <w:numPr>
          <w:ilvl w:val="0"/>
          <w:numId w:val="0"/>
        </w:numPr>
        <w:rPr>
          <w:rFonts w:cs="Arial"/>
          <w:b/>
          <w:i/>
          <w:lang w:val="sr-Cyrl-RS"/>
        </w:rPr>
      </w:pPr>
      <w:r w:rsidRPr="000541C8">
        <w:rPr>
          <w:rFonts w:cs="Arial"/>
          <w:b/>
          <w:lang w:val="sr-Cyrl-RS" w:eastAsia="ar-SA"/>
        </w:rPr>
        <w:t>Пољопривредно земљиште (соларна електрана)</w:t>
      </w:r>
    </w:p>
    <w:p w14:paraId="486F2764" w14:textId="77777777" w:rsidR="000541C8" w:rsidRPr="00175396" w:rsidRDefault="000541C8" w:rsidP="000541C8">
      <w:pPr>
        <w:jc w:val="both"/>
        <w:rPr>
          <w:rFonts w:ascii="Arial" w:hAnsi="Arial" w:cs="Arial"/>
          <w:b/>
          <w:color w:val="7030A0"/>
          <w:sz w:val="18"/>
          <w:lang w:val="sr-Cyrl-RS" w:eastAsia="ar-SA"/>
        </w:rPr>
      </w:pPr>
    </w:p>
    <w:p w14:paraId="6B46FF11" w14:textId="77777777" w:rsidR="000541C8" w:rsidRDefault="000541C8" w:rsidP="006A3D61">
      <w:pPr>
        <w:ind w:firstLine="567"/>
        <w:jc w:val="both"/>
        <w:rPr>
          <w:rFonts w:ascii="Arial" w:hAnsi="Arial" w:cs="Arial"/>
          <w:sz w:val="22"/>
          <w:szCs w:val="22"/>
          <w:lang w:val="sr-Cyrl-RS"/>
        </w:rPr>
      </w:pPr>
      <w:r w:rsidRPr="00466037">
        <w:rPr>
          <w:rFonts w:ascii="Arial" w:hAnsi="Arial" w:cs="Arial"/>
          <w:sz w:val="22"/>
          <w:szCs w:val="22"/>
          <w:lang w:val="sr-Cyrl-RS"/>
        </w:rPr>
        <w:t>Планирана је изградња фотонапонске електране</w:t>
      </w:r>
      <w:r w:rsidR="006A3D61">
        <w:rPr>
          <w:rFonts w:ascii="Arial" w:hAnsi="Arial" w:cs="Arial"/>
          <w:sz w:val="22"/>
          <w:szCs w:val="22"/>
          <w:lang w:val="sr-Cyrl-RS"/>
        </w:rPr>
        <w:t>,</w:t>
      </w:r>
      <w:r w:rsidRPr="00466037">
        <w:rPr>
          <w:rFonts w:ascii="Arial" w:hAnsi="Arial" w:cs="Arial"/>
          <w:sz w:val="22"/>
          <w:szCs w:val="22"/>
          <w:lang w:val="sr-Cyrl-RS"/>
        </w:rPr>
        <w:t xml:space="preserve"> </w:t>
      </w:r>
      <w:r>
        <w:rPr>
          <w:rFonts w:ascii="Arial" w:hAnsi="Arial" w:cs="Arial"/>
          <w:sz w:val="22"/>
          <w:szCs w:val="22"/>
          <w:lang w:val="sr-Cyrl-RS"/>
        </w:rPr>
        <w:t xml:space="preserve">чија ће </w:t>
      </w:r>
      <w:r w:rsidRPr="00466037">
        <w:rPr>
          <w:rFonts w:ascii="Arial" w:hAnsi="Arial" w:cs="Arial"/>
          <w:sz w:val="22"/>
          <w:szCs w:val="22"/>
          <w:lang w:val="sr-Cyrl-RS"/>
        </w:rPr>
        <w:t>инсталисан</w:t>
      </w:r>
      <w:r>
        <w:rPr>
          <w:rFonts w:ascii="Arial" w:hAnsi="Arial" w:cs="Arial"/>
          <w:sz w:val="22"/>
          <w:szCs w:val="22"/>
          <w:lang w:val="sr-Cyrl-RS"/>
        </w:rPr>
        <w:t>а</w:t>
      </w:r>
      <w:r w:rsidRPr="00466037">
        <w:rPr>
          <w:rFonts w:ascii="Arial" w:hAnsi="Arial" w:cs="Arial"/>
          <w:sz w:val="22"/>
          <w:szCs w:val="22"/>
          <w:lang w:val="sr-Cyrl-RS"/>
        </w:rPr>
        <w:t xml:space="preserve"> снаг</w:t>
      </w:r>
      <w:r>
        <w:rPr>
          <w:rFonts w:ascii="Arial" w:hAnsi="Arial" w:cs="Arial"/>
          <w:sz w:val="22"/>
          <w:szCs w:val="22"/>
          <w:lang w:val="sr-Cyrl-RS"/>
        </w:rPr>
        <w:t>а</w:t>
      </w:r>
      <w:r w:rsidRPr="00466037">
        <w:rPr>
          <w:rFonts w:ascii="Arial" w:hAnsi="Arial" w:cs="Arial"/>
          <w:sz w:val="22"/>
          <w:szCs w:val="22"/>
          <w:lang w:val="sr-Cyrl-RS"/>
        </w:rPr>
        <w:t xml:space="preserve"> </w:t>
      </w:r>
      <w:r>
        <w:rPr>
          <w:rFonts w:ascii="Arial" w:hAnsi="Arial" w:cs="Arial"/>
          <w:sz w:val="22"/>
          <w:szCs w:val="22"/>
          <w:lang w:val="sr-Cyrl-RS"/>
        </w:rPr>
        <w:t>бити накнадно утврђена кроз даљу техничку документацију</w:t>
      </w:r>
      <w:r w:rsidR="006A3D61">
        <w:rPr>
          <w:rFonts w:ascii="Arial" w:hAnsi="Arial" w:cs="Arial"/>
          <w:sz w:val="22"/>
          <w:szCs w:val="22"/>
          <w:lang w:val="sr-Cyrl-RS"/>
        </w:rPr>
        <w:t>,</w:t>
      </w:r>
      <w:r w:rsidRPr="00466037">
        <w:rPr>
          <w:rFonts w:ascii="Arial" w:hAnsi="Arial" w:cs="Arial"/>
          <w:sz w:val="22"/>
          <w:szCs w:val="22"/>
          <w:lang w:val="sr-Cyrl-RS"/>
        </w:rPr>
        <w:t xml:space="preserve"> на панелима.</w:t>
      </w:r>
      <w:r>
        <w:rPr>
          <w:rFonts w:ascii="Arial" w:hAnsi="Arial" w:cs="Arial"/>
          <w:sz w:val="22"/>
          <w:szCs w:val="22"/>
          <w:lang w:val="sr-Cyrl-RS"/>
        </w:rPr>
        <w:t xml:space="preserve"> Снага соларне електране, диспозиција и конфигурација опреме </w:t>
      </w:r>
      <w:r w:rsidR="006A3D61">
        <w:rPr>
          <w:rFonts w:ascii="Arial" w:hAnsi="Arial" w:cs="Arial"/>
          <w:sz w:val="22"/>
          <w:szCs w:val="22"/>
          <w:lang w:val="sr-Cyrl-RS"/>
        </w:rPr>
        <w:t xml:space="preserve">биће </w:t>
      </w:r>
      <w:r>
        <w:rPr>
          <w:rFonts w:ascii="Arial" w:hAnsi="Arial" w:cs="Arial"/>
          <w:sz w:val="22"/>
          <w:szCs w:val="22"/>
          <w:lang w:val="sr-Cyrl-RS"/>
        </w:rPr>
        <w:t>изабрана у складу са захтевима инвеститора и техничким могућностима прикључења</w:t>
      </w:r>
      <w:r w:rsidRPr="00054A63">
        <w:rPr>
          <w:rFonts w:ascii="Arial" w:hAnsi="Arial" w:cs="Arial"/>
          <w:sz w:val="22"/>
          <w:szCs w:val="22"/>
          <w:lang w:val="sr-Cyrl-RS"/>
        </w:rPr>
        <w:t>.</w:t>
      </w:r>
      <w:r w:rsidRPr="00054A63">
        <w:rPr>
          <w:rFonts w:ascii="Arial" w:hAnsi="Arial" w:cs="Arial"/>
        </w:rPr>
        <w:t xml:space="preserve"> </w:t>
      </w:r>
      <w:r w:rsidRPr="008C5FF6">
        <w:rPr>
          <w:rFonts w:ascii="Arial" w:hAnsi="Arial" w:cs="Arial"/>
          <w:sz w:val="22"/>
          <w:lang w:val="sr-Cyrl-RS"/>
        </w:rPr>
        <w:t>У склопу соларне електране</w:t>
      </w:r>
      <w:r w:rsidRPr="008C5FF6">
        <w:rPr>
          <w:sz w:val="22"/>
          <w:lang w:val="sr-Cyrl-RS"/>
        </w:rPr>
        <w:t xml:space="preserve"> </w:t>
      </w:r>
      <w:r w:rsidR="006A3D61">
        <w:rPr>
          <w:rFonts w:ascii="Arial" w:hAnsi="Arial" w:cs="Arial"/>
          <w:sz w:val="22"/>
          <w:szCs w:val="22"/>
          <w:lang w:val="sr-Cyrl-RS"/>
        </w:rPr>
        <w:t>неће бити потребе за стално</w:t>
      </w:r>
      <w:r w:rsidRPr="008C5FF6">
        <w:rPr>
          <w:rFonts w:ascii="Arial" w:hAnsi="Arial" w:cs="Arial"/>
          <w:sz w:val="22"/>
          <w:szCs w:val="22"/>
          <w:lang w:val="sr-Cyrl-RS"/>
        </w:rPr>
        <w:t xml:space="preserve"> присуство људи или особља. </w:t>
      </w:r>
      <w:r w:rsidR="006A3D61">
        <w:rPr>
          <w:rFonts w:ascii="Arial" w:hAnsi="Arial" w:cs="Arial"/>
          <w:sz w:val="22"/>
          <w:szCs w:val="22"/>
          <w:lang w:val="sr-Cyrl-RS"/>
        </w:rPr>
        <w:t>Сви технички детаљи ближе ће се дефинисати техничком документацијом</w:t>
      </w:r>
      <w:r w:rsidRPr="008C5FF6">
        <w:rPr>
          <w:rFonts w:ascii="Arial" w:hAnsi="Arial" w:cs="Arial"/>
          <w:sz w:val="22"/>
          <w:szCs w:val="22"/>
          <w:lang w:val="sr-Cyrl-RS"/>
        </w:rPr>
        <w:t>.</w:t>
      </w:r>
    </w:p>
    <w:p w14:paraId="1DB423EB" w14:textId="77777777" w:rsidR="000541C8" w:rsidRDefault="000541C8" w:rsidP="000541C8">
      <w:pPr>
        <w:suppressAutoHyphens/>
        <w:ind w:firstLine="567"/>
        <w:jc w:val="both"/>
        <w:rPr>
          <w:rFonts w:ascii="Arial" w:hAnsi="Arial" w:cs="Arial"/>
          <w:noProof/>
          <w:sz w:val="22"/>
          <w:szCs w:val="22"/>
          <w:lang w:val="sr-Cyrl-RS"/>
        </w:rPr>
      </w:pPr>
      <w:r>
        <w:rPr>
          <w:rFonts w:ascii="Arial" w:hAnsi="Arial" w:cs="Arial"/>
          <w:noProof/>
          <w:sz w:val="22"/>
          <w:szCs w:val="22"/>
          <w:lang w:val="sr-Cyrl-RS"/>
        </w:rPr>
        <w:t xml:space="preserve">Фотонапонски панели се постављају на конструкцију предвиђену за монтажу соларних панела на земљи, у усправном </w:t>
      </w:r>
      <w:r w:rsidRPr="006D4D5D">
        <w:rPr>
          <w:rFonts w:ascii="Arial" w:hAnsi="Arial" w:cs="Arial"/>
          <w:noProof/>
          <w:sz w:val="22"/>
          <w:szCs w:val="22"/>
          <w:lang w:val="sr-Latn-RS"/>
        </w:rPr>
        <w:t>(portrait)</w:t>
      </w:r>
      <w:r w:rsidRPr="006D4D5D">
        <w:rPr>
          <w:rFonts w:ascii="Arial" w:hAnsi="Arial" w:cs="Arial"/>
          <w:noProof/>
          <w:sz w:val="22"/>
          <w:szCs w:val="22"/>
          <w:lang w:val="sr-Cyrl-RS"/>
        </w:rPr>
        <w:t xml:space="preserve"> положају</w:t>
      </w:r>
      <w:r>
        <w:rPr>
          <w:rFonts w:ascii="Calibri" w:hAnsi="Calibri" w:cs="Calibri"/>
          <w:noProof/>
          <w:lang w:val="sr-Cyrl-RS"/>
        </w:rPr>
        <w:t xml:space="preserve">, </w:t>
      </w:r>
      <w:r>
        <w:rPr>
          <w:rFonts w:ascii="Arial" w:hAnsi="Arial" w:cs="Arial"/>
          <w:noProof/>
          <w:sz w:val="22"/>
          <w:szCs w:val="22"/>
          <w:lang w:val="sr-Cyrl-RS"/>
        </w:rPr>
        <w:t xml:space="preserve">под углом од 27 степени у односу на хоризонталну раван и орјентисани ка југу. </w:t>
      </w:r>
      <w:r w:rsidR="006A3D61">
        <w:rPr>
          <w:rFonts w:ascii="Arial" w:hAnsi="Arial" w:cs="Arial"/>
          <w:noProof/>
          <w:sz w:val="22"/>
          <w:szCs w:val="22"/>
          <w:lang w:val="sr-Cyrl-RS"/>
        </w:rPr>
        <w:t>Н</w:t>
      </w:r>
      <w:r w:rsidRPr="00C444B4">
        <w:rPr>
          <w:rFonts w:ascii="Arial" w:hAnsi="Arial" w:cs="Arial"/>
          <w:noProof/>
          <w:sz w:val="22"/>
          <w:szCs w:val="22"/>
          <w:lang w:val="sr-Cyrl-RS"/>
        </w:rPr>
        <w:t>осеће конструкције се анкеришу у тло помоћу чекићних или завртних анкера. На ове анкере се монтирају носеће конструкције, на које се накнадно причвршћују ФН модули.</w:t>
      </w:r>
      <w:r w:rsidRPr="00C444B4">
        <w:t xml:space="preserve"> </w:t>
      </w:r>
      <w:r w:rsidRPr="00C444B4">
        <w:rPr>
          <w:rFonts w:ascii="Arial" w:hAnsi="Arial" w:cs="Arial"/>
          <w:noProof/>
          <w:sz w:val="22"/>
          <w:szCs w:val="22"/>
          <w:lang w:val="sr-Cyrl-RS"/>
        </w:rPr>
        <w:t>Носеће конструкције ФН модула се најчешће израђују као потпуно алуминијумске или у комбинацији алуминијум-челик (челик обавезно мора бити са топло поцинкованом површинском заштитом од корозије) или као потпуно челичне (челик обавезно мора бити са топло поцинкованом површинском заштитом од корозије).</w:t>
      </w:r>
    </w:p>
    <w:p w14:paraId="22D2A1D9" w14:textId="77777777" w:rsidR="000541C8" w:rsidRPr="0071177B" w:rsidRDefault="000541C8" w:rsidP="000541C8">
      <w:pPr>
        <w:suppressAutoHyphens/>
        <w:ind w:firstLine="567"/>
        <w:jc w:val="both"/>
        <w:rPr>
          <w:rFonts w:ascii="Arial" w:hAnsi="Arial" w:cs="Arial"/>
          <w:sz w:val="22"/>
          <w:szCs w:val="22"/>
          <w:lang w:val="sr-Cyrl-RS"/>
        </w:rPr>
      </w:pPr>
      <w:r>
        <w:rPr>
          <w:rFonts w:ascii="Arial" w:hAnsi="Arial" w:cs="Arial"/>
          <w:sz w:val="22"/>
          <w:szCs w:val="22"/>
          <w:lang w:val="sr-Cyrl-RS"/>
        </w:rPr>
        <w:t>У оквиру соларне електране</w:t>
      </w:r>
      <w:r w:rsidRPr="002D4289">
        <w:rPr>
          <w:rFonts w:ascii="Arial" w:hAnsi="Arial" w:cs="Arial"/>
          <w:sz w:val="22"/>
          <w:szCs w:val="22"/>
          <w:lang w:val="sr-Cyrl-RS"/>
        </w:rPr>
        <w:t xml:space="preserve"> планирана </w:t>
      </w:r>
      <w:r>
        <w:rPr>
          <w:rFonts w:ascii="Arial" w:hAnsi="Arial" w:cs="Arial"/>
          <w:sz w:val="22"/>
          <w:szCs w:val="22"/>
          <w:lang w:val="sr-Cyrl-RS"/>
        </w:rPr>
        <w:t xml:space="preserve">је </w:t>
      </w:r>
      <w:r w:rsidRPr="002D4289">
        <w:rPr>
          <w:rFonts w:ascii="Arial" w:hAnsi="Arial" w:cs="Arial"/>
          <w:sz w:val="22"/>
          <w:szCs w:val="22"/>
          <w:lang w:val="sr-Cyrl-RS"/>
        </w:rPr>
        <w:t xml:space="preserve">изградња </w:t>
      </w:r>
      <w:r>
        <w:rPr>
          <w:rFonts w:ascii="Arial" w:hAnsi="Arial" w:cs="Arial"/>
          <w:sz w:val="22"/>
          <w:szCs w:val="22"/>
          <w:lang w:val="sr-Cyrl-RS"/>
        </w:rPr>
        <w:t>потребан број трансформатора</w:t>
      </w:r>
      <w:r w:rsidRPr="002D4289">
        <w:rPr>
          <w:rFonts w:ascii="Arial" w:hAnsi="Arial" w:cs="Arial"/>
          <w:sz w:val="22"/>
          <w:szCs w:val="22"/>
          <w:lang w:val="sr-Cyrl-RS"/>
        </w:rPr>
        <w:t xml:space="preserve"> </w:t>
      </w:r>
      <w:r>
        <w:rPr>
          <w:rFonts w:ascii="Arial" w:hAnsi="Arial" w:cs="Arial"/>
          <w:sz w:val="22"/>
          <w:szCs w:val="22"/>
          <w:lang w:val="sr-Cyrl-RS"/>
        </w:rPr>
        <w:t>који се</w:t>
      </w:r>
      <w:r w:rsidRPr="002D4289">
        <w:rPr>
          <w:rFonts w:ascii="Arial" w:hAnsi="Arial" w:cs="Arial"/>
          <w:sz w:val="22"/>
          <w:szCs w:val="22"/>
          <w:lang w:val="sr-Cyrl-RS"/>
        </w:rPr>
        <w:t xml:space="preserve"> поставља у оквиру </w:t>
      </w:r>
      <w:r>
        <w:rPr>
          <w:rFonts w:ascii="Arial" w:hAnsi="Arial" w:cs="Arial"/>
          <w:sz w:val="22"/>
          <w:szCs w:val="22"/>
          <w:lang w:val="sr-Cyrl-RS"/>
        </w:rPr>
        <w:t>соларне електране и</w:t>
      </w:r>
      <w:r w:rsidRPr="002D4289">
        <w:rPr>
          <w:rFonts w:ascii="Arial" w:hAnsi="Arial" w:cs="Arial"/>
          <w:sz w:val="22"/>
          <w:szCs w:val="22"/>
          <w:lang w:val="sr-Cyrl-RS"/>
        </w:rPr>
        <w:t xml:space="preserve"> не формира се посебна парцела</w:t>
      </w:r>
      <w:r>
        <w:rPr>
          <w:rFonts w:ascii="Arial" w:hAnsi="Arial" w:cs="Arial"/>
          <w:sz w:val="22"/>
          <w:szCs w:val="22"/>
          <w:lang w:val="sr-Cyrl-RS"/>
        </w:rPr>
        <w:t xml:space="preserve"> за њих</w:t>
      </w:r>
      <w:r w:rsidRPr="002D4289">
        <w:rPr>
          <w:rFonts w:ascii="Arial" w:hAnsi="Arial" w:cs="Arial"/>
          <w:sz w:val="22"/>
          <w:szCs w:val="22"/>
          <w:lang w:val="sr-Cyrl-RS"/>
        </w:rPr>
        <w:t xml:space="preserve">, у </w:t>
      </w:r>
      <w:r w:rsidRPr="0071177B">
        <w:rPr>
          <w:rFonts w:ascii="Arial" w:hAnsi="Arial" w:cs="Arial"/>
          <w:sz w:val="22"/>
          <w:szCs w:val="22"/>
          <w:lang w:val="sr-Cyrl-RS"/>
        </w:rPr>
        <w:t>складу са ставом 2. члан 69 Закона о планирању и изградњи.</w:t>
      </w:r>
    </w:p>
    <w:p w14:paraId="0597D382" w14:textId="77777777" w:rsidR="000541C8" w:rsidRPr="0071177B" w:rsidRDefault="000541C8" w:rsidP="000541C8">
      <w:pPr>
        <w:suppressAutoHyphens/>
        <w:ind w:firstLine="567"/>
        <w:jc w:val="both"/>
        <w:rPr>
          <w:rFonts w:ascii="Arial" w:hAnsi="Arial" w:cs="Arial"/>
          <w:noProof/>
          <w:sz w:val="22"/>
          <w:szCs w:val="22"/>
          <w:lang w:val="sr-Cyrl-RS"/>
        </w:rPr>
      </w:pPr>
      <w:r w:rsidRPr="0071177B">
        <w:rPr>
          <w:rFonts w:ascii="Arial" w:hAnsi="Arial" w:cs="Arial"/>
          <w:noProof/>
          <w:sz w:val="22"/>
          <w:szCs w:val="22"/>
          <w:lang w:val="sr-Cyrl-RS"/>
        </w:rPr>
        <w:t>Не дозвољава се изградња других објеката осим објеката у функцији соларне електране.</w:t>
      </w:r>
    </w:p>
    <w:p w14:paraId="2C99D541" w14:textId="77777777" w:rsidR="000541C8" w:rsidRPr="008C039F" w:rsidRDefault="000541C8" w:rsidP="000541C8">
      <w:pPr>
        <w:suppressAutoHyphens/>
        <w:ind w:firstLine="567"/>
        <w:jc w:val="both"/>
        <w:rPr>
          <w:rFonts w:ascii="Arial" w:eastAsia="Calibri" w:hAnsi="Arial" w:cs="Arial"/>
          <w:sz w:val="22"/>
          <w:szCs w:val="22"/>
          <w:lang w:val="sr-Cyrl-RS"/>
        </w:rPr>
      </w:pPr>
      <w:r w:rsidRPr="0071177B">
        <w:rPr>
          <w:rFonts w:ascii="Arial" w:eastAsia="Calibri" w:hAnsi="Arial" w:cs="Arial"/>
          <w:sz w:val="22"/>
          <w:szCs w:val="22"/>
          <w:lang w:val="sr-Cyrl-RS"/>
        </w:rPr>
        <w:t xml:space="preserve">Наведени подаци су орјентациони и могу се кориговати приликом израде техничке документације. Односно, у току израде пројектно-техничке документације прецизно ће се </w:t>
      </w:r>
      <w:r w:rsidRPr="008C039F">
        <w:rPr>
          <w:rFonts w:ascii="Arial" w:eastAsia="Calibri" w:hAnsi="Arial" w:cs="Arial"/>
          <w:sz w:val="22"/>
          <w:szCs w:val="22"/>
          <w:lang w:val="sr-Cyrl-RS"/>
        </w:rPr>
        <w:t>дефинисати сви параметри електране (снаге, опреме, капацитета, итд), у складу са техничким условима добијеним за фазу пројектовања.</w:t>
      </w:r>
    </w:p>
    <w:p w14:paraId="2496ECD7" w14:textId="77777777" w:rsidR="000541C8" w:rsidRPr="008C039F" w:rsidRDefault="00631301" w:rsidP="000541C8">
      <w:pPr>
        <w:suppressAutoHyphens/>
        <w:ind w:firstLine="567"/>
        <w:jc w:val="both"/>
        <w:rPr>
          <w:rFonts w:ascii="Arial" w:eastAsia="Calibri" w:hAnsi="Arial" w:cs="Arial"/>
          <w:sz w:val="22"/>
          <w:szCs w:val="22"/>
          <w:lang w:val="sr-Cyrl-RS"/>
        </w:rPr>
      </w:pPr>
      <w:r w:rsidRPr="008C039F">
        <w:rPr>
          <w:rFonts w:ascii="Arial" w:eastAsia="Calibri" w:hAnsi="Arial" w:cs="Arial"/>
          <w:sz w:val="22"/>
          <w:szCs w:val="22"/>
          <w:lang w:val="sr-Cyrl-RS"/>
        </w:rPr>
        <w:t>Привремено одлагање отпада од соларних електрана (панели, конструкције, каблови) мора бити планирано уз строго поштовање еколошких прописа пре транспорта на рециклажу. Отпад се привремено складишти на уређеним, обележеним локацијама (најбоље уз саобраћајницу ради лакшег одношења са локације) како би се спречила контаминација земљишта и омогућило одговорно управљање отпадом током изградње или демонтаже.</w:t>
      </w:r>
      <w:r w:rsidRPr="008C039F">
        <w:t xml:space="preserve"> </w:t>
      </w:r>
      <w:r w:rsidRPr="008C039F">
        <w:rPr>
          <w:rFonts w:ascii="Arial" w:eastAsia="Calibri" w:hAnsi="Arial" w:cs="Arial"/>
          <w:sz w:val="22"/>
          <w:szCs w:val="22"/>
          <w:lang w:val="sr-Cyrl-RS"/>
        </w:rPr>
        <w:t xml:space="preserve">Управљање отпадом се усклађује са </w:t>
      </w:r>
      <w:r w:rsidR="00F77FCE" w:rsidRPr="008C039F">
        <w:rPr>
          <w:rFonts w:ascii="Arial" w:eastAsia="Calibri" w:hAnsi="Arial" w:cs="Arial"/>
          <w:sz w:val="22"/>
          <w:szCs w:val="22"/>
          <w:lang w:val="sr-Cyrl-RS"/>
        </w:rPr>
        <w:t>Законом</w:t>
      </w:r>
      <w:r w:rsidRPr="008C039F">
        <w:rPr>
          <w:rFonts w:ascii="Arial" w:eastAsia="Calibri" w:hAnsi="Arial" w:cs="Arial"/>
          <w:sz w:val="22"/>
          <w:szCs w:val="22"/>
          <w:lang w:val="sr-Cyrl-RS"/>
        </w:rPr>
        <w:t xml:space="preserve"> о обновљивим изворима енергије и управљању отпадом, а План управљања отпадом је саставни део документације за изградњу соларних електрана. За привремено одлагање отпада обезбедити простор од 5% од укупне површине парцеле.</w:t>
      </w:r>
    </w:p>
    <w:p w14:paraId="4D08BFDC" w14:textId="77777777" w:rsidR="00631301" w:rsidRPr="008C039F" w:rsidRDefault="00631301" w:rsidP="000541C8">
      <w:pPr>
        <w:suppressAutoHyphens/>
        <w:ind w:firstLine="567"/>
        <w:jc w:val="both"/>
        <w:rPr>
          <w:rFonts w:ascii="Arial" w:hAnsi="Arial" w:cs="Arial"/>
          <w:b/>
          <w:sz w:val="18"/>
          <w:szCs w:val="22"/>
          <w:lang w:val="sr-Cyrl-RS" w:eastAsia="ar-SA"/>
        </w:rPr>
      </w:pPr>
    </w:p>
    <w:p w14:paraId="63B526E6" w14:textId="77777777" w:rsidR="000541C8" w:rsidRPr="008C039F" w:rsidRDefault="000541C8" w:rsidP="000541C8">
      <w:pPr>
        <w:suppressAutoHyphens/>
        <w:autoSpaceDE w:val="0"/>
        <w:autoSpaceDN w:val="0"/>
        <w:adjustRightInd w:val="0"/>
        <w:rPr>
          <w:rFonts w:ascii="Arial" w:hAnsi="Arial" w:cs="Arial"/>
          <w:b/>
          <w:sz w:val="22"/>
          <w:szCs w:val="22"/>
          <w:lang w:val="en-US" w:eastAsia="ar-SA"/>
        </w:rPr>
      </w:pPr>
      <w:r w:rsidRPr="008C039F">
        <w:rPr>
          <w:rFonts w:ascii="Arial" w:hAnsi="Arial" w:cs="Arial"/>
          <w:b/>
          <w:sz w:val="22"/>
          <w:szCs w:val="22"/>
          <w:lang w:val="sr-Cyrl-RS" w:eastAsia="ar-SA"/>
        </w:rPr>
        <w:t>У</w:t>
      </w:r>
      <w:r w:rsidRPr="008C039F">
        <w:rPr>
          <w:rFonts w:ascii="Arial" w:hAnsi="Arial" w:cs="Arial"/>
          <w:b/>
          <w:sz w:val="22"/>
          <w:szCs w:val="22"/>
          <w:lang w:val="en-US" w:eastAsia="ar-SA"/>
        </w:rPr>
        <w:t>слови за формирање парцеле:</w:t>
      </w:r>
    </w:p>
    <w:p w14:paraId="37A22670" w14:textId="77777777" w:rsidR="000541C8" w:rsidRPr="008C039F" w:rsidRDefault="000541C8" w:rsidP="00936C42">
      <w:pPr>
        <w:numPr>
          <w:ilvl w:val="0"/>
          <w:numId w:val="69"/>
        </w:numPr>
        <w:suppressAutoHyphens/>
        <w:ind w:left="1134"/>
        <w:jc w:val="both"/>
        <w:rPr>
          <w:rFonts w:ascii="Arial" w:hAnsi="Arial" w:cs="Arial"/>
          <w:sz w:val="22"/>
          <w:szCs w:val="22"/>
          <w:lang w:val="sr-Cyrl-RS" w:eastAsia="ar-SA"/>
        </w:rPr>
      </w:pPr>
      <w:r w:rsidRPr="008C039F">
        <w:rPr>
          <w:rFonts w:ascii="Arial" w:hAnsi="Arial" w:cs="Arial"/>
          <w:sz w:val="22"/>
          <w:szCs w:val="22"/>
          <w:lang w:val="sr-Cyrl-RS" w:eastAsia="ar-SA"/>
        </w:rPr>
        <w:t xml:space="preserve"> не прописују се услови минималне величине парцеле.  </w:t>
      </w:r>
    </w:p>
    <w:p w14:paraId="62A96B34" w14:textId="77777777" w:rsidR="000541C8" w:rsidRPr="008C039F" w:rsidRDefault="000541C8" w:rsidP="00936C42">
      <w:pPr>
        <w:numPr>
          <w:ilvl w:val="0"/>
          <w:numId w:val="69"/>
        </w:numPr>
        <w:suppressAutoHyphens/>
        <w:ind w:left="1134"/>
        <w:jc w:val="both"/>
        <w:rPr>
          <w:rFonts w:ascii="Arial" w:hAnsi="Arial" w:cs="Arial"/>
          <w:sz w:val="22"/>
          <w:szCs w:val="22"/>
          <w:lang w:val="sr-Cyrl-RS" w:eastAsia="ar-SA"/>
        </w:rPr>
      </w:pPr>
      <w:r w:rsidRPr="008C039F">
        <w:rPr>
          <w:rFonts w:ascii="Arial" w:hAnsi="Arial" w:cs="Arial"/>
          <w:sz w:val="22"/>
          <w:szCs w:val="22"/>
          <w:lang w:val="sr-Cyrl-RS" w:eastAsia="ar-SA"/>
        </w:rPr>
        <w:t xml:space="preserve"> не прописује се минимална ширина парцеле. </w:t>
      </w:r>
    </w:p>
    <w:p w14:paraId="1882A5E6" w14:textId="77777777" w:rsidR="000541C8" w:rsidRPr="0071177B" w:rsidRDefault="000541C8" w:rsidP="000541C8">
      <w:pPr>
        <w:suppressAutoHyphens/>
        <w:rPr>
          <w:rFonts w:ascii="Arial" w:hAnsi="Arial" w:cs="Arial"/>
          <w:b/>
          <w:sz w:val="22"/>
          <w:szCs w:val="22"/>
          <w:lang w:val="sr-Cyrl-RS" w:eastAsia="ar-SA"/>
        </w:rPr>
      </w:pPr>
      <w:r w:rsidRPr="0071177B">
        <w:rPr>
          <w:rFonts w:ascii="Arial" w:hAnsi="Arial" w:cs="Arial"/>
          <w:b/>
          <w:sz w:val="22"/>
          <w:szCs w:val="22"/>
          <w:lang w:val="sr-Cyrl-RS" w:eastAsia="ar-SA"/>
        </w:rPr>
        <w:t xml:space="preserve">Индекс заузетости: </w:t>
      </w:r>
    </w:p>
    <w:p w14:paraId="672333A1" w14:textId="77777777" w:rsidR="000541C8" w:rsidRPr="0071177B" w:rsidRDefault="000541C8" w:rsidP="00936C42">
      <w:pPr>
        <w:numPr>
          <w:ilvl w:val="0"/>
          <w:numId w:val="69"/>
        </w:numPr>
        <w:tabs>
          <w:tab w:val="left" w:pos="993"/>
        </w:tabs>
        <w:suppressAutoHyphens/>
        <w:ind w:left="1134"/>
        <w:jc w:val="both"/>
        <w:rPr>
          <w:rFonts w:ascii="Arial" w:hAnsi="Arial" w:cs="Arial"/>
          <w:b/>
          <w:sz w:val="22"/>
          <w:szCs w:val="22"/>
          <w:lang w:val="sr-Cyrl-RS" w:eastAsia="ar-SA"/>
        </w:rPr>
      </w:pPr>
      <w:r w:rsidRPr="0071177B">
        <w:rPr>
          <w:rFonts w:ascii="Arial" w:hAnsi="Arial" w:cs="Arial"/>
          <w:sz w:val="22"/>
          <w:szCs w:val="22"/>
          <w:lang w:val="sr-Cyrl-RS" w:eastAsia="ar-SA"/>
        </w:rPr>
        <w:t xml:space="preserve"> максимални индекс заузетости у оквиру комплекса  је 10% за објекте и површине (трансформатори, интерне стазе),</w:t>
      </w:r>
    </w:p>
    <w:p w14:paraId="4C80A7D7" w14:textId="77777777" w:rsidR="000541C8" w:rsidRPr="001D099F" w:rsidRDefault="000541C8" w:rsidP="00936C42">
      <w:pPr>
        <w:numPr>
          <w:ilvl w:val="0"/>
          <w:numId w:val="69"/>
        </w:numPr>
        <w:tabs>
          <w:tab w:val="left" w:pos="993"/>
        </w:tabs>
        <w:suppressAutoHyphens/>
        <w:ind w:left="1134"/>
        <w:jc w:val="both"/>
        <w:rPr>
          <w:rFonts w:ascii="Arial" w:hAnsi="Arial" w:cs="Arial"/>
          <w:b/>
          <w:sz w:val="22"/>
          <w:szCs w:val="22"/>
          <w:lang w:val="sr-Cyrl-RS" w:eastAsia="ar-SA"/>
        </w:rPr>
      </w:pPr>
      <w:r w:rsidRPr="00CF7570">
        <w:rPr>
          <w:rFonts w:ascii="Arial" w:hAnsi="Arial" w:cs="Arial"/>
          <w:sz w:val="22"/>
          <w:szCs w:val="22"/>
          <w:lang w:val="sr-Cyrl-RS" w:eastAsia="ar-SA"/>
        </w:rPr>
        <w:t xml:space="preserve"> фотонапонски панели на конструкцији могу да се постављају на 80% површине</w:t>
      </w:r>
      <w:r w:rsidRPr="001D099F">
        <w:rPr>
          <w:rFonts w:ascii="Arial" w:hAnsi="Arial" w:cs="Arial"/>
          <w:sz w:val="22"/>
          <w:szCs w:val="22"/>
          <w:lang w:val="sr-Cyrl-RS" w:eastAsia="ar-SA"/>
        </w:rPr>
        <w:t xml:space="preserve"> намене. </w:t>
      </w:r>
    </w:p>
    <w:p w14:paraId="7EB3C2B6" w14:textId="77777777" w:rsidR="000541C8" w:rsidRPr="001D099F" w:rsidRDefault="000541C8" w:rsidP="00936C42">
      <w:pPr>
        <w:numPr>
          <w:ilvl w:val="0"/>
          <w:numId w:val="69"/>
        </w:numPr>
        <w:suppressAutoHyphens/>
        <w:ind w:left="1134"/>
        <w:jc w:val="both"/>
        <w:rPr>
          <w:rFonts w:ascii="Arial" w:hAnsi="Arial" w:cs="Arial"/>
          <w:b/>
          <w:sz w:val="22"/>
          <w:szCs w:val="22"/>
          <w:lang w:val="sr-Cyrl-RS" w:eastAsia="ar-SA"/>
        </w:rPr>
      </w:pPr>
      <w:r w:rsidRPr="001D099F">
        <w:rPr>
          <w:rFonts w:ascii="Arial" w:hAnsi="Arial" w:cs="Arial"/>
          <w:sz w:val="22"/>
          <w:szCs w:val="22"/>
          <w:lang w:val="sr-Cyrl-RS" w:eastAsia="ar-SA"/>
        </w:rPr>
        <w:lastRenderedPageBreak/>
        <w:t xml:space="preserve"> површина испод панела не улази у индекс заузетости.</w:t>
      </w:r>
    </w:p>
    <w:p w14:paraId="5141B7A1" w14:textId="77777777" w:rsidR="000541C8" w:rsidRPr="001D099F" w:rsidRDefault="000541C8" w:rsidP="000541C8">
      <w:pPr>
        <w:suppressAutoHyphens/>
        <w:jc w:val="both"/>
        <w:rPr>
          <w:rFonts w:ascii="Arial" w:hAnsi="Arial" w:cs="Arial"/>
          <w:b/>
          <w:sz w:val="12"/>
          <w:szCs w:val="16"/>
          <w:lang w:val="sr-Cyrl-RS" w:eastAsia="ar-SA"/>
        </w:rPr>
      </w:pPr>
    </w:p>
    <w:p w14:paraId="612E6A89" w14:textId="77777777" w:rsidR="000541C8" w:rsidRPr="001D099F" w:rsidRDefault="000541C8" w:rsidP="000541C8">
      <w:pPr>
        <w:suppressAutoHyphens/>
        <w:jc w:val="both"/>
        <w:rPr>
          <w:rFonts w:ascii="Arial" w:hAnsi="Arial" w:cs="Arial"/>
          <w:b/>
          <w:sz w:val="22"/>
          <w:szCs w:val="22"/>
          <w:lang w:val="en-US" w:eastAsia="ar-SA"/>
        </w:rPr>
      </w:pPr>
      <w:r w:rsidRPr="001D099F">
        <w:rPr>
          <w:rFonts w:ascii="Arial" w:hAnsi="Arial" w:cs="Arial"/>
          <w:b/>
          <w:sz w:val="22"/>
          <w:szCs w:val="22"/>
          <w:lang w:val="en-US" w:eastAsia="ar-SA"/>
        </w:rPr>
        <w:t>Спратност објекта:</w:t>
      </w:r>
    </w:p>
    <w:p w14:paraId="4CB9FBCF" w14:textId="77777777" w:rsidR="000541C8" w:rsidRPr="001D099F" w:rsidRDefault="000541C8" w:rsidP="00936C42">
      <w:pPr>
        <w:numPr>
          <w:ilvl w:val="0"/>
          <w:numId w:val="70"/>
        </w:numPr>
        <w:suppressAutoHyphens/>
        <w:ind w:left="1134"/>
        <w:jc w:val="both"/>
        <w:rPr>
          <w:rFonts w:ascii="Arial" w:hAnsi="Arial" w:cs="Arial"/>
          <w:sz w:val="22"/>
          <w:szCs w:val="22"/>
          <w:lang w:val="en-US" w:eastAsia="ar-SA"/>
        </w:rPr>
      </w:pPr>
      <w:r w:rsidRPr="001D099F">
        <w:rPr>
          <w:rFonts w:ascii="Arial" w:hAnsi="Arial" w:cs="Arial"/>
          <w:sz w:val="22"/>
          <w:szCs w:val="22"/>
          <w:lang w:val="sr-Cyrl-RS" w:eastAsia="ar-SA"/>
        </w:rPr>
        <w:t xml:space="preserve"> м</w:t>
      </w:r>
      <w:r w:rsidRPr="001D099F">
        <w:rPr>
          <w:rFonts w:ascii="Arial" w:hAnsi="Arial" w:cs="Arial"/>
          <w:sz w:val="22"/>
          <w:szCs w:val="22"/>
          <w:lang w:val="en-US" w:eastAsia="ar-SA"/>
        </w:rPr>
        <w:t xml:space="preserve">аксимална спратност: </w:t>
      </w:r>
      <w:r w:rsidRPr="001D099F">
        <w:rPr>
          <w:rFonts w:ascii="Arial" w:hAnsi="Arial" w:cs="Arial"/>
          <w:sz w:val="22"/>
          <w:szCs w:val="22"/>
          <w:lang w:val="sr-Cyrl-RS" w:eastAsia="ar-SA"/>
        </w:rPr>
        <w:t>П+0 за објекте.</w:t>
      </w:r>
    </w:p>
    <w:p w14:paraId="15FE1F93" w14:textId="77777777" w:rsidR="000541C8" w:rsidRPr="001D099F" w:rsidRDefault="000541C8" w:rsidP="00936C42">
      <w:pPr>
        <w:numPr>
          <w:ilvl w:val="0"/>
          <w:numId w:val="70"/>
        </w:numPr>
        <w:suppressAutoHyphens/>
        <w:ind w:left="1134"/>
        <w:jc w:val="both"/>
        <w:rPr>
          <w:rFonts w:ascii="Arial" w:hAnsi="Arial" w:cs="Arial"/>
          <w:sz w:val="22"/>
          <w:szCs w:val="22"/>
          <w:lang w:val="en-US" w:eastAsia="ar-SA"/>
        </w:rPr>
      </w:pPr>
      <w:r w:rsidRPr="001D099F">
        <w:rPr>
          <w:rFonts w:ascii="Arial" w:hAnsi="Arial" w:cs="Arial"/>
          <w:sz w:val="22"/>
          <w:szCs w:val="22"/>
          <w:lang w:val="sr-Cyrl-RS" w:eastAsia="ar-SA"/>
        </w:rPr>
        <w:t xml:space="preserve"> минимална висина конструкције носача панела је 0,5 m. Обавезно је да се испод панела створе услови за раст травнатих површина.</w:t>
      </w:r>
    </w:p>
    <w:p w14:paraId="510E090B" w14:textId="77777777" w:rsidR="000541C8" w:rsidRDefault="000541C8" w:rsidP="000541C8">
      <w:pPr>
        <w:suppressAutoHyphens/>
        <w:jc w:val="both"/>
        <w:rPr>
          <w:rFonts w:ascii="Arial" w:hAnsi="Arial" w:cs="Arial"/>
          <w:b/>
          <w:sz w:val="22"/>
          <w:szCs w:val="22"/>
          <w:lang w:val="sr-Cyrl-RS" w:eastAsia="ar-SA"/>
        </w:rPr>
      </w:pPr>
    </w:p>
    <w:p w14:paraId="227DBF25" w14:textId="77777777" w:rsidR="000541C8" w:rsidRPr="001D099F" w:rsidRDefault="000541C8" w:rsidP="000541C8">
      <w:pPr>
        <w:suppressAutoHyphens/>
        <w:jc w:val="both"/>
        <w:rPr>
          <w:rFonts w:ascii="Arial" w:hAnsi="Arial" w:cs="Arial"/>
          <w:b/>
          <w:sz w:val="22"/>
          <w:szCs w:val="22"/>
          <w:lang w:val="en-US" w:eastAsia="ar-SA"/>
        </w:rPr>
      </w:pPr>
      <w:r w:rsidRPr="001D099F">
        <w:rPr>
          <w:rFonts w:ascii="Arial" w:hAnsi="Arial" w:cs="Arial"/>
          <w:b/>
          <w:sz w:val="22"/>
          <w:szCs w:val="22"/>
          <w:lang w:val="en-US" w:eastAsia="ar-SA"/>
        </w:rPr>
        <w:t>Слободне и зелене површине:</w:t>
      </w:r>
    </w:p>
    <w:p w14:paraId="4D1AA13E" w14:textId="77777777" w:rsidR="00DA187B" w:rsidRPr="008B6360" w:rsidRDefault="000541C8" w:rsidP="008B6360">
      <w:pPr>
        <w:numPr>
          <w:ilvl w:val="0"/>
          <w:numId w:val="71"/>
        </w:numPr>
        <w:suppressAutoHyphens/>
        <w:ind w:left="1134"/>
        <w:jc w:val="both"/>
        <w:rPr>
          <w:rFonts w:ascii="Arial" w:hAnsi="Arial" w:cs="Arial"/>
          <w:sz w:val="22"/>
          <w:szCs w:val="22"/>
        </w:rPr>
      </w:pPr>
      <w:r w:rsidRPr="0071177B">
        <w:rPr>
          <w:rFonts w:ascii="Arial" w:hAnsi="Arial" w:cs="Arial"/>
          <w:sz w:val="22"/>
          <w:szCs w:val="22"/>
          <w:lang w:val="sr-Cyrl-RS"/>
        </w:rPr>
        <w:t xml:space="preserve"> </w:t>
      </w:r>
      <w:r w:rsidRPr="0071177B">
        <w:rPr>
          <w:rFonts w:ascii="Arial" w:hAnsi="Arial" w:cs="Arial"/>
          <w:sz w:val="22"/>
          <w:szCs w:val="22"/>
        </w:rPr>
        <w:t xml:space="preserve">минимални проценат уређених слободних површина је </w:t>
      </w:r>
      <w:r w:rsidRPr="0071177B">
        <w:rPr>
          <w:rFonts w:ascii="Arial" w:hAnsi="Arial" w:cs="Arial"/>
          <w:sz w:val="22"/>
          <w:szCs w:val="22"/>
          <w:lang w:val="sr-Cyrl-RS"/>
        </w:rPr>
        <w:t>10</w:t>
      </w:r>
      <w:r w:rsidRPr="0071177B">
        <w:rPr>
          <w:rFonts w:ascii="Arial" w:hAnsi="Arial" w:cs="Arial"/>
          <w:sz w:val="22"/>
          <w:szCs w:val="22"/>
        </w:rPr>
        <w:t>%.</w:t>
      </w:r>
      <w:r w:rsidRPr="0071177B">
        <w:t xml:space="preserve"> </w:t>
      </w:r>
      <w:r w:rsidRPr="0071177B">
        <w:rPr>
          <w:rFonts w:ascii="Arial" w:hAnsi="Arial" w:cs="Arial"/>
          <w:sz w:val="22"/>
          <w:szCs w:val="22"/>
          <w:lang w:val="sr-Cyrl-RS"/>
        </w:rPr>
        <w:t>Н</w:t>
      </w:r>
      <w:r w:rsidRPr="0071177B">
        <w:rPr>
          <w:rFonts w:ascii="Arial" w:hAnsi="Arial" w:cs="Arial"/>
          <w:sz w:val="22"/>
          <w:szCs w:val="22"/>
        </w:rPr>
        <w:t>ије планирано озелењавање комплекса, осим травнатих површина и</w:t>
      </w:r>
      <w:r w:rsidRPr="001D099F">
        <w:rPr>
          <w:rFonts w:ascii="Arial" w:hAnsi="Arial" w:cs="Arial"/>
          <w:sz w:val="22"/>
          <w:szCs w:val="22"/>
        </w:rPr>
        <w:t xml:space="preserve"> евентуално ниског жбунастог растиња уз ограду комплекса, које неће заклањати осунчаност површина под панелима, а које не припада групи инванзивних врста. Максимално задржати природни амбијент.</w:t>
      </w:r>
    </w:p>
    <w:p w14:paraId="11A8A736" w14:textId="77777777" w:rsidR="00B22B48" w:rsidRPr="00B22B48" w:rsidRDefault="00B22B48" w:rsidP="00B22B48">
      <w:pPr>
        <w:suppressAutoHyphens/>
        <w:autoSpaceDE w:val="0"/>
        <w:autoSpaceDN w:val="0"/>
        <w:adjustRightInd w:val="0"/>
        <w:jc w:val="both"/>
        <w:rPr>
          <w:rFonts w:ascii="Arial" w:hAnsi="Arial" w:cs="Arial"/>
          <w:sz w:val="22"/>
          <w:szCs w:val="22"/>
          <w:lang w:val="sr-Cyrl-RS" w:eastAsia="ar-SA"/>
        </w:rPr>
      </w:pPr>
      <w:r w:rsidRPr="00B22B48">
        <w:rPr>
          <w:rFonts w:ascii="Arial" w:hAnsi="Arial" w:cs="Arial"/>
          <w:sz w:val="22"/>
          <w:szCs w:val="22"/>
          <w:lang w:val="sr-Cyrl-RS" w:eastAsia="ar-SA"/>
        </w:rPr>
        <w:t>Одржавање зелених површина испод соларних панела обухвата редовно кошење траве</w:t>
      </w:r>
      <w:r>
        <w:rPr>
          <w:rFonts w:ascii="Arial" w:hAnsi="Arial" w:cs="Arial"/>
          <w:sz w:val="22"/>
          <w:szCs w:val="22"/>
          <w:lang w:val="sr-Cyrl-RS" w:eastAsia="ar-SA"/>
        </w:rPr>
        <w:t xml:space="preserve"> (м</w:t>
      </w:r>
      <w:r w:rsidRPr="00B22B48">
        <w:rPr>
          <w:rFonts w:ascii="Arial" w:hAnsi="Arial" w:cs="Arial"/>
          <w:sz w:val="22"/>
          <w:szCs w:val="22"/>
          <w:lang w:val="sr-Cyrl-RS" w:eastAsia="ar-SA"/>
        </w:rPr>
        <w:t>ашинско кошење (тракторске косачице, тримери) како трава не би прера</w:t>
      </w:r>
      <w:r>
        <w:rPr>
          <w:rFonts w:ascii="Arial" w:hAnsi="Arial" w:cs="Arial"/>
          <w:sz w:val="22"/>
          <w:szCs w:val="22"/>
          <w:lang w:val="sr-Cyrl-RS" w:eastAsia="ar-SA"/>
        </w:rPr>
        <w:t>сла и правила сенку на панелима)</w:t>
      </w:r>
      <w:r w:rsidRPr="00B22B48">
        <w:rPr>
          <w:rFonts w:ascii="Arial" w:hAnsi="Arial" w:cs="Arial"/>
          <w:sz w:val="22"/>
          <w:szCs w:val="22"/>
          <w:lang w:val="sr-Cyrl-RS" w:eastAsia="ar-SA"/>
        </w:rPr>
        <w:t xml:space="preserve"> и контролу вегетације</w:t>
      </w:r>
      <w:r w:rsidR="00631301">
        <w:rPr>
          <w:rFonts w:ascii="Arial" w:hAnsi="Arial" w:cs="Arial"/>
          <w:sz w:val="22"/>
          <w:szCs w:val="22"/>
          <w:lang w:val="sr-Cyrl-RS" w:eastAsia="ar-SA"/>
        </w:rPr>
        <w:t xml:space="preserve"> (с</w:t>
      </w:r>
      <w:r w:rsidR="00631301" w:rsidRPr="00631301">
        <w:rPr>
          <w:rFonts w:ascii="Arial" w:hAnsi="Arial" w:cs="Arial"/>
          <w:sz w:val="22"/>
          <w:szCs w:val="22"/>
          <w:lang w:val="sr-Cyrl-RS" w:eastAsia="ar-SA"/>
        </w:rPr>
        <w:t xml:space="preserve">узбијање корова </w:t>
      </w:r>
      <w:r w:rsidR="00631301">
        <w:rPr>
          <w:rFonts w:ascii="Arial" w:hAnsi="Arial" w:cs="Arial"/>
          <w:sz w:val="22"/>
          <w:szCs w:val="22"/>
          <w:lang w:val="sr-Cyrl-RS" w:eastAsia="ar-SA"/>
        </w:rPr>
        <w:t>који може оштетити конструкцију)</w:t>
      </w:r>
      <w:r w:rsidRPr="00B22B48">
        <w:rPr>
          <w:rFonts w:ascii="Arial" w:hAnsi="Arial" w:cs="Arial"/>
          <w:sz w:val="22"/>
          <w:szCs w:val="22"/>
          <w:lang w:val="sr-Cyrl-RS" w:eastAsia="ar-SA"/>
        </w:rPr>
        <w:t xml:space="preserve"> како би се спречило сенчење панела и смањила опасност од пожара. Ово укључује и узгој ниског растиња, бобичастог воћа или испаша стоке, чиме се земљиште одржава корисним.</w:t>
      </w:r>
    </w:p>
    <w:p w14:paraId="0E23745F" w14:textId="77777777" w:rsidR="00B22B48" w:rsidRDefault="00B22B48" w:rsidP="000541C8">
      <w:pPr>
        <w:suppressAutoHyphens/>
        <w:autoSpaceDE w:val="0"/>
        <w:autoSpaceDN w:val="0"/>
        <w:adjustRightInd w:val="0"/>
        <w:rPr>
          <w:rFonts w:ascii="Arial" w:hAnsi="Arial" w:cs="Arial"/>
          <w:b/>
          <w:sz w:val="22"/>
          <w:szCs w:val="22"/>
          <w:lang w:val="sr-Cyrl-RS" w:eastAsia="ar-SA"/>
        </w:rPr>
      </w:pPr>
    </w:p>
    <w:p w14:paraId="01342B5F" w14:textId="77777777" w:rsidR="000541C8" w:rsidRPr="00D8503D" w:rsidRDefault="000541C8" w:rsidP="000541C8">
      <w:pPr>
        <w:suppressAutoHyphens/>
        <w:autoSpaceDE w:val="0"/>
        <w:autoSpaceDN w:val="0"/>
        <w:adjustRightInd w:val="0"/>
        <w:rPr>
          <w:rFonts w:ascii="Arial" w:hAnsi="Arial" w:cs="Arial"/>
          <w:b/>
          <w:sz w:val="22"/>
          <w:szCs w:val="22"/>
          <w:lang w:val="sr-Cyrl-RS" w:eastAsia="ar-SA"/>
        </w:rPr>
      </w:pPr>
      <w:r w:rsidRPr="00D8503D">
        <w:rPr>
          <w:rFonts w:ascii="Arial" w:hAnsi="Arial" w:cs="Arial"/>
          <w:b/>
          <w:sz w:val="22"/>
          <w:szCs w:val="22"/>
          <w:lang w:val="sr-Cyrl-RS" w:eastAsia="ar-SA"/>
        </w:rPr>
        <w:t>Положај објекта:</w:t>
      </w:r>
    </w:p>
    <w:p w14:paraId="49707A3B" w14:textId="77777777" w:rsidR="000541C8" w:rsidRPr="00D8503D" w:rsidRDefault="000541C8" w:rsidP="00936C42">
      <w:pPr>
        <w:numPr>
          <w:ilvl w:val="0"/>
          <w:numId w:val="71"/>
        </w:numPr>
        <w:suppressAutoHyphens/>
        <w:ind w:left="1134"/>
        <w:rPr>
          <w:rFonts w:ascii="Arial" w:hAnsi="Arial" w:cs="Arial"/>
          <w:sz w:val="22"/>
          <w:szCs w:val="22"/>
          <w:lang w:val="ru-RU" w:eastAsia="ar-SA"/>
        </w:rPr>
      </w:pPr>
      <w:r w:rsidRPr="00D8503D">
        <w:rPr>
          <w:rFonts w:ascii="Arial" w:hAnsi="Arial" w:cs="Arial"/>
          <w:sz w:val="22"/>
          <w:szCs w:val="22"/>
          <w:lang w:val="ru-RU" w:eastAsia="ar-SA"/>
        </w:rPr>
        <w:t xml:space="preserve"> објекти и панели, према положају су слободностојећи</w:t>
      </w:r>
      <w:r w:rsidRPr="00D8503D">
        <w:rPr>
          <w:rFonts w:ascii="Arial" w:hAnsi="Arial" w:cs="Arial"/>
          <w:sz w:val="22"/>
          <w:szCs w:val="22"/>
          <w:lang w:val="sr-Cyrl-RS" w:eastAsia="ar-SA"/>
        </w:rPr>
        <w:t>.</w:t>
      </w:r>
    </w:p>
    <w:p w14:paraId="7B0E1567" w14:textId="77777777" w:rsidR="000541C8" w:rsidRPr="00D8503D" w:rsidRDefault="000541C8" w:rsidP="000541C8">
      <w:pPr>
        <w:suppressAutoHyphens/>
        <w:rPr>
          <w:rFonts w:ascii="Arial" w:hAnsi="Arial" w:cs="Arial"/>
          <w:sz w:val="12"/>
          <w:szCs w:val="16"/>
          <w:lang w:val="ru-RU" w:eastAsia="ar-SA"/>
        </w:rPr>
      </w:pPr>
    </w:p>
    <w:p w14:paraId="66581244" w14:textId="77777777" w:rsidR="000541C8" w:rsidRPr="00D8503D" w:rsidRDefault="000541C8" w:rsidP="000541C8">
      <w:pPr>
        <w:suppressAutoHyphens/>
        <w:rPr>
          <w:rFonts w:ascii="Arial" w:hAnsi="Arial" w:cs="Arial"/>
          <w:b/>
          <w:sz w:val="22"/>
          <w:szCs w:val="22"/>
          <w:lang w:val="ru-RU" w:eastAsia="ar-SA"/>
        </w:rPr>
      </w:pPr>
      <w:r w:rsidRPr="00D8503D">
        <w:rPr>
          <w:rFonts w:ascii="Arial" w:hAnsi="Arial" w:cs="Arial"/>
          <w:b/>
          <w:sz w:val="22"/>
          <w:szCs w:val="22"/>
          <w:lang w:val="ru-RU" w:eastAsia="ar-SA"/>
        </w:rPr>
        <w:t xml:space="preserve">Грађевинска линија: </w:t>
      </w:r>
    </w:p>
    <w:p w14:paraId="5BC1B2A9" w14:textId="77777777" w:rsidR="000541C8" w:rsidRPr="00DA187B" w:rsidRDefault="000541C8" w:rsidP="00936C42">
      <w:pPr>
        <w:numPr>
          <w:ilvl w:val="0"/>
          <w:numId w:val="72"/>
        </w:numPr>
        <w:suppressAutoHyphens/>
        <w:rPr>
          <w:rFonts w:ascii="Arial" w:hAnsi="Arial" w:cs="Arial"/>
          <w:sz w:val="22"/>
          <w:szCs w:val="22"/>
          <w:lang w:val="ru-RU"/>
        </w:rPr>
      </w:pPr>
      <w:r w:rsidRPr="00D8503D">
        <w:rPr>
          <w:rFonts w:ascii="Arial" w:hAnsi="Arial" w:cs="Arial"/>
          <w:sz w:val="22"/>
          <w:szCs w:val="22"/>
          <w:lang w:val="ru-RU"/>
        </w:rPr>
        <w:t xml:space="preserve"> грађевинска линија је дефинисана на графичком прилогу бр. </w:t>
      </w:r>
      <w:r w:rsidR="00DA187B">
        <w:rPr>
          <w:rFonts w:ascii="Arial" w:hAnsi="Arial" w:cs="Arial"/>
          <w:sz w:val="22"/>
          <w:szCs w:val="22"/>
          <w:lang w:val="ru-RU"/>
        </w:rPr>
        <w:t>4.1.- 4.2</w:t>
      </w:r>
      <w:r w:rsidRPr="00D8503D">
        <w:rPr>
          <w:rFonts w:ascii="Arial" w:hAnsi="Arial" w:cs="Arial"/>
          <w:sz w:val="22"/>
          <w:szCs w:val="22"/>
          <w:lang w:val="ru-RU"/>
        </w:rPr>
        <w:t>. "</w:t>
      </w:r>
      <w:r w:rsidR="00DA187B" w:rsidRPr="00DA187B">
        <w:rPr>
          <w:rFonts w:ascii="Arial" w:hAnsi="Arial" w:cs="Arial"/>
          <w:sz w:val="22"/>
          <w:szCs w:val="22"/>
          <w:lang w:val="ru-RU"/>
        </w:rPr>
        <w:t>План регулација површина јавне намене са аналитичко-геодетским елементим</w:t>
      </w:r>
      <w:r w:rsidR="00DA187B">
        <w:rPr>
          <w:rFonts w:ascii="Arial" w:hAnsi="Arial" w:cs="Arial"/>
          <w:sz w:val="22"/>
          <w:szCs w:val="22"/>
          <w:lang w:val="ru-RU"/>
        </w:rPr>
        <w:t>а</w:t>
      </w:r>
      <w:r w:rsidRPr="00DA187B">
        <w:rPr>
          <w:rFonts w:ascii="Arial" w:hAnsi="Arial" w:cs="Arial"/>
          <w:sz w:val="22"/>
          <w:szCs w:val="22"/>
          <w:lang w:val="ru-RU"/>
        </w:rPr>
        <w:t>".</w:t>
      </w:r>
    </w:p>
    <w:p w14:paraId="30EFF62E" w14:textId="77777777" w:rsidR="000541C8" w:rsidRPr="00CF7570" w:rsidRDefault="000541C8" w:rsidP="000541C8">
      <w:pPr>
        <w:suppressAutoHyphens/>
        <w:jc w:val="both"/>
        <w:rPr>
          <w:rFonts w:ascii="Arial" w:hAnsi="Arial" w:cs="Arial"/>
          <w:b/>
          <w:sz w:val="12"/>
          <w:szCs w:val="22"/>
          <w:lang w:val="sr-Cyrl-RS" w:eastAsia="ar-SA"/>
        </w:rPr>
      </w:pPr>
    </w:p>
    <w:p w14:paraId="00C41510" w14:textId="77777777" w:rsidR="000541C8" w:rsidRPr="00761CED" w:rsidRDefault="000541C8" w:rsidP="000541C8">
      <w:pPr>
        <w:suppressAutoHyphens/>
        <w:jc w:val="both"/>
        <w:rPr>
          <w:rFonts w:ascii="Arial" w:hAnsi="Arial" w:cs="Arial"/>
          <w:b/>
          <w:sz w:val="22"/>
          <w:szCs w:val="22"/>
          <w:lang w:val="en-US" w:eastAsia="ar-SA"/>
        </w:rPr>
      </w:pPr>
      <w:r w:rsidRPr="00761CED">
        <w:rPr>
          <w:rFonts w:ascii="Arial" w:hAnsi="Arial" w:cs="Arial"/>
          <w:b/>
          <w:sz w:val="22"/>
          <w:szCs w:val="22"/>
          <w:lang w:val="en-US" w:eastAsia="ar-SA"/>
        </w:rPr>
        <w:t>Кота приземља:</w:t>
      </w:r>
    </w:p>
    <w:p w14:paraId="7D68ABD3" w14:textId="77777777" w:rsidR="000541C8" w:rsidRPr="008B6360" w:rsidRDefault="000541C8" w:rsidP="00936C42">
      <w:pPr>
        <w:numPr>
          <w:ilvl w:val="0"/>
          <w:numId w:val="73"/>
        </w:numPr>
        <w:suppressAutoHyphens/>
        <w:ind w:left="1134"/>
        <w:jc w:val="both"/>
        <w:rPr>
          <w:rFonts w:ascii="Arial" w:hAnsi="Arial" w:cs="Arial"/>
          <w:sz w:val="22"/>
          <w:szCs w:val="22"/>
          <w:lang w:val="en-US" w:eastAsia="ar-SA"/>
        </w:rPr>
      </w:pPr>
      <w:r>
        <w:rPr>
          <w:rFonts w:ascii="Arial" w:hAnsi="Arial" w:cs="Arial"/>
          <w:sz w:val="22"/>
          <w:szCs w:val="22"/>
          <w:lang w:val="sr-Cyrl-RS" w:eastAsia="ar-SA"/>
        </w:rPr>
        <w:t xml:space="preserve"> </w:t>
      </w:r>
      <w:r w:rsidRPr="00761CED">
        <w:rPr>
          <w:rFonts w:ascii="Arial" w:hAnsi="Arial" w:cs="Arial"/>
          <w:sz w:val="22"/>
          <w:szCs w:val="22"/>
          <w:lang w:val="sr-Cyrl-RS" w:eastAsia="ar-SA"/>
        </w:rPr>
        <w:t>кота приземља се дефинише према технолошком процесу.</w:t>
      </w:r>
    </w:p>
    <w:p w14:paraId="3394B384" w14:textId="77777777" w:rsidR="000541C8" w:rsidRPr="00E02BAD" w:rsidRDefault="000541C8" w:rsidP="00E02BAD">
      <w:pPr>
        <w:suppressAutoHyphens/>
        <w:jc w:val="both"/>
        <w:rPr>
          <w:rFonts w:ascii="Arial" w:hAnsi="Arial" w:cs="Arial"/>
          <w:sz w:val="12"/>
          <w:szCs w:val="22"/>
          <w:lang w:val="sr-Cyrl-RS" w:eastAsia="ar-SA"/>
        </w:rPr>
      </w:pPr>
    </w:p>
    <w:p w14:paraId="6AB7A9B0" w14:textId="77777777" w:rsidR="000541C8" w:rsidRPr="00761CED" w:rsidRDefault="000541C8" w:rsidP="000541C8">
      <w:pPr>
        <w:suppressAutoHyphens/>
        <w:jc w:val="both"/>
        <w:rPr>
          <w:rFonts w:ascii="Arial" w:hAnsi="Arial" w:cs="Arial"/>
          <w:b/>
          <w:sz w:val="12"/>
          <w:szCs w:val="22"/>
          <w:lang w:val="sr-Cyrl-RS" w:eastAsia="ar-SA"/>
        </w:rPr>
      </w:pPr>
      <w:r w:rsidRPr="00761CED">
        <w:rPr>
          <w:rFonts w:ascii="Arial" w:hAnsi="Arial" w:cs="Arial"/>
          <w:b/>
          <w:sz w:val="22"/>
          <w:szCs w:val="22"/>
          <w:lang w:val="sr-Cyrl-RS"/>
        </w:rPr>
        <w:t>Други</w:t>
      </w:r>
      <w:r w:rsidRPr="00761CED">
        <w:rPr>
          <w:rFonts w:ascii="Arial" w:hAnsi="Arial" w:cs="Arial"/>
          <w:b/>
          <w:sz w:val="22"/>
          <w:szCs w:val="22"/>
        </w:rPr>
        <w:t xml:space="preserve"> објекат на парцели</w:t>
      </w:r>
      <w:r w:rsidRPr="00761CED">
        <w:rPr>
          <w:rFonts w:ascii="Arial" w:hAnsi="Arial" w:cs="Arial"/>
          <w:b/>
          <w:sz w:val="22"/>
          <w:szCs w:val="22"/>
          <w:lang w:val="sr-Cyrl-RS"/>
        </w:rPr>
        <w:t>:</w:t>
      </w:r>
    </w:p>
    <w:p w14:paraId="22F5C3DE" w14:textId="77777777" w:rsidR="000541C8" w:rsidRPr="00761CED" w:rsidRDefault="000541C8" w:rsidP="00936C42">
      <w:pPr>
        <w:numPr>
          <w:ilvl w:val="0"/>
          <w:numId w:val="78"/>
        </w:numPr>
        <w:suppressAutoHyphens/>
        <w:ind w:left="993" w:hanging="142"/>
        <w:jc w:val="both"/>
        <w:rPr>
          <w:rFonts w:ascii="Arial" w:hAnsi="Arial" w:cs="Arial"/>
          <w:sz w:val="22"/>
          <w:szCs w:val="22"/>
          <w:lang w:val="sr-Cyrl-RS" w:eastAsia="ar-SA"/>
        </w:rPr>
      </w:pPr>
      <w:r>
        <w:rPr>
          <w:rFonts w:ascii="Arial" w:hAnsi="Arial" w:cs="Arial"/>
          <w:sz w:val="22"/>
          <w:szCs w:val="22"/>
          <w:lang w:val="sr-Cyrl-RS" w:eastAsia="ar-SA"/>
        </w:rPr>
        <w:t xml:space="preserve"> д</w:t>
      </w:r>
      <w:r w:rsidRPr="00761CED">
        <w:rPr>
          <w:rFonts w:ascii="Arial" w:hAnsi="Arial" w:cs="Arial"/>
          <w:sz w:val="22"/>
          <w:szCs w:val="22"/>
          <w:lang w:val="sr-Cyrl-RS" w:eastAsia="ar-SA"/>
        </w:rPr>
        <w:t>озвољена је изградња пратећих и помоћних објеката у функцији соларне електране.</w:t>
      </w:r>
    </w:p>
    <w:p w14:paraId="4967E9F3" w14:textId="77777777" w:rsidR="000541C8" w:rsidRPr="00713B1C" w:rsidRDefault="000541C8" w:rsidP="000541C8">
      <w:pPr>
        <w:suppressAutoHyphens/>
        <w:jc w:val="both"/>
        <w:rPr>
          <w:rFonts w:ascii="Arial" w:hAnsi="Arial" w:cs="Arial"/>
          <w:b/>
          <w:sz w:val="22"/>
          <w:szCs w:val="22"/>
          <w:lang w:val="en-US" w:eastAsia="ar-SA"/>
        </w:rPr>
      </w:pPr>
      <w:r w:rsidRPr="00713B1C">
        <w:rPr>
          <w:rFonts w:ascii="Arial" w:hAnsi="Arial" w:cs="Arial"/>
          <w:b/>
          <w:sz w:val="22"/>
          <w:szCs w:val="22"/>
          <w:lang w:val="en-US" w:eastAsia="ar-SA"/>
        </w:rPr>
        <w:t>Паркирање:</w:t>
      </w:r>
    </w:p>
    <w:p w14:paraId="3286E200" w14:textId="77777777" w:rsidR="000541C8" w:rsidRPr="00713B1C" w:rsidRDefault="000541C8" w:rsidP="00936C42">
      <w:pPr>
        <w:numPr>
          <w:ilvl w:val="0"/>
          <w:numId w:val="74"/>
        </w:numPr>
        <w:suppressAutoHyphens/>
        <w:ind w:left="1134"/>
        <w:jc w:val="both"/>
        <w:rPr>
          <w:rFonts w:ascii="Arial" w:hAnsi="Arial" w:cs="Arial"/>
          <w:sz w:val="22"/>
          <w:szCs w:val="22"/>
          <w:lang w:val="en-US" w:eastAsia="ar-SA"/>
        </w:rPr>
      </w:pPr>
      <w:r w:rsidRPr="00713B1C">
        <w:rPr>
          <w:rFonts w:ascii="Arial" w:hAnsi="Arial" w:cs="Arial"/>
          <w:sz w:val="22"/>
          <w:szCs w:val="22"/>
          <w:lang w:val="sr-Cyrl-RS" w:eastAsia="ar-SA"/>
        </w:rPr>
        <w:t xml:space="preserve"> </w:t>
      </w:r>
      <w:r w:rsidRPr="00713B1C">
        <w:rPr>
          <w:rFonts w:ascii="Arial" w:hAnsi="Arial" w:cs="Arial"/>
          <w:sz w:val="22"/>
          <w:szCs w:val="22"/>
          <w:lang w:val="en-US" w:eastAsia="ar-SA"/>
        </w:rPr>
        <w:t xml:space="preserve">паркирање решити </w:t>
      </w:r>
      <w:r w:rsidRPr="00713B1C">
        <w:rPr>
          <w:rFonts w:ascii="Arial" w:hAnsi="Arial" w:cs="Arial"/>
          <w:sz w:val="22"/>
          <w:szCs w:val="22"/>
          <w:lang w:val="sr-Cyrl-RS" w:eastAsia="ar-SA"/>
        </w:rPr>
        <w:t>у оквиру површине у функцији енергетске делатности.</w:t>
      </w:r>
    </w:p>
    <w:p w14:paraId="7B98E1DA" w14:textId="77777777" w:rsidR="000541C8" w:rsidRPr="00D8503D" w:rsidRDefault="000541C8" w:rsidP="000541C8">
      <w:pPr>
        <w:suppressAutoHyphens/>
        <w:jc w:val="both"/>
        <w:rPr>
          <w:rFonts w:ascii="Arial" w:hAnsi="Arial" w:cs="Arial"/>
          <w:sz w:val="16"/>
          <w:szCs w:val="16"/>
          <w:lang w:val="sr-Cyrl-RS" w:eastAsia="ar-SA"/>
        </w:rPr>
      </w:pPr>
    </w:p>
    <w:p w14:paraId="331D6FD1" w14:textId="77777777" w:rsidR="000541C8" w:rsidRPr="00D8503D" w:rsidRDefault="000541C8" w:rsidP="000541C8">
      <w:pPr>
        <w:suppressAutoHyphens/>
        <w:jc w:val="both"/>
        <w:rPr>
          <w:rFonts w:ascii="Arial" w:hAnsi="Arial" w:cs="Arial"/>
          <w:b/>
          <w:sz w:val="22"/>
          <w:szCs w:val="16"/>
          <w:lang w:val="sr-Cyrl-RS" w:eastAsia="ar-SA"/>
        </w:rPr>
      </w:pPr>
      <w:r w:rsidRPr="00D8503D">
        <w:rPr>
          <w:rFonts w:ascii="Arial" w:hAnsi="Arial" w:cs="Arial"/>
          <w:b/>
          <w:sz w:val="22"/>
          <w:szCs w:val="16"/>
          <w:lang w:val="sr-Cyrl-RS" w:eastAsia="ar-SA"/>
        </w:rPr>
        <w:t>Број објеката у оквиру комплкса:</w:t>
      </w:r>
    </w:p>
    <w:p w14:paraId="0B577614" w14:textId="77777777" w:rsidR="000541C8" w:rsidRPr="00D8503D" w:rsidRDefault="000541C8" w:rsidP="00936C42">
      <w:pPr>
        <w:numPr>
          <w:ilvl w:val="0"/>
          <w:numId w:val="75"/>
        </w:numPr>
        <w:suppressAutoHyphens/>
        <w:ind w:left="1134" w:hanging="425"/>
        <w:jc w:val="both"/>
        <w:rPr>
          <w:rFonts w:ascii="Arial" w:hAnsi="Arial" w:cs="Arial"/>
          <w:sz w:val="22"/>
          <w:szCs w:val="16"/>
          <w:lang w:val="sr-Cyrl-RS" w:eastAsia="ar-SA"/>
        </w:rPr>
      </w:pPr>
      <w:r w:rsidRPr="00D8503D">
        <w:rPr>
          <w:rFonts w:ascii="Arial" w:hAnsi="Arial" w:cs="Arial"/>
          <w:sz w:val="22"/>
          <w:szCs w:val="16"/>
          <w:lang w:val="sr-Cyrl-RS" w:eastAsia="ar-SA"/>
        </w:rPr>
        <w:t>не прописује се максимални број објеката у оквиру дозвољеног степена заузетости за зону.</w:t>
      </w:r>
    </w:p>
    <w:p w14:paraId="355985E1" w14:textId="77777777" w:rsidR="000541C8" w:rsidRDefault="000541C8" w:rsidP="000541C8">
      <w:pPr>
        <w:suppressAutoHyphens/>
        <w:jc w:val="both"/>
        <w:rPr>
          <w:rFonts w:ascii="Arial" w:hAnsi="Arial" w:cs="Arial"/>
          <w:color w:val="7030A0"/>
          <w:sz w:val="16"/>
          <w:szCs w:val="16"/>
          <w:lang w:val="sr-Cyrl-RS" w:eastAsia="ar-SA"/>
        </w:rPr>
      </w:pPr>
    </w:p>
    <w:p w14:paraId="4671CD73" w14:textId="77777777" w:rsidR="000541C8" w:rsidRPr="00D8503D" w:rsidRDefault="000541C8" w:rsidP="000541C8">
      <w:pPr>
        <w:suppressAutoHyphens/>
        <w:jc w:val="both"/>
        <w:rPr>
          <w:rFonts w:ascii="Arial" w:hAnsi="Arial" w:cs="Arial"/>
          <w:b/>
          <w:sz w:val="22"/>
          <w:szCs w:val="22"/>
          <w:lang w:val="en-US" w:eastAsia="ar-SA"/>
        </w:rPr>
      </w:pPr>
      <w:r w:rsidRPr="00D8503D">
        <w:rPr>
          <w:rFonts w:ascii="Arial" w:hAnsi="Arial" w:cs="Arial"/>
          <w:b/>
          <w:sz w:val="22"/>
          <w:szCs w:val="22"/>
          <w:lang w:val="en-US" w:eastAsia="ar-SA"/>
        </w:rPr>
        <w:t xml:space="preserve">Услови за ограђивање </w:t>
      </w:r>
      <w:r w:rsidRPr="00D8503D">
        <w:rPr>
          <w:rFonts w:ascii="Arial" w:hAnsi="Arial" w:cs="Arial"/>
          <w:b/>
          <w:sz w:val="22"/>
          <w:szCs w:val="22"/>
          <w:lang w:val="sr-Cyrl-RS" w:eastAsia="ar-SA"/>
        </w:rPr>
        <w:t>комплекса</w:t>
      </w:r>
      <w:r w:rsidRPr="00D8503D">
        <w:rPr>
          <w:rFonts w:ascii="Arial" w:hAnsi="Arial" w:cs="Arial"/>
          <w:b/>
          <w:sz w:val="22"/>
          <w:szCs w:val="22"/>
          <w:lang w:val="en-US" w:eastAsia="ar-SA"/>
        </w:rPr>
        <w:t>:</w:t>
      </w:r>
    </w:p>
    <w:p w14:paraId="16E37DE9" w14:textId="77777777" w:rsidR="000541C8" w:rsidRPr="00D8503D" w:rsidRDefault="000541C8" w:rsidP="00936C42">
      <w:pPr>
        <w:numPr>
          <w:ilvl w:val="0"/>
          <w:numId w:val="71"/>
        </w:numPr>
        <w:suppressAutoHyphens/>
        <w:autoSpaceDE w:val="0"/>
        <w:autoSpaceDN w:val="0"/>
        <w:adjustRightInd w:val="0"/>
        <w:ind w:left="1134"/>
        <w:jc w:val="both"/>
        <w:rPr>
          <w:rFonts w:ascii="Arial" w:hAnsi="Arial" w:cs="Arial"/>
          <w:sz w:val="22"/>
          <w:szCs w:val="22"/>
          <w:lang w:val="en-US" w:eastAsia="ar-SA"/>
        </w:rPr>
      </w:pPr>
      <w:r w:rsidRPr="00D8503D">
        <w:rPr>
          <w:rFonts w:ascii="Arial" w:hAnsi="Arial" w:cs="Arial"/>
          <w:sz w:val="22"/>
          <w:szCs w:val="22"/>
          <w:lang w:val="sr-Cyrl-RS" w:eastAsia="ar-SA"/>
        </w:rPr>
        <w:t xml:space="preserve"> електрана се може, али не мора, оградити </w:t>
      </w:r>
      <w:r w:rsidRPr="00D8503D">
        <w:rPr>
          <w:rFonts w:ascii="Arial" w:hAnsi="Arial" w:cs="Arial"/>
          <w:sz w:val="22"/>
          <w:szCs w:val="22"/>
          <w:lang w:val="en-US" w:eastAsia="ar-SA"/>
        </w:rPr>
        <w:t>транспарентном оградом до висине од 1,</w:t>
      </w:r>
      <w:r>
        <w:rPr>
          <w:rFonts w:ascii="Arial" w:hAnsi="Arial" w:cs="Arial"/>
          <w:sz w:val="22"/>
          <w:szCs w:val="22"/>
          <w:lang w:val="sr-Cyrl-RS" w:eastAsia="ar-SA"/>
        </w:rPr>
        <w:t>8</w:t>
      </w:r>
      <w:r w:rsidRPr="00D8503D">
        <w:rPr>
          <w:rFonts w:ascii="Arial" w:hAnsi="Arial" w:cs="Arial"/>
          <w:sz w:val="22"/>
          <w:szCs w:val="22"/>
          <w:lang w:val="en-US" w:eastAsia="ar-SA"/>
        </w:rPr>
        <w:t>0 m.</w:t>
      </w:r>
    </w:p>
    <w:p w14:paraId="306211E9" w14:textId="77777777" w:rsidR="000541C8" w:rsidRPr="00D8503D" w:rsidRDefault="000541C8" w:rsidP="00936C42">
      <w:pPr>
        <w:numPr>
          <w:ilvl w:val="0"/>
          <w:numId w:val="71"/>
        </w:numPr>
        <w:suppressAutoHyphens/>
        <w:autoSpaceDE w:val="0"/>
        <w:autoSpaceDN w:val="0"/>
        <w:adjustRightInd w:val="0"/>
        <w:ind w:left="1134"/>
        <w:jc w:val="both"/>
        <w:rPr>
          <w:rFonts w:ascii="Arial" w:hAnsi="Arial" w:cs="Arial"/>
          <w:sz w:val="22"/>
          <w:szCs w:val="22"/>
          <w:lang w:val="en-US" w:eastAsia="ar-SA"/>
        </w:rPr>
      </w:pPr>
      <w:r w:rsidRPr="00D8503D">
        <w:rPr>
          <w:rFonts w:ascii="Arial" w:hAnsi="Arial" w:cs="Arial"/>
          <w:sz w:val="22"/>
          <w:szCs w:val="22"/>
          <w:lang w:val="sr-Cyrl-RS" w:eastAsia="ar-SA"/>
        </w:rPr>
        <w:t xml:space="preserve"> о</w:t>
      </w:r>
      <w:r w:rsidRPr="00D8503D">
        <w:rPr>
          <w:rFonts w:ascii="Arial" w:hAnsi="Arial" w:cs="Arial"/>
          <w:sz w:val="22"/>
          <w:szCs w:val="22"/>
          <w:lang w:val="en-US" w:eastAsia="ar-SA"/>
        </w:rPr>
        <w:t>града се изводи тако да стубови ограде буду на земљишту власника ограде</w:t>
      </w:r>
      <w:r w:rsidRPr="00D8503D">
        <w:rPr>
          <w:rFonts w:ascii="Arial" w:hAnsi="Arial" w:cs="Arial"/>
          <w:sz w:val="22"/>
          <w:szCs w:val="22"/>
          <w:lang w:val="sr-Cyrl-RS" w:eastAsia="ar-SA"/>
        </w:rPr>
        <w:t>.</w:t>
      </w:r>
    </w:p>
    <w:p w14:paraId="3D55EF50" w14:textId="77777777" w:rsidR="000541C8" w:rsidRPr="00D8503D" w:rsidRDefault="000541C8" w:rsidP="00936C42">
      <w:pPr>
        <w:numPr>
          <w:ilvl w:val="0"/>
          <w:numId w:val="71"/>
        </w:numPr>
        <w:suppressAutoHyphens/>
        <w:autoSpaceDE w:val="0"/>
        <w:autoSpaceDN w:val="0"/>
        <w:adjustRightInd w:val="0"/>
        <w:ind w:left="1134"/>
        <w:jc w:val="both"/>
        <w:rPr>
          <w:rFonts w:ascii="Arial" w:hAnsi="Arial" w:cs="Arial"/>
          <w:sz w:val="22"/>
          <w:szCs w:val="22"/>
          <w:lang w:val="en-US" w:eastAsia="ar-SA"/>
        </w:rPr>
      </w:pPr>
      <w:r w:rsidRPr="00D8503D">
        <w:rPr>
          <w:rFonts w:ascii="Arial" w:hAnsi="Arial" w:cs="Arial"/>
          <w:sz w:val="22"/>
          <w:szCs w:val="22"/>
          <w:lang w:val="sr-Cyrl-RS" w:eastAsia="ar-SA"/>
        </w:rPr>
        <w:t xml:space="preserve"> комплекс</w:t>
      </w:r>
      <w:r w:rsidRPr="00D8503D">
        <w:rPr>
          <w:rFonts w:ascii="Arial" w:hAnsi="Arial" w:cs="Arial"/>
          <w:sz w:val="22"/>
          <w:szCs w:val="22"/>
          <w:lang w:val="en-US" w:eastAsia="ar-SA"/>
        </w:rPr>
        <w:t xml:space="preserve"> је дозвољено оградити и живом зеленом оградом која се сади у осовини границе парцеле</w:t>
      </w:r>
      <w:r w:rsidRPr="00D8503D">
        <w:rPr>
          <w:rFonts w:ascii="Arial" w:hAnsi="Arial" w:cs="Arial"/>
          <w:sz w:val="22"/>
          <w:szCs w:val="22"/>
          <w:lang w:val="sr-Cyrl-RS" w:eastAsia="ar-SA"/>
        </w:rPr>
        <w:t>.</w:t>
      </w:r>
    </w:p>
    <w:p w14:paraId="24CA9779" w14:textId="77777777" w:rsidR="000541C8" w:rsidRPr="00BB3680" w:rsidRDefault="000541C8" w:rsidP="000541C8">
      <w:pPr>
        <w:suppressAutoHyphens/>
        <w:jc w:val="both"/>
        <w:rPr>
          <w:rFonts w:ascii="Arial" w:hAnsi="Arial" w:cs="Arial"/>
          <w:sz w:val="12"/>
          <w:szCs w:val="16"/>
          <w:lang w:val="en-US" w:eastAsia="ar-SA"/>
        </w:rPr>
      </w:pPr>
    </w:p>
    <w:p w14:paraId="0B21B468" w14:textId="77777777" w:rsidR="000541C8" w:rsidRPr="00D8503D" w:rsidRDefault="000541C8" w:rsidP="000541C8">
      <w:pPr>
        <w:suppressAutoHyphens/>
        <w:jc w:val="both"/>
        <w:rPr>
          <w:rFonts w:ascii="Arial" w:hAnsi="Arial" w:cs="Arial"/>
          <w:b/>
          <w:sz w:val="22"/>
          <w:szCs w:val="22"/>
          <w:lang w:val="en-US" w:eastAsia="ar-SA"/>
        </w:rPr>
      </w:pPr>
      <w:r w:rsidRPr="00D8503D">
        <w:rPr>
          <w:rFonts w:ascii="Arial" w:hAnsi="Arial" w:cs="Arial"/>
          <w:b/>
          <w:sz w:val="22"/>
          <w:szCs w:val="22"/>
          <w:lang w:val="en-US" w:eastAsia="ar-SA"/>
        </w:rPr>
        <w:t>Минимални степен комуналне опремљености:</w:t>
      </w:r>
    </w:p>
    <w:p w14:paraId="2712BD25" w14:textId="77777777" w:rsidR="000541C8" w:rsidRPr="00D8503D" w:rsidRDefault="000541C8" w:rsidP="00936C42">
      <w:pPr>
        <w:numPr>
          <w:ilvl w:val="0"/>
          <w:numId w:val="76"/>
        </w:numPr>
        <w:suppressAutoHyphens/>
        <w:spacing w:line="260" w:lineRule="exact"/>
        <w:ind w:left="900" w:hanging="180"/>
        <w:jc w:val="both"/>
        <w:rPr>
          <w:rFonts w:ascii="Arial" w:hAnsi="Arial" w:cs="Arial"/>
          <w:sz w:val="22"/>
          <w:szCs w:val="22"/>
          <w:lang w:val="sr-Cyrl-CS"/>
        </w:rPr>
      </w:pPr>
      <w:r w:rsidRPr="00D8503D">
        <w:rPr>
          <w:rFonts w:ascii="Arial" w:hAnsi="Arial" w:cs="Arial"/>
          <w:sz w:val="22"/>
          <w:szCs w:val="22"/>
          <w:lang w:val="sr-Cyrl-CS"/>
        </w:rPr>
        <w:t xml:space="preserve"> решен излаз на јавну саобраћајницу; </w:t>
      </w:r>
    </w:p>
    <w:p w14:paraId="14EEF33C" w14:textId="77777777" w:rsidR="000541C8" w:rsidRPr="00631301" w:rsidRDefault="000541C8" w:rsidP="000541C8">
      <w:pPr>
        <w:numPr>
          <w:ilvl w:val="0"/>
          <w:numId w:val="76"/>
        </w:numPr>
        <w:suppressAutoHyphens/>
        <w:spacing w:line="260" w:lineRule="exact"/>
        <w:ind w:left="900" w:hanging="180"/>
        <w:jc w:val="both"/>
        <w:rPr>
          <w:rFonts w:ascii="Arial" w:hAnsi="Arial" w:cs="Arial"/>
          <w:sz w:val="22"/>
          <w:szCs w:val="22"/>
          <w:lang w:val="sr-Cyrl-CS"/>
        </w:rPr>
      </w:pPr>
      <w:r w:rsidRPr="00D8503D">
        <w:rPr>
          <w:rFonts w:ascii="Arial" w:hAnsi="Arial" w:cs="Arial"/>
          <w:sz w:val="22"/>
          <w:szCs w:val="22"/>
          <w:lang w:val="sr-Cyrl-CS"/>
        </w:rPr>
        <w:t xml:space="preserve"> услове за електроенергетски прикључак; </w:t>
      </w:r>
    </w:p>
    <w:p w14:paraId="2DF60084" w14:textId="77777777" w:rsidR="000541C8" w:rsidRPr="00D8503D" w:rsidRDefault="000541C8" w:rsidP="000541C8">
      <w:pPr>
        <w:tabs>
          <w:tab w:val="right" w:leader="dot" w:pos="9242"/>
        </w:tabs>
        <w:suppressAutoHyphens/>
        <w:jc w:val="both"/>
        <w:rPr>
          <w:rFonts w:ascii="Arial" w:hAnsi="Arial" w:cs="Arial"/>
          <w:b/>
          <w:sz w:val="22"/>
          <w:szCs w:val="22"/>
          <w:lang w:val="sr-Cyrl-RS" w:eastAsia="ar-SA"/>
        </w:rPr>
      </w:pPr>
      <w:r w:rsidRPr="00D8503D">
        <w:rPr>
          <w:rFonts w:ascii="Arial" w:hAnsi="Arial" w:cs="Arial"/>
          <w:b/>
          <w:sz w:val="22"/>
          <w:szCs w:val="22"/>
          <w:lang w:val="sr-Cyrl-RS" w:eastAsia="ar-SA"/>
        </w:rPr>
        <w:t>Спровођење плана:</w:t>
      </w:r>
    </w:p>
    <w:p w14:paraId="517E98E0" w14:textId="77777777" w:rsidR="000541C8" w:rsidRDefault="00DA187B" w:rsidP="00936C42">
      <w:pPr>
        <w:numPr>
          <w:ilvl w:val="0"/>
          <w:numId w:val="77"/>
        </w:numPr>
        <w:suppressAutoHyphens/>
        <w:ind w:left="1134"/>
        <w:jc w:val="both"/>
        <w:rPr>
          <w:rFonts w:ascii="Arial" w:hAnsi="Arial" w:cs="Arial"/>
          <w:sz w:val="22"/>
          <w:szCs w:val="22"/>
          <w:lang w:val="sr-Cyrl-RS" w:eastAsia="ar-SA"/>
        </w:rPr>
      </w:pPr>
      <w:r>
        <w:rPr>
          <w:rFonts w:ascii="Arial" w:hAnsi="Arial" w:cs="Arial"/>
          <w:sz w:val="22"/>
          <w:szCs w:val="22"/>
          <w:lang w:val="sr-Cyrl-RS" w:eastAsia="ar-SA"/>
        </w:rPr>
        <w:t>Урбанистичким пројектом,</w:t>
      </w:r>
      <w:r w:rsidR="000541C8" w:rsidRPr="00D8503D">
        <w:rPr>
          <w:rFonts w:ascii="Arial" w:hAnsi="Arial" w:cs="Arial"/>
          <w:sz w:val="22"/>
          <w:szCs w:val="22"/>
          <w:lang w:val="sr-Cyrl-RS" w:eastAsia="ar-SA"/>
        </w:rPr>
        <w:t xml:space="preserve"> директно применом правила ПДР.</w:t>
      </w:r>
    </w:p>
    <w:p w14:paraId="00BBA9D0" w14:textId="77777777" w:rsidR="00631301" w:rsidRDefault="00631301" w:rsidP="00631301">
      <w:pPr>
        <w:suppressAutoHyphens/>
        <w:jc w:val="both"/>
        <w:rPr>
          <w:rFonts w:ascii="Arial" w:hAnsi="Arial" w:cs="Arial"/>
          <w:sz w:val="22"/>
          <w:szCs w:val="22"/>
          <w:lang w:val="sr-Cyrl-RS" w:eastAsia="ar-SA"/>
        </w:rPr>
      </w:pPr>
    </w:p>
    <w:p w14:paraId="3A6E3B46" w14:textId="77777777" w:rsidR="00E50899" w:rsidRDefault="00E50899" w:rsidP="00631301">
      <w:pPr>
        <w:suppressAutoHyphens/>
        <w:jc w:val="both"/>
        <w:rPr>
          <w:rFonts w:ascii="Arial" w:hAnsi="Arial" w:cs="Arial"/>
          <w:sz w:val="22"/>
          <w:szCs w:val="22"/>
          <w:lang w:val="sr-Latn-RS" w:eastAsia="ar-SA"/>
        </w:rPr>
      </w:pPr>
    </w:p>
    <w:p w14:paraId="31E4B470" w14:textId="77777777" w:rsidR="00284F25" w:rsidRDefault="00284F25" w:rsidP="00631301">
      <w:pPr>
        <w:suppressAutoHyphens/>
        <w:jc w:val="both"/>
        <w:rPr>
          <w:rFonts w:ascii="Arial" w:hAnsi="Arial" w:cs="Arial"/>
          <w:sz w:val="22"/>
          <w:szCs w:val="22"/>
          <w:lang w:val="sr-Latn-RS" w:eastAsia="ar-SA"/>
        </w:rPr>
      </w:pPr>
    </w:p>
    <w:p w14:paraId="2DEB00FC" w14:textId="77777777" w:rsidR="00284F25" w:rsidRPr="00284F25" w:rsidRDefault="00284F25" w:rsidP="00631301">
      <w:pPr>
        <w:suppressAutoHyphens/>
        <w:jc w:val="both"/>
        <w:rPr>
          <w:rFonts w:ascii="Arial" w:hAnsi="Arial" w:cs="Arial"/>
          <w:sz w:val="22"/>
          <w:szCs w:val="22"/>
          <w:lang w:val="sr-Latn-RS" w:eastAsia="ar-SA"/>
        </w:rPr>
      </w:pPr>
    </w:p>
    <w:p w14:paraId="2B918449" w14:textId="77777777" w:rsidR="008B6360" w:rsidRPr="006922C9" w:rsidRDefault="00631301" w:rsidP="008B6360">
      <w:pPr>
        <w:pStyle w:val="Heading4"/>
        <w:tabs>
          <w:tab w:val="clear" w:pos="2559"/>
          <w:tab w:val="num" w:pos="432"/>
        </w:tabs>
        <w:ind w:left="432"/>
      </w:pPr>
      <w:bookmarkStart w:id="44" w:name="_Toc29901560"/>
      <w:r>
        <w:rPr>
          <w:lang w:val="sr-Cyrl-RS"/>
        </w:rPr>
        <w:lastRenderedPageBreak/>
        <w:t xml:space="preserve"> </w:t>
      </w:r>
      <w:r w:rsidR="008B6360" w:rsidRPr="006922C9">
        <w:t>Могуће интервенције на постојећим објектима</w:t>
      </w:r>
      <w:bookmarkEnd w:id="44"/>
    </w:p>
    <w:p w14:paraId="088CBBF7" w14:textId="77777777" w:rsidR="008B6360" w:rsidRPr="006922C9" w:rsidRDefault="008B6360" w:rsidP="008B6360">
      <w:pPr>
        <w:jc w:val="both"/>
        <w:rPr>
          <w:rFonts w:ascii="Arial" w:hAnsi="Arial" w:cs="Arial"/>
          <w:sz w:val="22"/>
          <w:szCs w:val="22"/>
          <w:lang w:val="sr-Cyrl-CS"/>
        </w:rPr>
      </w:pPr>
    </w:p>
    <w:p w14:paraId="1A13A53C" w14:textId="77777777" w:rsidR="008B6360" w:rsidRPr="006922C9" w:rsidRDefault="008B6360" w:rsidP="008B6360">
      <w:pPr>
        <w:ind w:firstLine="540"/>
        <w:jc w:val="both"/>
        <w:rPr>
          <w:rFonts w:ascii="Arial" w:hAnsi="Arial" w:cs="Arial"/>
          <w:sz w:val="22"/>
          <w:szCs w:val="22"/>
          <w:lang w:val="sr-Cyrl-CS"/>
        </w:rPr>
      </w:pPr>
      <w:r w:rsidRPr="006922C9">
        <w:rPr>
          <w:rFonts w:ascii="Arial" w:hAnsi="Arial" w:cs="Arial"/>
          <w:sz w:val="22"/>
          <w:szCs w:val="22"/>
          <w:lang w:val="sr-Latn-CS"/>
        </w:rPr>
        <w:t>На</w:t>
      </w:r>
      <w:r w:rsidRPr="006922C9">
        <w:rPr>
          <w:rFonts w:ascii="Arial" w:hAnsi="Arial" w:cs="Arial"/>
          <w:sz w:val="22"/>
          <w:szCs w:val="22"/>
          <w:lang w:val="sr-Cyrl-CS"/>
        </w:rPr>
        <w:t xml:space="preserve"> </w:t>
      </w:r>
      <w:r w:rsidRPr="006922C9">
        <w:rPr>
          <w:rFonts w:ascii="Arial" w:hAnsi="Arial" w:cs="Arial"/>
          <w:sz w:val="22"/>
          <w:szCs w:val="22"/>
          <w:lang w:val="sr-Latn-CS"/>
        </w:rPr>
        <w:t>постојећим</w:t>
      </w:r>
      <w:r w:rsidRPr="006922C9">
        <w:rPr>
          <w:rFonts w:ascii="Arial" w:hAnsi="Arial" w:cs="Arial"/>
          <w:sz w:val="22"/>
          <w:szCs w:val="22"/>
          <w:lang w:val="sr-Cyrl-CS"/>
        </w:rPr>
        <w:t xml:space="preserve"> </w:t>
      </w:r>
      <w:r w:rsidRPr="006922C9">
        <w:rPr>
          <w:rFonts w:ascii="Arial" w:hAnsi="Arial" w:cs="Arial"/>
          <w:sz w:val="22"/>
          <w:szCs w:val="22"/>
          <w:lang w:val="sr-Latn-CS"/>
        </w:rPr>
        <w:t>објектима</w:t>
      </w:r>
      <w:r w:rsidRPr="006922C9">
        <w:rPr>
          <w:rFonts w:ascii="Arial" w:hAnsi="Arial" w:cs="Arial"/>
          <w:sz w:val="22"/>
          <w:szCs w:val="22"/>
          <w:lang w:val="sr-Cyrl-CS"/>
        </w:rPr>
        <w:t xml:space="preserve"> </w:t>
      </w:r>
      <w:r w:rsidRPr="006922C9">
        <w:rPr>
          <w:rFonts w:ascii="Arial" w:hAnsi="Arial" w:cs="Arial"/>
          <w:sz w:val="22"/>
          <w:szCs w:val="22"/>
          <w:lang w:val="sr-Latn-CS"/>
        </w:rPr>
        <w:t>могуће</w:t>
      </w:r>
      <w:r w:rsidRPr="006922C9">
        <w:rPr>
          <w:rFonts w:ascii="Arial" w:hAnsi="Arial" w:cs="Arial"/>
          <w:sz w:val="22"/>
          <w:szCs w:val="22"/>
          <w:lang w:val="sr-Cyrl-CS"/>
        </w:rPr>
        <w:t xml:space="preserve"> </w:t>
      </w:r>
      <w:r w:rsidRPr="006922C9">
        <w:rPr>
          <w:rFonts w:ascii="Arial" w:hAnsi="Arial" w:cs="Arial"/>
          <w:sz w:val="22"/>
          <w:szCs w:val="22"/>
          <w:lang w:val="sr-Latn-CS"/>
        </w:rPr>
        <w:t>је</w:t>
      </w:r>
      <w:r w:rsidRPr="006922C9">
        <w:rPr>
          <w:rFonts w:ascii="Arial" w:hAnsi="Arial" w:cs="Arial"/>
          <w:sz w:val="22"/>
          <w:szCs w:val="22"/>
          <w:lang w:val="sr-Cyrl-CS"/>
        </w:rPr>
        <w:t xml:space="preserve"> </w:t>
      </w:r>
      <w:r w:rsidRPr="006922C9">
        <w:rPr>
          <w:rFonts w:ascii="Arial" w:hAnsi="Arial" w:cs="Arial"/>
          <w:sz w:val="22"/>
          <w:szCs w:val="22"/>
          <w:lang w:val="sr-Latn-CS"/>
        </w:rPr>
        <w:t>извршити</w:t>
      </w:r>
      <w:r w:rsidRPr="006922C9">
        <w:rPr>
          <w:rFonts w:ascii="Arial" w:hAnsi="Arial" w:cs="Arial"/>
          <w:sz w:val="22"/>
          <w:szCs w:val="22"/>
          <w:lang w:val="sr-Cyrl-CS"/>
        </w:rPr>
        <w:t xml:space="preserve"> </w:t>
      </w:r>
      <w:r w:rsidRPr="006922C9">
        <w:rPr>
          <w:rFonts w:ascii="Arial" w:hAnsi="Arial" w:cs="Arial"/>
          <w:sz w:val="22"/>
          <w:szCs w:val="22"/>
          <w:lang w:val="sr-Latn-CS"/>
        </w:rPr>
        <w:t>следеће</w:t>
      </w:r>
      <w:r w:rsidRPr="006922C9">
        <w:rPr>
          <w:rFonts w:ascii="Arial" w:hAnsi="Arial" w:cs="Arial"/>
          <w:sz w:val="22"/>
          <w:szCs w:val="22"/>
          <w:lang w:val="sr-Cyrl-CS"/>
        </w:rPr>
        <w:t xml:space="preserve"> </w:t>
      </w:r>
      <w:r w:rsidRPr="006922C9">
        <w:rPr>
          <w:rFonts w:ascii="Arial" w:hAnsi="Arial" w:cs="Arial"/>
          <w:sz w:val="22"/>
          <w:szCs w:val="22"/>
          <w:lang w:val="sr-Latn-CS"/>
        </w:rPr>
        <w:t>интервенције</w:t>
      </w:r>
      <w:r w:rsidRPr="006922C9">
        <w:rPr>
          <w:rFonts w:ascii="Arial" w:hAnsi="Arial" w:cs="Arial"/>
          <w:sz w:val="22"/>
          <w:szCs w:val="22"/>
          <w:lang w:val="sr-Cyrl-CS"/>
        </w:rPr>
        <w:t>:</w:t>
      </w:r>
    </w:p>
    <w:p w14:paraId="7EB6B29A" w14:textId="77777777" w:rsidR="008B6360" w:rsidRPr="006922C9" w:rsidRDefault="008B6360" w:rsidP="008B6360">
      <w:pPr>
        <w:rPr>
          <w:rFonts w:ascii="Arial" w:hAnsi="Arial" w:cs="Arial"/>
          <w:bCs/>
          <w:sz w:val="16"/>
          <w:szCs w:val="16"/>
          <w:lang w:val="sr-Cyrl-CS"/>
        </w:rPr>
      </w:pPr>
    </w:p>
    <w:p w14:paraId="41EECCE9" w14:textId="77777777" w:rsidR="008B6360" w:rsidRPr="006922C9" w:rsidRDefault="008B6360" w:rsidP="008B6360">
      <w:pPr>
        <w:rPr>
          <w:rFonts w:ascii="Arial" w:hAnsi="Arial" w:cs="Arial"/>
          <w:sz w:val="22"/>
          <w:szCs w:val="22"/>
          <w:lang w:val="ru-RU"/>
        </w:rPr>
      </w:pPr>
      <w:r w:rsidRPr="006922C9">
        <w:rPr>
          <w:rFonts w:ascii="Arial" w:hAnsi="Arial" w:cs="Arial"/>
          <w:bCs/>
          <w:sz w:val="22"/>
          <w:szCs w:val="22"/>
          <w:lang w:val="sr-Cyrl-CS"/>
        </w:rPr>
        <w:t>Табела 9: Правила за реконструкцију постојећих објеката</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83"/>
        <w:gridCol w:w="5481"/>
      </w:tblGrid>
      <w:tr w:rsidR="008B6360" w:rsidRPr="006922C9" w14:paraId="04449CE2" w14:textId="77777777" w:rsidTr="002B1433">
        <w:tc>
          <w:tcPr>
            <w:tcW w:w="3794" w:type="dxa"/>
          </w:tcPr>
          <w:p w14:paraId="0137D001" w14:textId="77777777" w:rsidR="008B6360" w:rsidRPr="006922C9" w:rsidRDefault="008B6360" w:rsidP="002B1433">
            <w:pPr>
              <w:rPr>
                <w:rFonts w:ascii="Arial" w:hAnsi="Arial" w:cs="Arial"/>
                <w:sz w:val="22"/>
                <w:szCs w:val="22"/>
                <w:lang w:val="ru-RU"/>
              </w:rPr>
            </w:pPr>
          </w:p>
        </w:tc>
        <w:tc>
          <w:tcPr>
            <w:tcW w:w="283" w:type="dxa"/>
          </w:tcPr>
          <w:p w14:paraId="5533632B" w14:textId="77777777" w:rsidR="008B6360" w:rsidRPr="006922C9" w:rsidRDefault="008B6360" w:rsidP="002B1433">
            <w:pPr>
              <w:jc w:val="both"/>
              <w:rPr>
                <w:rFonts w:ascii="Arial" w:hAnsi="Arial" w:cs="Arial"/>
                <w:sz w:val="22"/>
                <w:szCs w:val="22"/>
                <w:lang w:val="ru-RU"/>
              </w:rPr>
            </w:pPr>
          </w:p>
        </w:tc>
        <w:tc>
          <w:tcPr>
            <w:tcW w:w="5481" w:type="dxa"/>
          </w:tcPr>
          <w:p w14:paraId="2F705A4A" w14:textId="77777777" w:rsidR="008B6360" w:rsidRPr="006922C9" w:rsidRDefault="008B6360" w:rsidP="002B1433">
            <w:pPr>
              <w:jc w:val="both"/>
              <w:rPr>
                <w:rFonts w:ascii="Arial" w:hAnsi="Arial" w:cs="Arial"/>
                <w:sz w:val="22"/>
                <w:szCs w:val="22"/>
                <w:lang w:val="ru-RU"/>
              </w:rPr>
            </w:pPr>
          </w:p>
        </w:tc>
      </w:tr>
      <w:tr w:rsidR="008B6360" w:rsidRPr="006922C9" w14:paraId="4073F7F4" w14:textId="77777777" w:rsidTr="00186A5C">
        <w:tc>
          <w:tcPr>
            <w:tcW w:w="3794" w:type="dxa"/>
            <w:vAlign w:val="center"/>
          </w:tcPr>
          <w:p w14:paraId="57432EF7" w14:textId="77777777" w:rsidR="008B6360" w:rsidRPr="006922C9" w:rsidRDefault="008B6360" w:rsidP="00186A5C">
            <w:pPr>
              <w:rPr>
                <w:rFonts w:ascii="Arial" w:hAnsi="Arial" w:cs="Arial"/>
                <w:sz w:val="22"/>
                <w:szCs w:val="22"/>
                <w:lang w:val="pl-PL"/>
              </w:rPr>
            </w:pPr>
            <w:r w:rsidRPr="006922C9">
              <w:rPr>
                <w:rFonts w:ascii="Arial" w:hAnsi="Arial" w:cs="Arial"/>
                <w:sz w:val="22"/>
                <w:szCs w:val="22"/>
                <w:lang w:val="sr-Cyrl-RS"/>
              </w:rPr>
              <w:t>доградњ</w:t>
            </w:r>
            <w:r w:rsidRPr="006922C9">
              <w:rPr>
                <w:rFonts w:ascii="Arial" w:hAnsi="Arial" w:cs="Arial"/>
                <w:sz w:val="22"/>
                <w:szCs w:val="22"/>
                <w:lang w:val="sr-Latn-CS"/>
              </w:rPr>
              <w:t>у</w:t>
            </w:r>
            <w:r w:rsidRPr="006922C9">
              <w:rPr>
                <w:rFonts w:ascii="Arial" w:hAnsi="Arial" w:cs="Arial"/>
                <w:sz w:val="22"/>
                <w:szCs w:val="22"/>
              </w:rPr>
              <w:t xml:space="preserve"> </w:t>
            </w:r>
            <w:r w:rsidRPr="006922C9">
              <w:rPr>
                <w:rFonts w:ascii="Arial" w:hAnsi="Arial" w:cs="Arial"/>
                <w:sz w:val="22"/>
                <w:szCs w:val="22"/>
                <w:lang w:val="sr-Latn-CS"/>
              </w:rPr>
              <w:t>нових</w:t>
            </w:r>
            <w:r w:rsidRPr="006922C9">
              <w:rPr>
                <w:rFonts w:ascii="Arial" w:hAnsi="Arial" w:cs="Arial"/>
                <w:sz w:val="22"/>
                <w:szCs w:val="22"/>
              </w:rPr>
              <w:t xml:space="preserve"> </w:t>
            </w:r>
            <w:r w:rsidRPr="006922C9">
              <w:rPr>
                <w:rFonts w:ascii="Arial" w:hAnsi="Arial" w:cs="Arial"/>
                <w:sz w:val="22"/>
                <w:szCs w:val="22"/>
                <w:lang w:val="sr-Latn-CS"/>
              </w:rPr>
              <w:t>етажа</w:t>
            </w:r>
          </w:p>
        </w:tc>
        <w:tc>
          <w:tcPr>
            <w:tcW w:w="283" w:type="dxa"/>
          </w:tcPr>
          <w:p w14:paraId="476DA1A8" w14:textId="77777777" w:rsidR="008B6360" w:rsidRPr="006922C9" w:rsidRDefault="008B6360" w:rsidP="002B1433">
            <w:pPr>
              <w:jc w:val="both"/>
              <w:rPr>
                <w:rFonts w:ascii="Arial" w:hAnsi="Arial" w:cs="Arial"/>
                <w:sz w:val="22"/>
                <w:szCs w:val="22"/>
                <w:lang w:val="pl-PL"/>
              </w:rPr>
            </w:pPr>
          </w:p>
        </w:tc>
        <w:tc>
          <w:tcPr>
            <w:tcW w:w="5481" w:type="dxa"/>
            <w:vAlign w:val="center"/>
          </w:tcPr>
          <w:p w14:paraId="53DF8166" w14:textId="77777777" w:rsidR="008B6360" w:rsidRPr="006922C9" w:rsidRDefault="008B6360" w:rsidP="00186A5C">
            <w:pPr>
              <w:numPr>
                <w:ilvl w:val="0"/>
                <w:numId w:val="81"/>
              </w:numPr>
              <w:rPr>
                <w:rFonts w:ascii="Arial" w:hAnsi="Arial" w:cs="Arial"/>
                <w:sz w:val="22"/>
                <w:szCs w:val="22"/>
              </w:rPr>
            </w:pPr>
            <w:r w:rsidRPr="006922C9">
              <w:rPr>
                <w:rFonts w:ascii="Arial" w:hAnsi="Arial" w:cs="Arial"/>
                <w:sz w:val="22"/>
                <w:szCs w:val="22"/>
                <w:lang w:val="sr-Latn-CS"/>
              </w:rPr>
              <w:t>до</w:t>
            </w:r>
            <w:r w:rsidRPr="006922C9">
              <w:rPr>
                <w:rFonts w:ascii="Arial" w:hAnsi="Arial" w:cs="Arial"/>
                <w:sz w:val="22"/>
                <w:szCs w:val="22"/>
              </w:rPr>
              <w:t xml:space="preserve"> </w:t>
            </w:r>
            <w:r w:rsidRPr="006922C9">
              <w:rPr>
                <w:rFonts w:ascii="Arial" w:hAnsi="Arial" w:cs="Arial"/>
                <w:sz w:val="22"/>
                <w:szCs w:val="22"/>
                <w:lang w:val="sr-Latn-CS"/>
              </w:rPr>
              <w:t>дозвољене</w:t>
            </w:r>
            <w:r w:rsidRPr="006922C9">
              <w:rPr>
                <w:rFonts w:ascii="Arial" w:hAnsi="Arial" w:cs="Arial"/>
                <w:sz w:val="22"/>
                <w:szCs w:val="22"/>
              </w:rPr>
              <w:t xml:space="preserve"> </w:t>
            </w:r>
            <w:r w:rsidRPr="006922C9">
              <w:rPr>
                <w:rFonts w:ascii="Arial" w:hAnsi="Arial" w:cs="Arial"/>
                <w:sz w:val="22"/>
                <w:szCs w:val="22"/>
                <w:lang w:val="sr-Latn-CS"/>
              </w:rPr>
              <w:t>максималне</w:t>
            </w:r>
            <w:r w:rsidRPr="006922C9">
              <w:rPr>
                <w:rFonts w:ascii="Arial" w:hAnsi="Arial" w:cs="Arial"/>
                <w:sz w:val="22"/>
                <w:szCs w:val="22"/>
              </w:rPr>
              <w:t xml:space="preserve"> </w:t>
            </w:r>
            <w:r w:rsidRPr="006922C9">
              <w:rPr>
                <w:rFonts w:ascii="Arial" w:hAnsi="Arial" w:cs="Arial"/>
                <w:sz w:val="22"/>
                <w:szCs w:val="22"/>
                <w:lang w:val="sr-Latn-CS"/>
              </w:rPr>
              <w:t>висине</w:t>
            </w:r>
            <w:r w:rsidRPr="006922C9">
              <w:rPr>
                <w:rFonts w:ascii="Arial" w:hAnsi="Arial" w:cs="Arial"/>
                <w:sz w:val="22"/>
                <w:szCs w:val="22"/>
              </w:rPr>
              <w:t>;</w:t>
            </w:r>
          </w:p>
        </w:tc>
      </w:tr>
      <w:tr w:rsidR="008B6360" w:rsidRPr="006922C9" w14:paraId="13842E8B" w14:textId="77777777" w:rsidTr="00186A5C">
        <w:tc>
          <w:tcPr>
            <w:tcW w:w="3794" w:type="dxa"/>
            <w:vAlign w:val="center"/>
          </w:tcPr>
          <w:p w14:paraId="3BFC1393" w14:textId="77777777" w:rsidR="008B6360" w:rsidRPr="006922C9" w:rsidRDefault="008B6360" w:rsidP="00186A5C">
            <w:pPr>
              <w:rPr>
                <w:rFonts w:ascii="Arial" w:hAnsi="Arial" w:cs="Arial"/>
                <w:sz w:val="22"/>
                <w:szCs w:val="22"/>
                <w:lang w:val="pl-PL"/>
              </w:rPr>
            </w:pPr>
            <w:r w:rsidRPr="006922C9">
              <w:rPr>
                <w:rFonts w:ascii="Arial" w:hAnsi="Arial" w:cs="Arial"/>
                <w:sz w:val="22"/>
                <w:szCs w:val="22"/>
                <w:lang w:val="sr-Latn-CS"/>
              </w:rPr>
              <w:t>доградњу</w:t>
            </w:r>
            <w:r w:rsidRPr="006922C9">
              <w:rPr>
                <w:rFonts w:ascii="Arial" w:hAnsi="Arial" w:cs="Arial"/>
                <w:sz w:val="22"/>
                <w:szCs w:val="22"/>
              </w:rPr>
              <w:t xml:space="preserve"> </w:t>
            </w:r>
            <w:r w:rsidRPr="006922C9">
              <w:rPr>
                <w:rFonts w:ascii="Arial" w:hAnsi="Arial" w:cs="Arial"/>
                <w:sz w:val="22"/>
                <w:szCs w:val="22"/>
                <w:lang w:val="sr-Latn-CS"/>
              </w:rPr>
              <w:t>објекта</w:t>
            </w:r>
          </w:p>
        </w:tc>
        <w:tc>
          <w:tcPr>
            <w:tcW w:w="283" w:type="dxa"/>
          </w:tcPr>
          <w:p w14:paraId="5087B043" w14:textId="77777777" w:rsidR="008B6360" w:rsidRPr="006922C9" w:rsidRDefault="008B6360" w:rsidP="002B1433">
            <w:pPr>
              <w:jc w:val="both"/>
              <w:rPr>
                <w:rFonts w:ascii="Arial" w:hAnsi="Arial" w:cs="Arial"/>
                <w:sz w:val="22"/>
                <w:szCs w:val="22"/>
                <w:lang w:val="pl-PL"/>
              </w:rPr>
            </w:pPr>
          </w:p>
        </w:tc>
        <w:tc>
          <w:tcPr>
            <w:tcW w:w="5481" w:type="dxa"/>
            <w:vAlign w:val="center"/>
          </w:tcPr>
          <w:p w14:paraId="0081ED95" w14:textId="77777777" w:rsidR="008B6360" w:rsidRPr="006922C9" w:rsidRDefault="008B6360" w:rsidP="00186A5C">
            <w:pPr>
              <w:numPr>
                <w:ilvl w:val="0"/>
                <w:numId w:val="83"/>
              </w:numPr>
              <w:tabs>
                <w:tab w:val="num" w:pos="360"/>
              </w:tabs>
              <w:ind w:left="336" w:hanging="336"/>
              <w:rPr>
                <w:rFonts w:ascii="Arial" w:hAnsi="Arial" w:cs="Arial"/>
                <w:sz w:val="22"/>
                <w:szCs w:val="22"/>
                <w:lang w:val="ru-RU"/>
              </w:rPr>
            </w:pPr>
            <w:r w:rsidRPr="006922C9">
              <w:rPr>
                <w:rFonts w:ascii="Arial" w:hAnsi="Arial" w:cs="Arial"/>
                <w:sz w:val="22"/>
                <w:szCs w:val="22"/>
                <w:lang w:val="sr-Cyrl-RS"/>
              </w:rPr>
              <w:t>доградњ</w:t>
            </w:r>
            <w:r w:rsidRPr="006922C9">
              <w:rPr>
                <w:rFonts w:ascii="Arial" w:hAnsi="Arial" w:cs="Arial"/>
                <w:sz w:val="22"/>
                <w:szCs w:val="22"/>
                <w:lang w:val="sr-Latn-CS"/>
              </w:rPr>
              <w:t>е</w:t>
            </w:r>
            <w:r w:rsidRPr="006922C9">
              <w:rPr>
                <w:rFonts w:ascii="Arial" w:hAnsi="Arial" w:cs="Arial"/>
                <w:sz w:val="22"/>
                <w:szCs w:val="22"/>
                <w:lang w:val="ru-RU"/>
              </w:rPr>
              <w:t xml:space="preserve"> </w:t>
            </w:r>
            <w:r w:rsidRPr="006922C9">
              <w:rPr>
                <w:rFonts w:ascii="Arial" w:hAnsi="Arial" w:cs="Arial"/>
                <w:sz w:val="22"/>
                <w:szCs w:val="22"/>
                <w:lang w:val="sr-Latn-CS"/>
              </w:rPr>
              <w:t>и</w:t>
            </w:r>
            <w:r w:rsidRPr="006922C9">
              <w:rPr>
                <w:rFonts w:ascii="Arial" w:hAnsi="Arial" w:cs="Arial"/>
                <w:sz w:val="22"/>
                <w:szCs w:val="22"/>
                <w:lang w:val="ru-RU"/>
              </w:rPr>
              <w:t xml:space="preserve"> </w:t>
            </w:r>
            <w:r w:rsidRPr="006922C9">
              <w:rPr>
                <w:rFonts w:ascii="Arial" w:hAnsi="Arial" w:cs="Arial"/>
                <w:sz w:val="22"/>
                <w:szCs w:val="22"/>
                <w:lang w:val="sr-Latn-CS"/>
              </w:rPr>
              <w:t>доградња</w:t>
            </w:r>
            <w:r w:rsidRPr="006922C9">
              <w:rPr>
                <w:rFonts w:ascii="Arial" w:hAnsi="Arial" w:cs="Arial"/>
                <w:sz w:val="22"/>
                <w:szCs w:val="22"/>
                <w:lang w:val="ru-RU"/>
              </w:rPr>
              <w:t xml:space="preserve"> </w:t>
            </w:r>
            <w:r w:rsidRPr="006922C9">
              <w:rPr>
                <w:rFonts w:ascii="Arial" w:hAnsi="Arial" w:cs="Arial"/>
                <w:sz w:val="22"/>
                <w:szCs w:val="22"/>
                <w:lang w:val="sr-Latn-CS"/>
              </w:rPr>
              <w:t>објекта</w:t>
            </w:r>
            <w:r w:rsidRPr="006922C9">
              <w:rPr>
                <w:rFonts w:ascii="Arial" w:hAnsi="Arial" w:cs="Arial"/>
                <w:sz w:val="22"/>
                <w:szCs w:val="22"/>
                <w:lang w:val="ru-RU"/>
              </w:rPr>
              <w:t xml:space="preserve"> </w:t>
            </w:r>
            <w:r w:rsidRPr="006922C9">
              <w:rPr>
                <w:rFonts w:ascii="Arial" w:hAnsi="Arial" w:cs="Arial"/>
                <w:sz w:val="22"/>
                <w:szCs w:val="22"/>
                <w:lang w:val="sr-Latn-CS"/>
              </w:rPr>
              <w:t>може</w:t>
            </w:r>
            <w:r w:rsidRPr="006922C9">
              <w:rPr>
                <w:rFonts w:ascii="Arial" w:hAnsi="Arial" w:cs="Arial"/>
                <w:sz w:val="22"/>
                <w:szCs w:val="22"/>
                <w:lang w:val="ru-RU"/>
              </w:rPr>
              <w:t xml:space="preserve"> </w:t>
            </w:r>
            <w:r w:rsidRPr="006922C9">
              <w:rPr>
                <w:rFonts w:ascii="Arial" w:hAnsi="Arial" w:cs="Arial"/>
                <w:sz w:val="22"/>
                <w:szCs w:val="22"/>
                <w:lang w:val="sr-Latn-CS"/>
              </w:rPr>
              <w:t>се</w:t>
            </w:r>
            <w:r w:rsidRPr="006922C9">
              <w:rPr>
                <w:rFonts w:ascii="Arial" w:hAnsi="Arial" w:cs="Arial"/>
                <w:sz w:val="22"/>
                <w:szCs w:val="22"/>
                <w:lang w:val="ru-RU"/>
              </w:rPr>
              <w:t xml:space="preserve"> </w:t>
            </w:r>
            <w:r w:rsidRPr="006922C9">
              <w:rPr>
                <w:rFonts w:ascii="Arial" w:hAnsi="Arial" w:cs="Arial"/>
                <w:sz w:val="22"/>
                <w:szCs w:val="22"/>
                <w:lang w:val="sr-Latn-CS"/>
              </w:rPr>
              <w:t>извести</w:t>
            </w:r>
            <w:r w:rsidRPr="006922C9">
              <w:rPr>
                <w:rFonts w:ascii="Arial" w:hAnsi="Arial" w:cs="Arial"/>
                <w:sz w:val="22"/>
                <w:szCs w:val="22"/>
                <w:lang w:val="ru-RU"/>
              </w:rPr>
              <w:t xml:space="preserve"> </w:t>
            </w:r>
            <w:r w:rsidRPr="006922C9">
              <w:rPr>
                <w:rFonts w:ascii="Arial" w:hAnsi="Arial" w:cs="Arial"/>
                <w:sz w:val="22"/>
                <w:szCs w:val="22"/>
                <w:lang w:val="sr-Latn-CS"/>
              </w:rPr>
              <w:t>до</w:t>
            </w:r>
            <w:r w:rsidRPr="006922C9">
              <w:rPr>
                <w:rFonts w:ascii="Arial" w:hAnsi="Arial" w:cs="Arial"/>
                <w:sz w:val="22"/>
                <w:szCs w:val="22"/>
                <w:lang w:val="ru-RU"/>
              </w:rPr>
              <w:t xml:space="preserve"> </w:t>
            </w:r>
            <w:r w:rsidRPr="006922C9">
              <w:rPr>
                <w:rFonts w:ascii="Arial" w:hAnsi="Arial" w:cs="Arial"/>
                <w:sz w:val="22"/>
                <w:szCs w:val="22"/>
                <w:lang w:val="sr-Latn-CS"/>
              </w:rPr>
              <w:t>максималних</w:t>
            </w:r>
            <w:r w:rsidRPr="006922C9">
              <w:rPr>
                <w:rFonts w:ascii="Arial" w:hAnsi="Arial" w:cs="Arial"/>
                <w:sz w:val="22"/>
                <w:szCs w:val="22"/>
                <w:lang w:val="ru-RU"/>
              </w:rPr>
              <w:t xml:space="preserve"> </w:t>
            </w:r>
            <w:r w:rsidRPr="006922C9">
              <w:rPr>
                <w:rFonts w:ascii="Arial" w:hAnsi="Arial" w:cs="Arial"/>
                <w:sz w:val="22"/>
                <w:szCs w:val="22"/>
                <w:lang w:val="sr-Latn-CS"/>
              </w:rPr>
              <w:t>урбанистичких</w:t>
            </w:r>
            <w:r w:rsidRPr="006922C9">
              <w:rPr>
                <w:rFonts w:ascii="Arial" w:hAnsi="Arial" w:cs="Arial"/>
                <w:sz w:val="22"/>
                <w:szCs w:val="22"/>
                <w:lang w:val="ru-RU"/>
              </w:rPr>
              <w:t xml:space="preserve"> </w:t>
            </w:r>
            <w:r w:rsidRPr="006922C9">
              <w:rPr>
                <w:rFonts w:ascii="Arial" w:hAnsi="Arial" w:cs="Arial"/>
                <w:sz w:val="22"/>
                <w:szCs w:val="22"/>
                <w:lang w:val="sr-Latn-CS"/>
              </w:rPr>
              <w:t>параметара</w:t>
            </w:r>
            <w:r w:rsidRPr="006922C9">
              <w:rPr>
                <w:rFonts w:ascii="Arial" w:hAnsi="Arial" w:cs="Arial"/>
                <w:sz w:val="22"/>
                <w:szCs w:val="22"/>
                <w:lang w:val="ru-RU"/>
              </w:rPr>
              <w:t xml:space="preserve"> </w:t>
            </w:r>
            <w:r w:rsidRPr="006922C9">
              <w:rPr>
                <w:rFonts w:ascii="Arial" w:hAnsi="Arial" w:cs="Arial"/>
                <w:sz w:val="22"/>
                <w:szCs w:val="22"/>
                <w:lang w:val="sr-Latn-CS"/>
              </w:rPr>
              <w:t>прописаних</w:t>
            </w:r>
            <w:r w:rsidRPr="006922C9">
              <w:rPr>
                <w:rFonts w:ascii="Arial" w:hAnsi="Arial" w:cs="Arial"/>
                <w:sz w:val="22"/>
                <w:szCs w:val="22"/>
                <w:lang w:val="ru-RU"/>
              </w:rPr>
              <w:t xml:space="preserve"> </w:t>
            </w:r>
            <w:r w:rsidRPr="006922C9">
              <w:rPr>
                <w:rFonts w:ascii="Arial" w:hAnsi="Arial" w:cs="Arial"/>
                <w:sz w:val="22"/>
                <w:szCs w:val="22"/>
                <w:lang w:val="sr-Latn-CS"/>
              </w:rPr>
              <w:t>овим</w:t>
            </w:r>
            <w:r w:rsidRPr="006922C9">
              <w:rPr>
                <w:rFonts w:ascii="Arial" w:hAnsi="Arial" w:cs="Arial"/>
                <w:sz w:val="22"/>
                <w:szCs w:val="22"/>
                <w:lang w:val="ru-RU"/>
              </w:rPr>
              <w:t xml:space="preserve"> </w:t>
            </w:r>
            <w:r w:rsidRPr="006922C9">
              <w:rPr>
                <w:rFonts w:ascii="Arial" w:hAnsi="Arial" w:cs="Arial"/>
                <w:sz w:val="22"/>
                <w:szCs w:val="22"/>
                <w:lang w:val="sr-Latn-CS"/>
              </w:rPr>
              <w:t>планом</w:t>
            </w:r>
          </w:p>
        </w:tc>
      </w:tr>
      <w:tr w:rsidR="008B6360" w:rsidRPr="006922C9" w14:paraId="3EA24688" w14:textId="77777777" w:rsidTr="00186A5C">
        <w:tc>
          <w:tcPr>
            <w:tcW w:w="3794" w:type="dxa"/>
            <w:vAlign w:val="center"/>
          </w:tcPr>
          <w:p w14:paraId="50FA53ED" w14:textId="77777777" w:rsidR="008B6360" w:rsidRPr="006922C9" w:rsidRDefault="008B6360" w:rsidP="00186A5C">
            <w:pPr>
              <w:rPr>
                <w:rFonts w:ascii="Arial" w:hAnsi="Arial" w:cs="Arial"/>
                <w:sz w:val="22"/>
                <w:szCs w:val="22"/>
                <w:lang w:val="ru-RU"/>
              </w:rPr>
            </w:pPr>
            <w:r w:rsidRPr="006922C9">
              <w:rPr>
                <w:rFonts w:ascii="Arial" w:hAnsi="Arial" w:cs="Arial"/>
                <w:sz w:val="22"/>
                <w:szCs w:val="22"/>
                <w:lang w:val="sr-Cyrl-RS"/>
              </w:rPr>
              <w:t>доградњ</w:t>
            </w:r>
            <w:r w:rsidRPr="006922C9">
              <w:rPr>
                <w:rFonts w:ascii="Arial" w:hAnsi="Arial" w:cs="Arial"/>
                <w:sz w:val="22"/>
                <w:szCs w:val="22"/>
                <w:lang w:val="sr-Latn-CS"/>
              </w:rPr>
              <w:t>у</w:t>
            </w:r>
            <w:r w:rsidRPr="006922C9">
              <w:rPr>
                <w:rFonts w:ascii="Arial" w:hAnsi="Arial" w:cs="Arial"/>
                <w:sz w:val="22"/>
                <w:szCs w:val="22"/>
                <w:lang w:val="ru-RU"/>
              </w:rPr>
              <w:t xml:space="preserve"> </w:t>
            </w:r>
            <w:r w:rsidRPr="006922C9">
              <w:rPr>
                <w:rFonts w:ascii="Arial" w:hAnsi="Arial" w:cs="Arial"/>
                <w:sz w:val="22"/>
                <w:szCs w:val="22"/>
                <w:lang w:val="sr-Latn-CS"/>
              </w:rPr>
              <w:t>крова</w:t>
            </w:r>
            <w:r w:rsidRPr="006922C9">
              <w:rPr>
                <w:rFonts w:ascii="Arial" w:hAnsi="Arial" w:cs="Arial"/>
                <w:sz w:val="22"/>
                <w:szCs w:val="22"/>
                <w:lang w:val="ru-RU"/>
              </w:rPr>
              <w:t xml:space="preserve"> </w:t>
            </w:r>
            <w:r w:rsidRPr="006922C9">
              <w:rPr>
                <w:rFonts w:ascii="Arial" w:hAnsi="Arial" w:cs="Arial"/>
                <w:sz w:val="22"/>
                <w:szCs w:val="22"/>
                <w:lang w:val="sr-Latn-CS"/>
              </w:rPr>
              <w:t>изнад</w:t>
            </w:r>
            <w:r w:rsidRPr="006922C9">
              <w:rPr>
                <w:rFonts w:ascii="Arial" w:hAnsi="Arial" w:cs="Arial"/>
                <w:sz w:val="22"/>
                <w:szCs w:val="22"/>
                <w:lang w:val="ru-RU"/>
              </w:rPr>
              <w:t xml:space="preserve"> </w:t>
            </w:r>
            <w:r w:rsidRPr="006922C9">
              <w:rPr>
                <w:rFonts w:ascii="Arial" w:hAnsi="Arial" w:cs="Arial"/>
                <w:sz w:val="22"/>
                <w:szCs w:val="22"/>
                <w:lang w:val="sr-Latn-CS"/>
              </w:rPr>
              <w:t>равне</w:t>
            </w:r>
            <w:r w:rsidRPr="006922C9">
              <w:rPr>
                <w:rFonts w:ascii="Arial" w:hAnsi="Arial" w:cs="Arial"/>
                <w:sz w:val="22"/>
                <w:szCs w:val="22"/>
                <w:lang w:val="ru-RU"/>
              </w:rPr>
              <w:t xml:space="preserve"> </w:t>
            </w:r>
            <w:r w:rsidRPr="006922C9">
              <w:rPr>
                <w:rFonts w:ascii="Arial" w:hAnsi="Arial" w:cs="Arial"/>
                <w:sz w:val="22"/>
                <w:szCs w:val="22"/>
                <w:lang w:val="sr-Latn-CS"/>
              </w:rPr>
              <w:t>терасе</w:t>
            </w:r>
            <w:r w:rsidRPr="006922C9">
              <w:rPr>
                <w:rFonts w:ascii="Arial" w:hAnsi="Arial" w:cs="Arial"/>
                <w:sz w:val="22"/>
                <w:szCs w:val="22"/>
                <w:lang w:val="ru-RU"/>
              </w:rPr>
              <w:t xml:space="preserve"> </w:t>
            </w:r>
            <w:r w:rsidRPr="006922C9">
              <w:rPr>
                <w:rFonts w:ascii="Arial" w:hAnsi="Arial" w:cs="Arial"/>
                <w:sz w:val="22"/>
                <w:szCs w:val="22"/>
                <w:lang w:val="sr-Latn-CS"/>
              </w:rPr>
              <w:t>објекта</w:t>
            </w:r>
          </w:p>
        </w:tc>
        <w:tc>
          <w:tcPr>
            <w:tcW w:w="283" w:type="dxa"/>
          </w:tcPr>
          <w:p w14:paraId="2E7290BD" w14:textId="77777777" w:rsidR="008B6360" w:rsidRPr="006922C9" w:rsidRDefault="008B6360" w:rsidP="002B1433">
            <w:pPr>
              <w:jc w:val="both"/>
              <w:rPr>
                <w:rFonts w:ascii="Arial" w:hAnsi="Arial" w:cs="Arial"/>
                <w:sz w:val="22"/>
                <w:szCs w:val="22"/>
                <w:lang w:val="ru-RU"/>
              </w:rPr>
            </w:pPr>
          </w:p>
        </w:tc>
        <w:tc>
          <w:tcPr>
            <w:tcW w:w="5481" w:type="dxa"/>
            <w:vAlign w:val="center"/>
          </w:tcPr>
          <w:p w14:paraId="7C277886" w14:textId="77777777" w:rsidR="008B6360" w:rsidRPr="006922C9" w:rsidRDefault="008B6360" w:rsidP="00186A5C">
            <w:pPr>
              <w:numPr>
                <w:ilvl w:val="0"/>
                <w:numId w:val="82"/>
              </w:numPr>
              <w:rPr>
                <w:rFonts w:ascii="Arial" w:hAnsi="Arial" w:cs="Arial"/>
                <w:sz w:val="22"/>
                <w:szCs w:val="22"/>
                <w:lang w:val="pl-PL"/>
              </w:rPr>
            </w:pPr>
            <w:r w:rsidRPr="006922C9">
              <w:rPr>
                <w:rFonts w:ascii="Arial" w:hAnsi="Arial" w:cs="Arial"/>
                <w:sz w:val="22"/>
                <w:szCs w:val="22"/>
                <w:lang w:val="sr-Latn-CS"/>
              </w:rPr>
              <w:t>ради</w:t>
            </w:r>
            <w:r w:rsidRPr="006922C9">
              <w:rPr>
                <w:rFonts w:ascii="Arial" w:hAnsi="Arial" w:cs="Arial"/>
                <w:sz w:val="22"/>
                <w:szCs w:val="22"/>
                <w:lang w:val="pl-PL"/>
              </w:rPr>
              <w:t xml:space="preserve"> </w:t>
            </w:r>
            <w:r w:rsidRPr="006922C9">
              <w:rPr>
                <w:rFonts w:ascii="Arial" w:hAnsi="Arial" w:cs="Arial"/>
                <w:sz w:val="22"/>
                <w:szCs w:val="22"/>
                <w:lang w:val="sr-Latn-CS"/>
              </w:rPr>
              <w:t>санације</w:t>
            </w:r>
            <w:r w:rsidRPr="006922C9">
              <w:rPr>
                <w:rFonts w:ascii="Arial" w:hAnsi="Arial" w:cs="Arial"/>
                <w:sz w:val="22"/>
                <w:szCs w:val="22"/>
                <w:lang w:val="pl-PL"/>
              </w:rPr>
              <w:t xml:space="preserve"> </w:t>
            </w:r>
            <w:r w:rsidRPr="006922C9">
              <w:rPr>
                <w:rFonts w:ascii="Arial" w:hAnsi="Arial" w:cs="Arial"/>
                <w:sz w:val="22"/>
                <w:szCs w:val="22"/>
                <w:lang w:val="sr-Latn-CS"/>
              </w:rPr>
              <w:t>равног</w:t>
            </w:r>
            <w:r w:rsidRPr="006922C9">
              <w:rPr>
                <w:rFonts w:ascii="Arial" w:hAnsi="Arial" w:cs="Arial"/>
                <w:sz w:val="22"/>
                <w:szCs w:val="22"/>
                <w:lang w:val="pl-PL"/>
              </w:rPr>
              <w:t xml:space="preserve"> </w:t>
            </w:r>
            <w:r w:rsidRPr="006922C9">
              <w:rPr>
                <w:rFonts w:ascii="Arial" w:hAnsi="Arial" w:cs="Arial"/>
                <w:sz w:val="22"/>
                <w:szCs w:val="22"/>
                <w:lang w:val="sr-Latn-CS"/>
              </w:rPr>
              <w:t>крова</w:t>
            </w:r>
            <w:r w:rsidRPr="006922C9">
              <w:rPr>
                <w:rFonts w:ascii="Arial" w:hAnsi="Arial" w:cs="Arial"/>
                <w:sz w:val="22"/>
                <w:szCs w:val="22"/>
                <w:lang w:val="pl-PL"/>
              </w:rPr>
              <w:t>;</w:t>
            </w:r>
          </w:p>
          <w:p w14:paraId="1147B307" w14:textId="77777777" w:rsidR="008B6360" w:rsidRPr="006922C9" w:rsidRDefault="008B6360" w:rsidP="00186A5C">
            <w:pPr>
              <w:numPr>
                <w:ilvl w:val="0"/>
                <w:numId w:val="82"/>
              </w:numPr>
              <w:rPr>
                <w:rFonts w:ascii="Arial" w:hAnsi="Arial" w:cs="Arial"/>
                <w:sz w:val="22"/>
                <w:szCs w:val="22"/>
                <w:lang w:val="pl-PL"/>
              </w:rPr>
            </w:pPr>
            <w:r w:rsidRPr="006922C9">
              <w:rPr>
                <w:rFonts w:ascii="Arial" w:hAnsi="Arial" w:cs="Arial"/>
                <w:sz w:val="22"/>
                <w:szCs w:val="22"/>
                <w:lang w:val="sr-Latn-CS"/>
              </w:rPr>
              <w:t>без</w:t>
            </w:r>
            <w:r w:rsidRPr="006922C9">
              <w:rPr>
                <w:rFonts w:ascii="Arial" w:hAnsi="Arial" w:cs="Arial"/>
                <w:sz w:val="22"/>
                <w:szCs w:val="22"/>
                <w:lang w:val="pl-PL"/>
              </w:rPr>
              <w:t xml:space="preserve"> </w:t>
            </w:r>
            <w:r w:rsidRPr="006922C9">
              <w:rPr>
                <w:rFonts w:ascii="Arial" w:hAnsi="Arial" w:cs="Arial"/>
                <w:sz w:val="22"/>
                <w:szCs w:val="22"/>
                <w:lang w:val="sr-Latn-CS"/>
              </w:rPr>
              <w:t>нарушавања</w:t>
            </w:r>
            <w:r w:rsidRPr="006922C9">
              <w:rPr>
                <w:rFonts w:ascii="Arial" w:hAnsi="Arial" w:cs="Arial"/>
                <w:sz w:val="22"/>
                <w:szCs w:val="22"/>
                <w:lang w:val="pl-PL"/>
              </w:rPr>
              <w:t xml:space="preserve"> </w:t>
            </w:r>
            <w:r w:rsidRPr="006922C9">
              <w:rPr>
                <w:rFonts w:ascii="Arial" w:hAnsi="Arial" w:cs="Arial"/>
                <w:sz w:val="22"/>
                <w:szCs w:val="22"/>
                <w:lang w:val="sr-Latn-CS"/>
              </w:rPr>
              <w:t>венца</w:t>
            </w:r>
            <w:r w:rsidRPr="006922C9">
              <w:rPr>
                <w:rFonts w:ascii="Arial" w:hAnsi="Arial" w:cs="Arial"/>
                <w:sz w:val="22"/>
                <w:szCs w:val="22"/>
                <w:lang w:val="pl-PL"/>
              </w:rPr>
              <w:t>;</w:t>
            </w:r>
          </w:p>
          <w:p w14:paraId="06ABE13F" w14:textId="77777777" w:rsidR="008B6360" w:rsidRPr="006922C9" w:rsidRDefault="008B6360" w:rsidP="00186A5C">
            <w:pPr>
              <w:numPr>
                <w:ilvl w:val="0"/>
                <w:numId w:val="82"/>
              </w:numPr>
              <w:rPr>
                <w:rFonts w:ascii="Arial" w:hAnsi="Arial" w:cs="Arial"/>
                <w:sz w:val="22"/>
                <w:szCs w:val="22"/>
                <w:lang w:val="pl-PL"/>
              </w:rPr>
            </w:pPr>
            <w:r w:rsidRPr="006922C9">
              <w:rPr>
                <w:rFonts w:ascii="Arial" w:hAnsi="Arial" w:cs="Arial"/>
                <w:sz w:val="22"/>
                <w:szCs w:val="22"/>
                <w:lang w:val="sr-Latn-CS"/>
              </w:rPr>
              <w:t>са</w:t>
            </w:r>
            <w:r w:rsidRPr="006922C9">
              <w:rPr>
                <w:rFonts w:ascii="Arial" w:hAnsi="Arial" w:cs="Arial"/>
                <w:sz w:val="22"/>
                <w:szCs w:val="22"/>
                <w:lang w:val="pl-PL"/>
              </w:rPr>
              <w:t xml:space="preserve"> </w:t>
            </w:r>
            <w:r w:rsidRPr="006922C9">
              <w:rPr>
                <w:rFonts w:ascii="Arial" w:hAnsi="Arial" w:cs="Arial"/>
                <w:sz w:val="22"/>
                <w:szCs w:val="22"/>
                <w:lang w:val="sr-Latn-CS"/>
              </w:rPr>
              <w:t>скривеним</w:t>
            </w:r>
            <w:r w:rsidRPr="006922C9">
              <w:rPr>
                <w:rFonts w:ascii="Arial" w:hAnsi="Arial" w:cs="Arial"/>
                <w:sz w:val="22"/>
                <w:szCs w:val="22"/>
                <w:lang w:val="pl-PL"/>
              </w:rPr>
              <w:t xml:space="preserve"> </w:t>
            </w:r>
            <w:r w:rsidRPr="006922C9">
              <w:rPr>
                <w:rFonts w:ascii="Arial" w:hAnsi="Arial" w:cs="Arial"/>
                <w:sz w:val="22"/>
                <w:szCs w:val="22"/>
                <w:lang w:val="sr-Latn-CS"/>
              </w:rPr>
              <w:t>олуцима</w:t>
            </w:r>
            <w:r w:rsidRPr="006922C9">
              <w:rPr>
                <w:rFonts w:ascii="Arial" w:hAnsi="Arial" w:cs="Arial"/>
                <w:sz w:val="22"/>
                <w:szCs w:val="22"/>
                <w:lang w:val="pl-PL"/>
              </w:rPr>
              <w:t>;</w:t>
            </w:r>
          </w:p>
          <w:p w14:paraId="0AECEF3A" w14:textId="77777777" w:rsidR="008B6360" w:rsidRPr="006922C9" w:rsidRDefault="008B6360" w:rsidP="00186A5C">
            <w:pPr>
              <w:numPr>
                <w:ilvl w:val="0"/>
                <w:numId w:val="82"/>
              </w:numPr>
              <w:rPr>
                <w:rFonts w:ascii="Arial" w:hAnsi="Arial" w:cs="Arial"/>
                <w:sz w:val="22"/>
                <w:szCs w:val="22"/>
                <w:lang w:val="pl-PL"/>
              </w:rPr>
            </w:pPr>
            <w:r w:rsidRPr="006922C9">
              <w:rPr>
                <w:rFonts w:ascii="Arial" w:hAnsi="Arial" w:cs="Arial"/>
                <w:sz w:val="22"/>
                <w:szCs w:val="22"/>
                <w:lang w:val="sr-Latn-CS"/>
              </w:rPr>
              <w:t>макс</w:t>
            </w:r>
            <w:r w:rsidRPr="006922C9">
              <w:rPr>
                <w:rFonts w:ascii="Arial" w:hAnsi="Arial" w:cs="Arial"/>
                <w:sz w:val="22"/>
                <w:szCs w:val="22"/>
                <w:lang w:val="pl-PL"/>
              </w:rPr>
              <w:t xml:space="preserve">. </w:t>
            </w:r>
            <w:r w:rsidRPr="006922C9">
              <w:rPr>
                <w:rFonts w:ascii="Arial" w:hAnsi="Arial" w:cs="Arial"/>
                <w:sz w:val="22"/>
                <w:szCs w:val="22"/>
                <w:lang w:val="sr-Latn-CS"/>
              </w:rPr>
              <w:t>нагиб</w:t>
            </w:r>
            <w:r w:rsidRPr="006922C9">
              <w:rPr>
                <w:rFonts w:ascii="Arial" w:hAnsi="Arial" w:cs="Arial"/>
                <w:sz w:val="22"/>
                <w:szCs w:val="22"/>
                <w:lang w:val="pl-PL"/>
              </w:rPr>
              <w:t xml:space="preserve"> </w:t>
            </w:r>
            <w:r w:rsidRPr="006922C9">
              <w:rPr>
                <w:rFonts w:ascii="Arial" w:hAnsi="Arial" w:cs="Arial"/>
                <w:sz w:val="22"/>
                <w:szCs w:val="22"/>
                <w:lang w:val="sr-Latn-CS"/>
              </w:rPr>
              <w:t>до</w:t>
            </w:r>
            <w:r w:rsidRPr="006922C9">
              <w:rPr>
                <w:rFonts w:ascii="Arial" w:hAnsi="Arial" w:cs="Arial"/>
                <w:sz w:val="22"/>
                <w:szCs w:val="22"/>
                <w:lang w:val="pl-PL"/>
              </w:rPr>
              <w:t xml:space="preserve"> 30 </w:t>
            </w:r>
            <w:r w:rsidRPr="006922C9">
              <w:rPr>
                <w:rFonts w:ascii="Arial" w:hAnsi="Arial" w:cs="Arial"/>
                <w:sz w:val="22"/>
                <w:szCs w:val="22"/>
                <w:lang w:val="sr-Latn-CS"/>
              </w:rPr>
              <w:t>степени</w:t>
            </w:r>
          </w:p>
        </w:tc>
      </w:tr>
      <w:tr w:rsidR="008B6360" w:rsidRPr="006922C9" w14:paraId="45A6E0CB" w14:textId="77777777" w:rsidTr="00186A5C">
        <w:tc>
          <w:tcPr>
            <w:tcW w:w="3794" w:type="dxa"/>
            <w:vAlign w:val="center"/>
          </w:tcPr>
          <w:p w14:paraId="7278ADAA" w14:textId="77777777" w:rsidR="008B6360" w:rsidRPr="006922C9" w:rsidRDefault="008B6360" w:rsidP="00186A5C">
            <w:pPr>
              <w:rPr>
                <w:rFonts w:ascii="Arial" w:hAnsi="Arial" w:cs="Arial"/>
                <w:sz w:val="22"/>
                <w:szCs w:val="22"/>
                <w:lang w:val="sv-SE"/>
              </w:rPr>
            </w:pPr>
            <w:r w:rsidRPr="006922C9">
              <w:rPr>
                <w:rFonts w:ascii="Arial" w:hAnsi="Arial" w:cs="Arial"/>
                <w:sz w:val="22"/>
                <w:szCs w:val="22"/>
                <w:lang w:val="sr-Latn-CS"/>
              </w:rPr>
              <w:t>реконструкцију</w:t>
            </w:r>
            <w:r w:rsidRPr="006922C9">
              <w:rPr>
                <w:rFonts w:ascii="Arial" w:hAnsi="Arial" w:cs="Arial"/>
                <w:sz w:val="22"/>
                <w:szCs w:val="22"/>
                <w:lang w:val="sv-SE"/>
              </w:rPr>
              <w:t xml:space="preserve"> </w:t>
            </w:r>
            <w:r w:rsidRPr="006922C9">
              <w:rPr>
                <w:rFonts w:ascii="Arial" w:hAnsi="Arial" w:cs="Arial"/>
                <w:sz w:val="22"/>
                <w:szCs w:val="22"/>
                <w:lang w:val="sr-Latn-CS"/>
              </w:rPr>
              <w:t>крова</w:t>
            </w:r>
            <w:r w:rsidRPr="006922C9">
              <w:rPr>
                <w:rFonts w:ascii="Arial" w:hAnsi="Arial" w:cs="Arial"/>
                <w:sz w:val="22"/>
                <w:szCs w:val="22"/>
                <w:lang w:val="sv-SE"/>
              </w:rPr>
              <w:t xml:space="preserve"> </w:t>
            </w:r>
            <w:r w:rsidRPr="006922C9">
              <w:rPr>
                <w:rFonts w:ascii="Arial" w:hAnsi="Arial" w:cs="Arial"/>
                <w:sz w:val="22"/>
                <w:szCs w:val="22"/>
                <w:lang w:val="sr-Latn-CS"/>
              </w:rPr>
              <w:t>са</w:t>
            </w:r>
            <w:r w:rsidRPr="006922C9">
              <w:rPr>
                <w:rFonts w:ascii="Arial" w:hAnsi="Arial" w:cs="Arial"/>
                <w:sz w:val="22"/>
                <w:szCs w:val="22"/>
                <w:lang w:val="sv-SE"/>
              </w:rPr>
              <w:t xml:space="preserve"> </w:t>
            </w:r>
            <w:r w:rsidRPr="006922C9">
              <w:rPr>
                <w:rFonts w:ascii="Arial" w:hAnsi="Arial" w:cs="Arial"/>
                <w:sz w:val="22"/>
                <w:szCs w:val="22"/>
                <w:lang w:val="sr-Latn-CS"/>
              </w:rPr>
              <w:t>променом</w:t>
            </w:r>
            <w:r w:rsidRPr="006922C9">
              <w:rPr>
                <w:rFonts w:ascii="Arial" w:hAnsi="Arial" w:cs="Arial"/>
                <w:sz w:val="22"/>
                <w:szCs w:val="22"/>
                <w:lang w:val="sv-SE"/>
              </w:rPr>
              <w:t xml:space="preserve"> </w:t>
            </w:r>
            <w:r w:rsidRPr="006922C9">
              <w:rPr>
                <w:rFonts w:ascii="Arial" w:hAnsi="Arial" w:cs="Arial"/>
                <w:sz w:val="22"/>
                <w:szCs w:val="22"/>
                <w:lang w:val="sr-Latn-CS"/>
              </w:rPr>
              <w:t>геометрије</w:t>
            </w:r>
            <w:r w:rsidRPr="006922C9">
              <w:rPr>
                <w:rFonts w:ascii="Arial" w:hAnsi="Arial" w:cs="Arial"/>
                <w:sz w:val="22"/>
                <w:szCs w:val="22"/>
                <w:lang w:val="sv-SE"/>
              </w:rPr>
              <w:t xml:space="preserve"> </w:t>
            </w:r>
            <w:r w:rsidRPr="006922C9">
              <w:rPr>
                <w:rFonts w:ascii="Arial" w:hAnsi="Arial" w:cs="Arial"/>
                <w:sz w:val="22"/>
                <w:szCs w:val="22"/>
                <w:lang w:val="sr-Latn-CS"/>
              </w:rPr>
              <w:t>у</w:t>
            </w:r>
            <w:r w:rsidRPr="006922C9">
              <w:rPr>
                <w:rFonts w:ascii="Arial" w:hAnsi="Arial" w:cs="Arial"/>
                <w:sz w:val="22"/>
                <w:szCs w:val="22"/>
                <w:lang w:val="sv-SE"/>
              </w:rPr>
              <w:t xml:space="preserve"> </w:t>
            </w:r>
            <w:r w:rsidRPr="006922C9">
              <w:rPr>
                <w:rFonts w:ascii="Arial" w:hAnsi="Arial" w:cs="Arial"/>
                <w:sz w:val="22"/>
                <w:szCs w:val="22"/>
                <w:lang w:val="sr-Latn-CS"/>
              </w:rPr>
              <w:t>циљу</w:t>
            </w:r>
            <w:r w:rsidRPr="006922C9">
              <w:rPr>
                <w:rFonts w:ascii="Arial" w:hAnsi="Arial" w:cs="Arial"/>
                <w:sz w:val="22"/>
                <w:szCs w:val="22"/>
                <w:lang w:val="sv-SE"/>
              </w:rPr>
              <w:t xml:space="preserve"> </w:t>
            </w:r>
            <w:r w:rsidRPr="006922C9">
              <w:rPr>
                <w:rFonts w:ascii="Arial" w:hAnsi="Arial" w:cs="Arial"/>
                <w:sz w:val="22"/>
                <w:szCs w:val="22"/>
                <w:lang w:val="sr-Latn-CS"/>
              </w:rPr>
              <w:t>формирања</w:t>
            </w:r>
            <w:r w:rsidRPr="006922C9">
              <w:rPr>
                <w:rFonts w:ascii="Arial" w:hAnsi="Arial" w:cs="Arial"/>
                <w:sz w:val="22"/>
                <w:szCs w:val="22"/>
                <w:lang w:val="sv-SE"/>
              </w:rPr>
              <w:t xml:space="preserve"> </w:t>
            </w:r>
            <w:r w:rsidRPr="006922C9">
              <w:rPr>
                <w:rFonts w:ascii="Arial" w:hAnsi="Arial" w:cs="Arial"/>
                <w:sz w:val="22"/>
                <w:szCs w:val="22"/>
                <w:lang w:val="sr-Latn-CS"/>
              </w:rPr>
              <w:t>новог</w:t>
            </w:r>
            <w:r w:rsidRPr="006922C9">
              <w:rPr>
                <w:rFonts w:ascii="Arial" w:hAnsi="Arial" w:cs="Arial"/>
                <w:sz w:val="22"/>
                <w:szCs w:val="22"/>
                <w:lang w:val="sv-SE"/>
              </w:rPr>
              <w:t xml:space="preserve"> </w:t>
            </w:r>
            <w:r w:rsidRPr="006922C9">
              <w:rPr>
                <w:rFonts w:ascii="Arial" w:hAnsi="Arial" w:cs="Arial"/>
                <w:sz w:val="22"/>
                <w:szCs w:val="22"/>
                <w:lang w:val="sr-Latn-CS"/>
              </w:rPr>
              <w:t>корисног</w:t>
            </w:r>
            <w:r w:rsidRPr="006922C9">
              <w:rPr>
                <w:rFonts w:ascii="Arial" w:hAnsi="Arial" w:cs="Arial"/>
                <w:sz w:val="22"/>
                <w:szCs w:val="22"/>
                <w:lang w:val="sv-SE"/>
              </w:rPr>
              <w:t xml:space="preserve"> </w:t>
            </w:r>
            <w:r w:rsidRPr="006922C9">
              <w:rPr>
                <w:rFonts w:ascii="Arial" w:hAnsi="Arial" w:cs="Arial"/>
                <w:sz w:val="22"/>
                <w:szCs w:val="22"/>
                <w:lang w:val="sr-Latn-CS"/>
              </w:rPr>
              <w:t>простора</w:t>
            </w:r>
          </w:p>
        </w:tc>
        <w:tc>
          <w:tcPr>
            <w:tcW w:w="283" w:type="dxa"/>
          </w:tcPr>
          <w:p w14:paraId="1AAB3FEE" w14:textId="77777777" w:rsidR="008B6360" w:rsidRPr="006922C9" w:rsidRDefault="008B6360" w:rsidP="002B1433">
            <w:pPr>
              <w:jc w:val="both"/>
              <w:rPr>
                <w:rFonts w:ascii="Arial" w:hAnsi="Arial" w:cs="Arial"/>
                <w:sz w:val="22"/>
                <w:szCs w:val="22"/>
                <w:lang w:val="sv-SE"/>
              </w:rPr>
            </w:pPr>
          </w:p>
        </w:tc>
        <w:tc>
          <w:tcPr>
            <w:tcW w:w="5481" w:type="dxa"/>
            <w:vAlign w:val="center"/>
          </w:tcPr>
          <w:p w14:paraId="36C059F7" w14:textId="77777777" w:rsidR="008B6360" w:rsidRPr="006922C9" w:rsidRDefault="008B6360" w:rsidP="00186A5C">
            <w:pPr>
              <w:numPr>
                <w:ilvl w:val="0"/>
                <w:numId w:val="79"/>
              </w:numPr>
              <w:ind w:left="338" w:hanging="338"/>
              <w:rPr>
                <w:rFonts w:ascii="Arial" w:hAnsi="Arial" w:cs="Arial"/>
                <w:sz w:val="22"/>
                <w:szCs w:val="22"/>
                <w:lang w:val="ru-RU"/>
              </w:rPr>
            </w:pPr>
            <w:r w:rsidRPr="006922C9">
              <w:rPr>
                <w:rFonts w:ascii="Arial" w:hAnsi="Arial" w:cs="Arial"/>
                <w:sz w:val="22"/>
                <w:szCs w:val="22"/>
                <w:lang w:val="sr-Latn-CS"/>
              </w:rPr>
              <w:t>без</w:t>
            </w:r>
            <w:r w:rsidRPr="006922C9">
              <w:rPr>
                <w:rFonts w:ascii="Arial" w:hAnsi="Arial" w:cs="Arial"/>
                <w:sz w:val="22"/>
                <w:szCs w:val="22"/>
                <w:lang w:val="ru-RU"/>
              </w:rPr>
              <w:t xml:space="preserve"> </w:t>
            </w:r>
            <w:r w:rsidRPr="006922C9">
              <w:rPr>
                <w:rFonts w:ascii="Arial" w:hAnsi="Arial" w:cs="Arial"/>
                <w:sz w:val="22"/>
                <w:szCs w:val="22"/>
                <w:lang w:val="sr-Latn-CS"/>
              </w:rPr>
              <w:t>повећања</w:t>
            </w:r>
            <w:r w:rsidRPr="006922C9">
              <w:rPr>
                <w:rFonts w:ascii="Arial" w:hAnsi="Arial" w:cs="Arial"/>
                <w:sz w:val="22"/>
                <w:szCs w:val="22"/>
                <w:lang w:val="ru-RU"/>
              </w:rPr>
              <w:t xml:space="preserve"> </w:t>
            </w:r>
            <w:r w:rsidRPr="006922C9">
              <w:rPr>
                <w:rFonts w:ascii="Arial" w:hAnsi="Arial" w:cs="Arial"/>
                <w:sz w:val="22"/>
                <w:szCs w:val="22"/>
                <w:lang w:val="sr-Latn-CS"/>
              </w:rPr>
              <w:t>висине</w:t>
            </w:r>
            <w:r w:rsidRPr="006922C9">
              <w:rPr>
                <w:rFonts w:ascii="Arial" w:hAnsi="Arial" w:cs="Arial"/>
                <w:sz w:val="22"/>
                <w:szCs w:val="22"/>
                <w:lang w:val="ru-RU"/>
              </w:rPr>
              <w:t xml:space="preserve"> </w:t>
            </w:r>
            <w:r w:rsidRPr="006922C9">
              <w:rPr>
                <w:rFonts w:ascii="Arial" w:hAnsi="Arial" w:cs="Arial"/>
                <w:sz w:val="22"/>
                <w:szCs w:val="22"/>
                <w:lang w:val="sr-Latn-CS"/>
              </w:rPr>
              <w:t>објекта</w:t>
            </w:r>
            <w:r w:rsidRPr="006922C9">
              <w:rPr>
                <w:rFonts w:ascii="Arial" w:hAnsi="Arial" w:cs="Arial"/>
                <w:sz w:val="22"/>
                <w:szCs w:val="22"/>
                <w:lang w:val="ru-RU"/>
              </w:rPr>
              <w:t xml:space="preserve"> </w:t>
            </w:r>
            <w:r w:rsidRPr="006922C9">
              <w:rPr>
                <w:rFonts w:ascii="Arial" w:hAnsi="Arial" w:cs="Arial"/>
                <w:sz w:val="22"/>
                <w:szCs w:val="22"/>
                <w:lang w:val="sr-Latn-CS"/>
              </w:rPr>
              <w:t>и</w:t>
            </w:r>
            <w:r w:rsidRPr="006922C9">
              <w:rPr>
                <w:rFonts w:ascii="Arial" w:hAnsi="Arial" w:cs="Arial"/>
                <w:sz w:val="22"/>
                <w:szCs w:val="22"/>
                <w:lang w:val="ru-RU"/>
              </w:rPr>
              <w:t xml:space="preserve"> </w:t>
            </w:r>
            <w:r w:rsidRPr="006922C9">
              <w:rPr>
                <w:rFonts w:ascii="Arial" w:hAnsi="Arial" w:cs="Arial"/>
                <w:sz w:val="22"/>
                <w:szCs w:val="22"/>
                <w:lang w:val="sr-Latn-CS"/>
              </w:rPr>
              <w:t>промене</w:t>
            </w:r>
            <w:r w:rsidRPr="006922C9">
              <w:rPr>
                <w:rFonts w:ascii="Arial" w:hAnsi="Arial" w:cs="Arial"/>
                <w:sz w:val="22"/>
                <w:szCs w:val="22"/>
                <w:lang w:val="ru-RU"/>
              </w:rPr>
              <w:t xml:space="preserve">  </w:t>
            </w:r>
            <w:r w:rsidRPr="006922C9">
              <w:rPr>
                <w:rFonts w:ascii="Arial" w:hAnsi="Arial" w:cs="Arial"/>
                <w:sz w:val="22"/>
                <w:szCs w:val="22"/>
                <w:lang w:val="sr-Latn-CS"/>
              </w:rPr>
              <w:t>геометрије</w:t>
            </w:r>
            <w:r w:rsidRPr="006922C9">
              <w:rPr>
                <w:rFonts w:ascii="Arial" w:hAnsi="Arial" w:cs="Arial"/>
                <w:sz w:val="22"/>
                <w:szCs w:val="22"/>
                <w:lang w:val="ru-RU"/>
              </w:rPr>
              <w:t xml:space="preserve"> </w:t>
            </w:r>
            <w:r w:rsidRPr="006922C9">
              <w:rPr>
                <w:rFonts w:ascii="Arial" w:hAnsi="Arial" w:cs="Arial"/>
                <w:sz w:val="22"/>
                <w:szCs w:val="22"/>
                <w:lang w:val="sr-Latn-CS"/>
              </w:rPr>
              <w:t>крова</w:t>
            </w:r>
            <w:r w:rsidRPr="006922C9">
              <w:rPr>
                <w:rFonts w:ascii="Arial" w:hAnsi="Arial" w:cs="Arial"/>
                <w:sz w:val="22"/>
                <w:szCs w:val="22"/>
                <w:lang w:val="ru-RU"/>
              </w:rPr>
              <w:t xml:space="preserve"> </w:t>
            </w:r>
            <w:r w:rsidRPr="006922C9">
              <w:rPr>
                <w:rFonts w:ascii="Arial" w:hAnsi="Arial" w:cs="Arial"/>
                <w:sz w:val="22"/>
                <w:szCs w:val="22"/>
                <w:lang w:val="sr-Latn-CS"/>
              </w:rPr>
              <w:t>уколико</w:t>
            </w:r>
            <w:r w:rsidRPr="006922C9">
              <w:rPr>
                <w:rFonts w:ascii="Arial" w:hAnsi="Arial" w:cs="Arial"/>
                <w:sz w:val="22"/>
                <w:szCs w:val="22"/>
                <w:lang w:val="ru-RU"/>
              </w:rPr>
              <w:t xml:space="preserve"> </w:t>
            </w:r>
            <w:r w:rsidRPr="006922C9">
              <w:rPr>
                <w:rFonts w:ascii="Arial" w:hAnsi="Arial" w:cs="Arial"/>
                <w:sz w:val="22"/>
                <w:szCs w:val="22"/>
                <w:lang w:val="sr-Latn-CS"/>
              </w:rPr>
              <w:t>се</w:t>
            </w:r>
            <w:r w:rsidRPr="006922C9">
              <w:rPr>
                <w:rFonts w:ascii="Arial" w:hAnsi="Arial" w:cs="Arial"/>
                <w:sz w:val="22"/>
                <w:szCs w:val="22"/>
                <w:lang w:val="ru-RU"/>
              </w:rPr>
              <w:t xml:space="preserve"> </w:t>
            </w:r>
            <w:r w:rsidRPr="006922C9">
              <w:rPr>
                <w:rFonts w:ascii="Arial" w:hAnsi="Arial" w:cs="Arial"/>
                <w:sz w:val="22"/>
                <w:szCs w:val="22"/>
                <w:lang w:val="sr-Latn-CS"/>
              </w:rPr>
              <w:t>прелазе</w:t>
            </w:r>
            <w:r w:rsidRPr="006922C9">
              <w:rPr>
                <w:rFonts w:ascii="Arial" w:hAnsi="Arial" w:cs="Arial"/>
                <w:sz w:val="22"/>
                <w:szCs w:val="22"/>
                <w:lang w:val="ru-RU"/>
              </w:rPr>
              <w:t xml:space="preserve"> </w:t>
            </w:r>
            <w:r w:rsidRPr="006922C9">
              <w:rPr>
                <w:rFonts w:ascii="Arial" w:hAnsi="Arial" w:cs="Arial"/>
                <w:sz w:val="22"/>
                <w:szCs w:val="22"/>
                <w:lang w:val="sr-Latn-CS"/>
              </w:rPr>
              <w:t>параметри</w:t>
            </w:r>
          </w:p>
          <w:p w14:paraId="0C481DAB" w14:textId="77777777" w:rsidR="008B6360" w:rsidRPr="006922C9" w:rsidRDefault="008B6360" w:rsidP="00186A5C">
            <w:pPr>
              <w:numPr>
                <w:ilvl w:val="0"/>
                <w:numId w:val="79"/>
              </w:numPr>
              <w:ind w:left="338" w:hanging="338"/>
              <w:rPr>
                <w:rFonts w:ascii="Arial" w:hAnsi="Arial" w:cs="Arial"/>
                <w:sz w:val="22"/>
                <w:szCs w:val="22"/>
                <w:lang w:val="ru-RU"/>
              </w:rPr>
            </w:pPr>
            <w:r w:rsidRPr="006922C9">
              <w:rPr>
                <w:rFonts w:ascii="Arial" w:hAnsi="Arial" w:cs="Arial"/>
                <w:sz w:val="22"/>
                <w:szCs w:val="22"/>
                <w:lang w:val="sr-Latn-CS"/>
              </w:rPr>
              <w:t>реконструкцију</w:t>
            </w:r>
            <w:r w:rsidRPr="006922C9">
              <w:rPr>
                <w:rFonts w:ascii="Arial" w:hAnsi="Arial" w:cs="Arial"/>
                <w:sz w:val="22"/>
                <w:szCs w:val="22"/>
                <w:lang w:val="ru-RU"/>
              </w:rPr>
              <w:t xml:space="preserve"> </w:t>
            </w:r>
            <w:r w:rsidRPr="006922C9">
              <w:rPr>
                <w:rFonts w:ascii="Arial" w:hAnsi="Arial" w:cs="Arial"/>
                <w:sz w:val="22"/>
                <w:szCs w:val="22"/>
                <w:lang w:val="sr-Latn-CS"/>
              </w:rPr>
              <w:t>или</w:t>
            </w:r>
            <w:r w:rsidRPr="006922C9">
              <w:rPr>
                <w:rFonts w:ascii="Arial" w:hAnsi="Arial" w:cs="Arial"/>
                <w:sz w:val="22"/>
                <w:szCs w:val="22"/>
                <w:lang w:val="ru-RU"/>
              </w:rPr>
              <w:t xml:space="preserve"> </w:t>
            </w:r>
            <w:r w:rsidRPr="006922C9">
              <w:rPr>
                <w:rFonts w:ascii="Arial" w:hAnsi="Arial" w:cs="Arial"/>
                <w:sz w:val="22"/>
                <w:szCs w:val="22"/>
                <w:lang w:val="sr-Latn-CS"/>
              </w:rPr>
              <w:t>доградњу</w:t>
            </w:r>
            <w:r w:rsidRPr="006922C9">
              <w:rPr>
                <w:rFonts w:ascii="Arial" w:hAnsi="Arial" w:cs="Arial"/>
                <w:sz w:val="22"/>
                <w:szCs w:val="22"/>
                <w:lang w:val="ru-RU"/>
              </w:rPr>
              <w:t xml:space="preserve"> </w:t>
            </w:r>
            <w:r w:rsidRPr="006922C9">
              <w:rPr>
                <w:rFonts w:ascii="Arial" w:hAnsi="Arial" w:cs="Arial"/>
                <w:sz w:val="22"/>
                <w:szCs w:val="22"/>
                <w:lang w:val="sr-Latn-CS"/>
              </w:rPr>
              <w:t>крова</w:t>
            </w:r>
            <w:r w:rsidRPr="006922C9">
              <w:rPr>
                <w:rFonts w:ascii="Arial" w:hAnsi="Arial" w:cs="Arial"/>
                <w:sz w:val="22"/>
                <w:szCs w:val="22"/>
                <w:lang w:val="ru-RU"/>
              </w:rPr>
              <w:t xml:space="preserve"> </w:t>
            </w:r>
            <w:r w:rsidRPr="006922C9">
              <w:rPr>
                <w:rFonts w:ascii="Arial" w:hAnsi="Arial" w:cs="Arial"/>
                <w:sz w:val="22"/>
                <w:szCs w:val="22"/>
                <w:lang w:val="sr-Latn-CS"/>
              </w:rPr>
              <w:t>извести</w:t>
            </w:r>
            <w:r w:rsidRPr="006922C9">
              <w:rPr>
                <w:rFonts w:ascii="Arial" w:hAnsi="Arial" w:cs="Arial"/>
                <w:sz w:val="22"/>
                <w:szCs w:val="22"/>
                <w:lang w:val="ru-RU"/>
              </w:rPr>
              <w:t xml:space="preserve"> </w:t>
            </w:r>
            <w:r w:rsidRPr="006922C9">
              <w:rPr>
                <w:rFonts w:ascii="Arial" w:hAnsi="Arial" w:cs="Arial"/>
                <w:sz w:val="22"/>
                <w:szCs w:val="22"/>
                <w:lang w:val="sr-Latn-CS"/>
              </w:rPr>
              <w:t>са</w:t>
            </w:r>
            <w:r w:rsidRPr="006922C9">
              <w:rPr>
                <w:rFonts w:ascii="Arial" w:hAnsi="Arial" w:cs="Arial"/>
                <w:sz w:val="22"/>
                <w:szCs w:val="22"/>
                <w:lang w:val="ru-RU"/>
              </w:rPr>
              <w:t xml:space="preserve"> </w:t>
            </w:r>
            <w:r w:rsidRPr="006922C9">
              <w:rPr>
                <w:rFonts w:ascii="Arial" w:hAnsi="Arial" w:cs="Arial"/>
                <w:sz w:val="22"/>
                <w:szCs w:val="22"/>
                <w:lang w:val="sr-Latn-CS"/>
              </w:rPr>
              <w:t>надзитком</w:t>
            </w:r>
            <w:r w:rsidRPr="006922C9">
              <w:rPr>
                <w:rFonts w:ascii="Arial" w:hAnsi="Arial" w:cs="Arial"/>
                <w:sz w:val="22"/>
                <w:szCs w:val="22"/>
                <w:lang w:val="ru-RU"/>
              </w:rPr>
              <w:t xml:space="preserve"> </w:t>
            </w:r>
            <w:r w:rsidRPr="006922C9">
              <w:rPr>
                <w:rFonts w:ascii="Arial" w:hAnsi="Arial" w:cs="Arial"/>
                <w:sz w:val="22"/>
                <w:szCs w:val="22"/>
                <w:lang w:val="sr-Latn-CS"/>
              </w:rPr>
              <w:t>максималне</w:t>
            </w:r>
            <w:r w:rsidRPr="006922C9">
              <w:rPr>
                <w:rFonts w:ascii="Arial" w:hAnsi="Arial" w:cs="Arial"/>
                <w:sz w:val="22"/>
                <w:szCs w:val="22"/>
                <w:lang w:val="ru-RU"/>
              </w:rPr>
              <w:t xml:space="preserve"> </w:t>
            </w:r>
            <w:r w:rsidRPr="006922C9">
              <w:rPr>
                <w:rFonts w:ascii="Arial" w:hAnsi="Arial" w:cs="Arial"/>
                <w:sz w:val="22"/>
                <w:szCs w:val="22"/>
                <w:lang w:val="sr-Latn-CS"/>
              </w:rPr>
              <w:t>висине</w:t>
            </w:r>
            <w:r w:rsidRPr="006922C9">
              <w:rPr>
                <w:rFonts w:ascii="Arial" w:hAnsi="Arial" w:cs="Arial"/>
                <w:sz w:val="22"/>
                <w:szCs w:val="22"/>
                <w:lang w:val="ru-RU"/>
              </w:rPr>
              <w:t xml:space="preserve"> 1,6 </w:t>
            </w:r>
            <w:r w:rsidRPr="006922C9">
              <w:rPr>
                <w:rFonts w:ascii="Arial" w:hAnsi="Arial" w:cs="Arial"/>
                <w:sz w:val="22"/>
                <w:szCs w:val="22"/>
                <w:lang w:val="sr-Latn-CS"/>
              </w:rPr>
              <w:t>m</w:t>
            </w:r>
            <w:r w:rsidRPr="006922C9">
              <w:rPr>
                <w:rFonts w:ascii="Arial" w:hAnsi="Arial" w:cs="Arial"/>
                <w:sz w:val="22"/>
                <w:szCs w:val="22"/>
                <w:lang w:val="ru-RU"/>
              </w:rPr>
              <w:t xml:space="preserve"> </w:t>
            </w:r>
            <w:r w:rsidRPr="006922C9">
              <w:rPr>
                <w:rFonts w:ascii="Arial" w:hAnsi="Arial" w:cs="Arial"/>
                <w:sz w:val="22"/>
                <w:szCs w:val="22"/>
                <w:lang w:val="sr-Latn-CS"/>
              </w:rPr>
              <w:t>мерено</w:t>
            </w:r>
            <w:r w:rsidRPr="006922C9">
              <w:rPr>
                <w:rFonts w:ascii="Arial" w:hAnsi="Arial" w:cs="Arial"/>
                <w:sz w:val="22"/>
                <w:szCs w:val="22"/>
                <w:lang w:val="ru-RU"/>
              </w:rPr>
              <w:t xml:space="preserve"> </w:t>
            </w:r>
            <w:r w:rsidRPr="006922C9">
              <w:rPr>
                <w:rFonts w:ascii="Arial" w:hAnsi="Arial" w:cs="Arial"/>
                <w:sz w:val="22"/>
                <w:szCs w:val="22"/>
                <w:lang w:val="sr-Latn-CS"/>
              </w:rPr>
              <w:t>од</w:t>
            </w:r>
            <w:r w:rsidRPr="006922C9">
              <w:rPr>
                <w:rFonts w:ascii="Arial" w:hAnsi="Arial" w:cs="Arial"/>
                <w:sz w:val="22"/>
                <w:szCs w:val="22"/>
                <w:lang w:val="ru-RU"/>
              </w:rPr>
              <w:t xml:space="preserve"> </w:t>
            </w:r>
            <w:r w:rsidRPr="006922C9">
              <w:rPr>
                <w:rFonts w:ascii="Arial" w:hAnsi="Arial" w:cs="Arial"/>
                <w:sz w:val="22"/>
                <w:szCs w:val="22"/>
                <w:lang w:val="sr-Latn-CS"/>
              </w:rPr>
              <w:t>коте</w:t>
            </w:r>
            <w:r w:rsidRPr="006922C9">
              <w:rPr>
                <w:rFonts w:ascii="Arial" w:hAnsi="Arial" w:cs="Arial"/>
                <w:sz w:val="22"/>
                <w:szCs w:val="22"/>
                <w:lang w:val="ru-RU"/>
              </w:rPr>
              <w:t xml:space="preserve"> </w:t>
            </w:r>
            <w:r w:rsidRPr="006922C9">
              <w:rPr>
                <w:rFonts w:ascii="Arial" w:hAnsi="Arial" w:cs="Arial"/>
                <w:sz w:val="22"/>
                <w:szCs w:val="22"/>
                <w:lang w:val="sr-Latn-CS"/>
              </w:rPr>
              <w:t>пода</w:t>
            </w:r>
            <w:r w:rsidRPr="006922C9">
              <w:rPr>
                <w:rFonts w:ascii="Arial" w:hAnsi="Arial" w:cs="Arial"/>
                <w:sz w:val="22"/>
                <w:szCs w:val="22"/>
                <w:lang w:val="ru-RU"/>
              </w:rPr>
              <w:t xml:space="preserve"> </w:t>
            </w:r>
            <w:r w:rsidRPr="006922C9">
              <w:rPr>
                <w:rFonts w:ascii="Arial" w:hAnsi="Arial" w:cs="Arial"/>
                <w:sz w:val="22"/>
                <w:szCs w:val="22"/>
                <w:lang w:val="sr-Latn-CS"/>
              </w:rPr>
              <w:t>до</w:t>
            </w:r>
            <w:r w:rsidRPr="006922C9">
              <w:rPr>
                <w:rFonts w:ascii="Arial" w:hAnsi="Arial" w:cs="Arial"/>
                <w:sz w:val="22"/>
                <w:szCs w:val="22"/>
                <w:lang w:val="ru-RU"/>
              </w:rPr>
              <w:t xml:space="preserve"> </w:t>
            </w:r>
            <w:r w:rsidRPr="006922C9">
              <w:rPr>
                <w:rFonts w:ascii="Arial" w:hAnsi="Arial" w:cs="Arial"/>
                <w:sz w:val="22"/>
                <w:szCs w:val="22"/>
                <w:lang w:val="sr-Latn-CS"/>
              </w:rPr>
              <w:t>прелома</w:t>
            </w:r>
            <w:r w:rsidRPr="006922C9">
              <w:rPr>
                <w:rFonts w:ascii="Arial" w:hAnsi="Arial" w:cs="Arial"/>
                <w:sz w:val="22"/>
                <w:szCs w:val="22"/>
                <w:lang w:val="ru-RU"/>
              </w:rPr>
              <w:t xml:space="preserve"> </w:t>
            </w:r>
            <w:r w:rsidRPr="006922C9">
              <w:rPr>
                <w:rFonts w:ascii="Arial" w:hAnsi="Arial" w:cs="Arial"/>
                <w:sz w:val="22"/>
                <w:szCs w:val="22"/>
                <w:lang w:val="sr-Latn-CS"/>
              </w:rPr>
              <w:t>косине</w:t>
            </w:r>
            <w:r w:rsidRPr="006922C9">
              <w:rPr>
                <w:rFonts w:ascii="Arial" w:hAnsi="Arial" w:cs="Arial"/>
                <w:sz w:val="22"/>
                <w:szCs w:val="22"/>
                <w:lang w:val="ru-RU"/>
              </w:rPr>
              <w:t xml:space="preserve"> </w:t>
            </w:r>
            <w:r w:rsidRPr="006922C9">
              <w:rPr>
                <w:rFonts w:ascii="Arial" w:hAnsi="Arial" w:cs="Arial"/>
                <w:sz w:val="22"/>
                <w:szCs w:val="22"/>
                <w:lang w:val="sr-Latn-CS"/>
              </w:rPr>
              <w:t>крова</w:t>
            </w:r>
          </w:p>
        </w:tc>
      </w:tr>
      <w:tr w:rsidR="008B6360" w:rsidRPr="006922C9" w14:paraId="4B1F1345" w14:textId="77777777" w:rsidTr="00186A5C">
        <w:tc>
          <w:tcPr>
            <w:tcW w:w="3794" w:type="dxa"/>
            <w:vAlign w:val="center"/>
          </w:tcPr>
          <w:p w14:paraId="2E0AA403" w14:textId="77777777" w:rsidR="008B6360" w:rsidRPr="006922C9" w:rsidRDefault="008B6360" w:rsidP="00186A5C">
            <w:pPr>
              <w:rPr>
                <w:rFonts w:ascii="Arial" w:hAnsi="Arial" w:cs="Arial"/>
                <w:sz w:val="22"/>
                <w:szCs w:val="22"/>
                <w:lang w:val="ru-RU"/>
              </w:rPr>
            </w:pPr>
            <w:r w:rsidRPr="006922C9">
              <w:rPr>
                <w:rFonts w:ascii="Arial" w:hAnsi="Arial" w:cs="Arial"/>
                <w:sz w:val="22"/>
                <w:szCs w:val="22"/>
                <w:lang w:val="sr-Latn-CS"/>
              </w:rPr>
              <w:t>реконструкцију</w:t>
            </w:r>
            <w:r w:rsidRPr="006922C9">
              <w:rPr>
                <w:rFonts w:ascii="Arial" w:hAnsi="Arial" w:cs="Arial"/>
                <w:sz w:val="22"/>
                <w:szCs w:val="22"/>
                <w:lang w:val="ru-RU"/>
              </w:rPr>
              <w:t xml:space="preserve"> </w:t>
            </w:r>
            <w:r w:rsidRPr="006922C9">
              <w:rPr>
                <w:rFonts w:ascii="Arial" w:hAnsi="Arial" w:cs="Arial"/>
                <w:sz w:val="22"/>
                <w:szCs w:val="22"/>
                <w:lang w:val="sr-Latn-CS"/>
              </w:rPr>
              <w:t>фасаде</w:t>
            </w:r>
            <w:r w:rsidRPr="006922C9">
              <w:rPr>
                <w:rFonts w:ascii="Arial" w:hAnsi="Arial" w:cs="Arial"/>
                <w:sz w:val="22"/>
                <w:szCs w:val="22"/>
                <w:lang w:val="ru-RU"/>
              </w:rPr>
              <w:t xml:space="preserve"> </w:t>
            </w:r>
            <w:r w:rsidRPr="006922C9">
              <w:rPr>
                <w:rFonts w:ascii="Arial" w:hAnsi="Arial" w:cs="Arial"/>
                <w:sz w:val="22"/>
                <w:szCs w:val="22"/>
                <w:lang w:val="sr-Latn-CS"/>
              </w:rPr>
              <w:t>објекта</w:t>
            </w:r>
            <w:r w:rsidRPr="006922C9">
              <w:rPr>
                <w:rFonts w:ascii="Arial" w:hAnsi="Arial" w:cs="Arial"/>
                <w:sz w:val="22"/>
                <w:szCs w:val="22"/>
                <w:lang w:val="ru-RU"/>
              </w:rPr>
              <w:t xml:space="preserve"> </w:t>
            </w:r>
            <w:r w:rsidRPr="006922C9">
              <w:rPr>
                <w:rFonts w:ascii="Arial" w:hAnsi="Arial" w:cs="Arial"/>
                <w:sz w:val="22"/>
                <w:szCs w:val="22"/>
                <w:lang w:val="sr-Latn-CS"/>
              </w:rPr>
              <w:t>у</w:t>
            </w:r>
            <w:r w:rsidRPr="006922C9">
              <w:rPr>
                <w:rFonts w:ascii="Arial" w:hAnsi="Arial" w:cs="Arial"/>
                <w:sz w:val="22"/>
                <w:szCs w:val="22"/>
                <w:lang w:val="ru-RU"/>
              </w:rPr>
              <w:t xml:space="preserve"> </w:t>
            </w:r>
            <w:r w:rsidRPr="006922C9">
              <w:rPr>
                <w:rFonts w:ascii="Arial" w:hAnsi="Arial" w:cs="Arial"/>
                <w:sz w:val="22"/>
                <w:szCs w:val="22"/>
                <w:lang w:val="sr-Latn-CS"/>
              </w:rPr>
              <w:t>циљу</w:t>
            </w:r>
            <w:r w:rsidRPr="006922C9">
              <w:rPr>
                <w:rFonts w:ascii="Arial" w:hAnsi="Arial" w:cs="Arial"/>
                <w:sz w:val="22"/>
                <w:szCs w:val="22"/>
                <w:lang w:val="ru-RU"/>
              </w:rPr>
              <w:t xml:space="preserve"> </w:t>
            </w:r>
            <w:r w:rsidRPr="006922C9">
              <w:rPr>
                <w:rFonts w:ascii="Arial" w:hAnsi="Arial" w:cs="Arial"/>
                <w:sz w:val="22"/>
                <w:szCs w:val="22"/>
                <w:lang w:val="sr-Latn-CS"/>
              </w:rPr>
              <w:t>побољшања</w:t>
            </w:r>
            <w:r w:rsidRPr="006922C9">
              <w:rPr>
                <w:rFonts w:ascii="Arial" w:hAnsi="Arial" w:cs="Arial"/>
                <w:sz w:val="22"/>
                <w:szCs w:val="22"/>
                <w:lang w:val="ru-RU"/>
              </w:rPr>
              <w:t xml:space="preserve"> </w:t>
            </w:r>
            <w:r w:rsidRPr="006922C9">
              <w:rPr>
                <w:rFonts w:ascii="Arial" w:hAnsi="Arial" w:cs="Arial"/>
                <w:sz w:val="22"/>
                <w:szCs w:val="22"/>
                <w:lang w:val="sr-Latn-CS"/>
              </w:rPr>
              <w:t>термо</w:t>
            </w:r>
            <w:r w:rsidRPr="006922C9">
              <w:rPr>
                <w:rFonts w:ascii="Arial" w:hAnsi="Arial" w:cs="Arial"/>
                <w:sz w:val="22"/>
                <w:szCs w:val="22"/>
                <w:lang w:val="ru-RU"/>
              </w:rPr>
              <w:t xml:space="preserve"> </w:t>
            </w:r>
            <w:r w:rsidRPr="006922C9">
              <w:rPr>
                <w:rFonts w:ascii="Arial" w:hAnsi="Arial" w:cs="Arial"/>
                <w:sz w:val="22"/>
                <w:szCs w:val="22"/>
                <w:lang w:val="sr-Latn-CS"/>
              </w:rPr>
              <w:t>и</w:t>
            </w:r>
            <w:r w:rsidRPr="006922C9">
              <w:rPr>
                <w:rFonts w:ascii="Arial" w:hAnsi="Arial" w:cs="Arial"/>
                <w:sz w:val="22"/>
                <w:szCs w:val="22"/>
                <w:lang w:val="ru-RU"/>
              </w:rPr>
              <w:t xml:space="preserve"> </w:t>
            </w:r>
            <w:r w:rsidRPr="006922C9">
              <w:rPr>
                <w:rFonts w:ascii="Arial" w:hAnsi="Arial" w:cs="Arial"/>
                <w:sz w:val="22"/>
                <w:szCs w:val="22"/>
                <w:lang w:val="sr-Latn-CS"/>
              </w:rPr>
              <w:t>звучне</w:t>
            </w:r>
            <w:r w:rsidRPr="006922C9">
              <w:rPr>
                <w:rFonts w:ascii="Arial" w:hAnsi="Arial" w:cs="Arial"/>
                <w:sz w:val="22"/>
                <w:szCs w:val="22"/>
                <w:lang w:val="ru-RU"/>
              </w:rPr>
              <w:t xml:space="preserve"> </w:t>
            </w:r>
            <w:r w:rsidRPr="006922C9">
              <w:rPr>
                <w:rFonts w:ascii="Arial" w:hAnsi="Arial" w:cs="Arial"/>
                <w:sz w:val="22"/>
                <w:szCs w:val="22"/>
                <w:lang w:val="sr-Latn-CS"/>
              </w:rPr>
              <w:t>изолације</w:t>
            </w:r>
          </w:p>
        </w:tc>
        <w:tc>
          <w:tcPr>
            <w:tcW w:w="283" w:type="dxa"/>
          </w:tcPr>
          <w:p w14:paraId="6942DFE1" w14:textId="77777777" w:rsidR="008B6360" w:rsidRPr="006922C9" w:rsidRDefault="008B6360" w:rsidP="002B1433">
            <w:pPr>
              <w:jc w:val="both"/>
              <w:rPr>
                <w:rFonts w:ascii="Arial" w:hAnsi="Arial" w:cs="Arial"/>
                <w:sz w:val="22"/>
                <w:szCs w:val="22"/>
                <w:lang w:val="ru-RU"/>
              </w:rPr>
            </w:pPr>
          </w:p>
        </w:tc>
        <w:tc>
          <w:tcPr>
            <w:tcW w:w="5481" w:type="dxa"/>
            <w:vAlign w:val="center"/>
          </w:tcPr>
          <w:p w14:paraId="45939DF1" w14:textId="77777777" w:rsidR="008B6360" w:rsidRPr="006922C9" w:rsidRDefault="008B6360" w:rsidP="00186A5C">
            <w:pPr>
              <w:numPr>
                <w:ilvl w:val="0"/>
                <w:numId w:val="80"/>
              </w:numPr>
              <w:rPr>
                <w:rFonts w:ascii="Arial" w:hAnsi="Arial" w:cs="Arial"/>
                <w:sz w:val="22"/>
                <w:szCs w:val="22"/>
                <w:lang w:val="pl-PL"/>
              </w:rPr>
            </w:pPr>
            <w:r w:rsidRPr="006922C9">
              <w:rPr>
                <w:rFonts w:ascii="Arial" w:hAnsi="Arial" w:cs="Arial"/>
                <w:sz w:val="22"/>
                <w:szCs w:val="22"/>
                <w:lang w:val="sr-Latn-CS"/>
              </w:rPr>
              <w:t>дозвољава</w:t>
            </w:r>
            <w:r w:rsidRPr="006922C9">
              <w:rPr>
                <w:rFonts w:ascii="Arial" w:hAnsi="Arial" w:cs="Arial"/>
                <w:sz w:val="22"/>
                <w:szCs w:val="22"/>
                <w:lang w:val="pl-PL"/>
              </w:rPr>
              <w:t xml:space="preserve"> </w:t>
            </w:r>
            <w:r w:rsidRPr="006922C9">
              <w:rPr>
                <w:rFonts w:ascii="Arial" w:hAnsi="Arial" w:cs="Arial"/>
                <w:sz w:val="22"/>
                <w:szCs w:val="22"/>
                <w:lang w:val="sr-Latn-CS"/>
              </w:rPr>
              <w:t>се</w:t>
            </w:r>
          </w:p>
        </w:tc>
      </w:tr>
      <w:tr w:rsidR="008B6360" w:rsidRPr="006922C9" w14:paraId="129FF453" w14:textId="77777777" w:rsidTr="00186A5C">
        <w:tc>
          <w:tcPr>
            <w:tcW w:w="3794" w:type="dxa"/>
            <w:vAlign w:val="center"/>
          </w:tcPr>
          <w:p w14:paraId="02332D6A" w14:textId="77777777" w:rsidR="008B6360" w:rsidRPr="006922C9" w:rsidRDefault="008B6360" w:rsidP="00186A5C">
            <w:pPr>
              <w:rPr>
                <w:rFonts w:ascii="Arial" w:hAnsi="Arial" w:cs="Arial"/>
                <w:sz w:val="22"/>
                <w:szCs w:val="22"/>
                <w:lang w:val="ru-RU"/>
              </w:rPr>
            </w:pPr>
            <w:r w:rsidRPr="006922C9">
              <w:rPr>
                <w:rFonts w:ascii="Arial" w:hAnsi="Arial" w:cs="Arial"/>
                <w:sz w:val="22"/>
                <w:szCs w:val="22"/>
                <w:lang w:val="sr-Latn-CS"/>
              </w:rPr>
              <w:t>реконструкцију</w:t>
            </w:r>
            <w:r w:rsidRPr="006922C9">
              <w:rPr>
                <w:rFonts w:ascii="Arial" w:hAnsi="Arial" w:cs="Arial"/>
                <w:sz w:val="22"/>
                <w:szCs w:val="22"/>
                <w:lang w:val="ru-RU"/>
              </w:rPr>
              <w:t xml:space="preserve"> </w:t>
            </w:r>
            <w:r w:rsidRPr="006922C9">
              <w:rPr>
                <w:rFonts w:ascii="Arial" w:hAnsi="Arial" w:cs="Arial"/>
                <w:sz w:val="22"/>
                <w:szCs w:val="22"/>
                <w:lang w:val="sr-Latn-CS"/>
              </w:rPr>
              <w:t>фасаде</w:t>
            </w:r>
            <w:r w:rsidRPr="006922C9">
              <w:rPr>
                <w:rFonts w:ascii="Arial" w:hAnsi="Arial" w:cs="Arial"/>
                <w:sz w:val="22"/>
                <w:szCs w:val="22"/>
                <w:lang w:val="ru-RU"/>
              </w:rPr>
              <w:t xml:space="preserve"> </w:t>
            </w:r>
            <w:r w:rsidRPr="006922C9">
              <w:rPr>
                <w:rFonts w:ascii="Arial" w:hAnsi="Arial" w:cs="Arial"/>
                <w:sz w:val="22"/>
                <w:szCs w:val="22"/>
                <w:lang w:val="sr-Latn-CS"/>
              </w:rPr>
              <w:t>објекта</w:t>
            </w:r>
            <w:r w:rsidRPr="006922C9">
              <w:rPr>
                <w:rFonts w:ascii="Arial" w:hAnsi="Arial" w:cs="Arial"/>
                <w:sz w:val="22"/>
                <w:szCs w:val="22"/>
                <w:lang w:val="ru-RU"/>
              </w:rPr>
              <w:t xml:space="preserve"> </w:t>
            </w:r>
            <w:r w:rsidRPr="006922C9">
              <w:rPr>
                <w:rFonts w:ascii="Arial" w:hAnsi="Arial" w:cs="Arial"/>
                <w:sz w:val="22"/>
                <w:szCs w:val="22"/>
                <w:lang w:val="sr-Latn-CS"/>
              </w:rPr>
              <w:t>у</w:t>
            </w:r>
            <w:r w:rsidRPr="006922C9">
              <w:rPr>
                <w:rFonts w:ascii="Arial" w:hAnsi="Arial" w:cs="Arial"/>
                <w:sz w:val="22"/>
                <w:szCs w:val="22"/>
                <w:lang w:val="ru-RU"/>
              </w:rPr>
              <w:t xml:space="preserve"> </w:t>
            </w:r>
            <w:r w:rsidRPr="006922C9">
              <w:rPr>
                <w:rFonts w:ascii="Arial" w:hAnsi="Arial" w:cs="Arial"/>
                <w:sz w:val="22"/>
                <w:szCs w:val="22"/>
                <w:lang w:val="sr-Latn-CS"/>
              </w:rPr>
              <w:t>смислу</w:t>
            </w:r>
            <w:r w:rsidRPr="006922C9">
              <w:rPr>
                <w:rFonts w:ascii="Arial" w:hAnsi="Arial" w:cs="Arial"/>
                <w:sz w:val="22"/>
                <w:szCs w:val="22"/>
                <w:lang w:val="ru-RU"/>
              </w:rPr>
              <w:t xml:space="preserve"> </w:t>
            </w:r>
            <w:r w:rsidRPr="006922C9">
              <w:rPr>
                <w:rFonts w:ascii="Arial" w:hAnsi="Arial" w:cs="Arial"/>
                <w:sz w:val="22"/>
                <w:szCs w:val="22"/>
                <w:lang w:val="sr-Latn-CS"/>
              </w:rPr>
              <w:t>затварања</w:t>
            </w:r>
            <w:r w:rsidRPr="006922C9">
              <w:rPr>
                <w:rFonts w:ascii="Arial" w:hAnsi="Arial" w:cs="Arial"/>
                <w:sz w:val="22"/>
                <w:szCs w:val="22"/>
                <w:lang w:val="ru-RU"/>
              </w:rPr>
              <w:t xml:space="preserve"> </w:t>
            </w:r>
            <w:r w:rsidRPr="006922C9">
              <w:rPr>
                <w:rFonts w:ascii="Arial" w:hAnsi="Arial" w:cs="Arial"/>
                <w:sz w:val="22"/>
                <w:szCs w:val="22"/>
                <w:lang w:val="sr-Latn-CS"/>
              </w:rPr>
              <w:t>балкона</w:t>
            </w:r>
            <w:r w:rsidRPr="006922C9">
              <w:rPr>
                <w:rFonts w:ascii="Arial" w:hAnsi="Arial" w:cs="Arial"/>
                <w:sz w:val="22"/>
                <w:szCs w:val="22"/>
                <w:lang w:val="ru-RU"/>
              </w:rPr>
              <w:t xml:space="preserve">  </w:t>
            </w:r>
            <w:r w:rsidRPr="006922C9">
              <w:rPr>
                <w:rFonts w:ascii="Arial" w:hAnsi="Arial" w:cs="Arial"/>
                <w:sz w:val="22"/>
                <w:szCs w:val="22"/>
                <w:lang w:val="sr-Latn-CS"/>
              </w:rPr>
              <w:t>и</w:t>
            </w:r>
            <w:r w:rsidRPr="006922C9">
              <w:rPr>
                <w:rFonts w:ascii="Arial" w:hAnsi="Arial" w:cs="Arial"/>
                <w:sz w:val="22"/>
                <w:szCs w:val="22"/>
                <w:lang w:val="ru-RU"/>
              </w:rPr>
              <w:t xml:space="preserve"> </w:t>
            </w:r>
            <w:r w:rsidRPr="006922C9">
              <w:rPr>
                <w:rFonts w:ascii="Arial" w:hAnsi="Arial" w:cs="Arial"/>
                <w:sz w:val="22"/>
                <w:szCs w:val="22"/>
                <w:lang w:val="sr-Latn-CS"/>
              </w:rPr>
              <w:t>лођа</w:t>
            </w:r>
          </w:p>
        </w:tc>
        <w:tc>
          <w:tcPr>
            <w:tcW w:w="283" w:type="dxa"/>
          </w:tcPr>
          <w:p w14:paraId="0061EBD7" w14:textId="77777777" w:rsidR="008B6360" w:rsidRPr="006922C9" w:rsidRDefault="008B6360" w:rsidP="002B1433">
            <w:pPr>
              <w:jc w:val="both"/>
              <w:rPr>
                <w:rFonts w:ascii="Arial" w:hAnsi="Arial" w:cs="Arial"/>
                <w:sz w:val="22"/>
                <w:szCs w:val="22"/>
                <w:lang w:val="ru-RU"/>
              </w:rPr>
            </w:pPr>
          </w:p>
        </w:tc>
        <w:tc>
          <w:tcPr>
            <w:tcW w:w="5481" w:type="dxa"/>
            <w:vAlign w:val="center"/>
          </w:tcPr>
          <w:p w14:paraId="47A150A7" w14:textId="77777777" w:rsidR="008B6360" w:rsidRPr="006922C9" w:rsidRDefault="008B6360" w:rsidP="00186A5C">
            <w:pPr>
              <w:numPr>
                <w:ilvl w:val="0"/>
                <w:numId w:val="80"/>
              </w:numPr>
              <w:rPr>
                <w:rFonts w:ascii="Arial" w:hAnsi="Arial" w:cs="Arial"/>
                <w:sz w:val="22"/>
                <w:szCs w:val="22"/>
                <w:lang w:val="ru-RU"/>
              </w:rPr>
            </w:pPr>
            <w:r w:rsidRPr="006922C9">
              <w:rPr>
                <w:rFonts w:ascii="Arial" w:hAnsi="Arial" w:cs="Arial"/>
                <w:sz w:val="22"/>
                <w:szCs w:val="22"/>
                <w:lang w:val="sr-Latn-CS"/>
              </w:rPr>
              <w:t>дозвољено</w:t>
            </w:r>
            <w:r w:rsidRPr="006922C9">
              <w:rPr>
                <w:rFonts w:ascii="Arial" w:hAnsi="Arial" w:cs="Arial"/>
                <w:sz w:val="22"/>
                <w:szCs w:val="22"/>
                <w:lang w:val="ru-RU"/>
              </w:rPr>
              <w:t xml:space="preserve"> </w:t>
            </w:r>
            <w:r w:rsidRPr="006922C9">
              <w:rPr>
                <w:rFonts w:ascii="Arial" w:hAnsi="Arial" w:cs="Arial"/>
                <w:sz w:val="22"/>
                <w:szCs w:val="22"/>
                <w:lang w:val="sr-Latn-CS"/>
              </w:rPr>
              <w:t>је</w:t>
            </w:r>
            <w:r w:rsidRPr="006922C9">
              <w:rPr>
                <w:rFonts w:ascii="Arial" w:hAnsi="Arial" w:cs="Arial"/>
                <w:sz w:val="22"/>
                <w:szCs w:val="22"/>
                <w:lang w:val="ru-RU"/>
              </w:rPr>
              <w:t xml:space="preserve"> </w:t>
            </w:r>
            <w:r w:rsidRPr="006922C9">
              <w:rPr>
                <w:rFonts w:ascii="Arial" w:hAnsi="Arial" w:cs="Arial"/>
                <w:sz w:val="22"/>
                <w:szCs w:val="22"/>
                <w:lang w:val="sr-Latn-CS"/>
              </w:rPr>
              <w:t>само</w:t>
            </w:r>
            <w:r w:rsidRPr="006922C9">
              <w:rPr>
                <w:rFonts w:ascii="Arial" w:hAnsi="Arial" w:cs="Arial"/>
                <w:sz w:val="22"/>
                <w:szCs w:val="22"/>
                <w:lang w:val="ru-RU"/>
              </w:rPr>
              <w:t xml:space="preserve"> </w:t>
            </w:r>
            <w:r w:rsidRPr="006922C9">
              <w:rPr>
                <w:rFonts w:ascii="Arial" w:hAnsi="Arial" w:cs="Arial"/>
                <w:sz w:val="22"/>
                <w:szCs w:val="22"/>
                <w:lang w:val="sr-Latn-CS"/>
              </w:rPr>
              <w:t>на</w:t>
            </w:r>
            <w:r w:rsidRPr="006922C9">
              <w:rPr>
                <w:rFonts w:ascii="Arial" w:hAnsi="Arial" w:cs="Arial"/>
                <w:sz w:val="22"/>
                <w:szCs w:val="22"/>
                <w:lang w:val="ru-RU"/>
              </w:rPr>
              <w:t xml:space="preserve"> </w:t>
            </w:r>
            <w:r w:rsidRPr="006922C9">
              <w:rPr>
                <w:rFonts w:ascii="Arial" w:hAnsi="Arial" w:cs="Arial"/>
                <w:sz w:val="22"/>
                <w:szCs w:val="22"/>
                <w:lang w:val="sr-Latn-CS"/>
              </w:rPr>
              <w:t>нивоу</w:t>
            </w:r>
            <w:r w:rsidRPr="006922C9">
              <w:rPr>
                <w:rFonts w:ascii="Arial" w:hAnsi="Arial" w:cs="Arial"/>
                <w:sz w:val="22"/>
                <w:szCs w:val="22"/>
                <w:lang w:val="ru-RU"/>
              </w:rPr>
              <w:t xml:space="preserve"> </w:t>
            </w:r>
            <w:r w:rsidRPr="006922C9">
              <w:rPr>
                <w:rFonts w:ascii="Arial" w:hAnsi="Arial" w:cs="Arial"/>
                <w:sz w:val="22"/>
                <w:szCs w:val="22"/>
                <w:lang w:val="sr-Latn-CS"/>
              </w:rPr>
              <w:t>целог</w:t>
            </w:r>
            <w:r w:rsidRPr="006922C9">
              <w:rPr>
                <w:rFonts w:ascii="Arial" w:hAnsi="Arial" w:cs="Arial"/>
                <w:sz w:val="22"/>
                <w:szCs w:val="22"/>
                <w:lang w:val="ru-RU"/>
              </w:rPr>
              <w:t xml:space="preserve"> </w:t>
            </w:r>
            <w:r w:rsidRPr="006922C9">
              <w:rPr>
                <w:rFonts w:ascii="Arial" w:hAnsi="Arial" w:cs="Arial"/>
                <w:sz w:val="22"/>
                <w:szCs w:val="22"/>
                <w:lang w:val="sr-Latn-CS"/>
              </w:rPr>
              <w:t>објекта</w:t>
            </w:r>
            <w:r w:rsidRPr="006922C9">
              <w:rPr>
                <w:rFonts w:ascii="Arial" w:hAnsi="Arial" w:cs="Arial"/>
                <w:sz w:val="22"/>
                <w:szCs w:val="22"/>
                <w:lang w:val="ru-RU"/>
              </w:rPr>
              <w:t xml:space="preserve">, </w:t>
            </w:r>
            <w:r w:rsidRPr="006922C9">
              <w:rPr>
                <w:rFonts w:ascii="Arial" w:hAnsi="Arial" w:cs="Arial"/>
                <w:sz w:val="22"/>
                <w:szCs w:val="22"/>
                <w:lang w:val="sr-Latn-CS"/>
              </w:rPr>
              <w:t>једнобразно</w:t>
            </w:r>
          </w:p>
        </w:tc>
      </w:tr>
      <w:tr w:rsidR="008B6360" w:rsidRPr="006922C9" w14:paraId="1DA67AFC" w14:textId="77777777" w:rsidTr="00186A5C">
        <w:tc>
          <w:tcPr>
            <w:tcW w:w="3794" w:type="dxa"/>
            <w:vAlign w:val="center"/>
          </w:tcPr>
          <w:p w14:paraId="1D6CDFAF" w14:textId="77777777" w:rsidR="008B6360" w:rsidRPr="006922C9" w:rsidRDefault="008B6360" w:rsidP="00186A5C">
            <w:pPr>
              <w:rPr>
                <w:rFonts w:ascii="Arial" w:hAnsi="Arial" w:cs="Arial"/>
                <w:sz w:val="22"/>
                <w:szCs w:val="22"/>
                <w:lang w:val="ru-RU"/>
              </w:rPr>
            </w:pPr>
            <w:r w:rsidRPr="006922C9">
              <w:rPr>
                <w:rFonts w:ascii="Arial" w:hAnsi="Arial" w:cs="Arial"/>
                <w:sz w:val="22"/>
                <w:szCs w:val="22"/>
                <w:lang w:val="sr-Latn-CS"/>
              </w:rPr>
              <w:t>доградњу</w:t>
            </w:r>
            <w:r w:rsidRPr="006922C9">
              <w:rPr>
                <w:rFonts w:ascii="Arial" w:hAnsi="Arial" w:cs="Arial"/>
                <w:sz w:val="22"/>
                <w:szCs w:val="22"/>
                <w:lang w:val="ru-RU"/>
              </w:rPr>
              <w:t xml:space="preserve"> </w:t>
            </w:r>
            <w:r w:rsidRPr="006922C9">
              <w:rPr>
                <w:rFonts w:ascii="Arial" w:hAnsi="Arial" w:cs="Arial"/>
                <w:sz w:val="22"/>
                <w:szCs w:val="22"/>
                <w:lang w:val="sr-Latn-CS"/>
              </w:rPr>
              <w:t>вертикалних</w:t>
            </w:r>
            <w:r w:rsidRPr="006922C9">
              <w:rPr>
                <w:rFonts w:ascii="Arial" w:hAnsi="Arial" w:cs="Arial"/>
                <w:sz w:val="22"/>
                <w:szCs w:val="22"/>
                <w:lang w:val="ru-RU"/>
              </w:rPr>
              <w:t xml:space="preserve"> </w:t>
            </w:r>
            <w:r w:rsidRPr="006922C9">
              <w:rPr>
                <w:rFonts w:ascii="Arial" w:hAnsi="Arial" w:cs="Arial"/>
                <w:sz w:val="22"/>
                <w:szCs w:val="22"/>
                <w:lang w:val="sr-Latn-CS"/>
              </w:rPr>
              <w:t>комуникација</w:t>
            </w:r>
            <w:r w:rsidRPr="006922C9">
              <w:rPr>
                <w:rFonts w:ascii="Arial" w:hAnsi="Arial" w:cs="Arial"/>
                <w:sz w:val="22"/>
                <w:szCs w:val="22"/>
                <w:lang w:val="ru-RU"/>
              </w:rPr>
              <w:t xml:space="preserve"> (</w:t>
            </w:r>
            <w:r w:rsidRPr="006922C9">
              <w:rPr>
                <w:rFonts w:ascii="Arial" w:hAnsi="Arial" w:cs="Arial"/>
                <w:sz w:val="22"/>
                <w:szCs w:val="22"/>
                <w:lang w:val="sr-Latn-CS"/>
              </w:rPr>
              <w:t>степениште</w:t>
            </w:r>
            <w:r w:rsidRPr="006922C9">
              <w:rPr>
                <w:rFonts w:ascii="Arial" w:hAnsi="Arial" w:cs="Arial"/>
                <w:sz w:val="22"/>
                <w:szCs w:val="22"/>
                <w:lang w:val="ru-RU"/>
              </w:rPr>
              <w:t xml:space="preserve">, </w:t>
            </w:r>
            <w:r w:rsidRPr="006922C9">
              <w:rPr>
                <w:rFonts w:ascii="Arial" w:hAnsi="Arial" w:cs="Arial"/>
                <w:sz w:val="22"/>
                <w:szCs w:val="22"/>
                <w:lang w:val="sr-Latn-CS"/>
              </w:rPr>
              <w:t>лифт</w:t>
            </w:r>
            <w:r w:rsidRPr="006922C9">
              <w:rPr>
                <w:rFonts w:ascii="Arial" w:hAnsi="Arial" w:cs="Arial"/>
                <w:sz w:val="22"/>
                <w:szCs w:val="22"/>
                <w:lang w:val="ru-RU"/>
              </w:rPr>
              <w:t>)</w:t>
            </w:r>
          </w:p>
        </w:tc>
        <w:tc>
          <w:tcPr>
            <w:tcW w:w="283" w:type="dxa"/>
          </w:tcPr>
          <w:p w14:paraId="74CDF3A5" w14:textId="77777777" w:rsidR="008B6360" w:rsidRPr="006922C9" w:rsidRDefault="008B6360" w:rsidP="002B1433">
            <w:pPr>
              <w:jc w:val="both"/>
              <w:rPr>
                <w:rFonts w:ascii="Arial" w:hAnsi="Arial" w:cs="Arial"/>
                <w:sz w:val="22"/>
                <w:szCs w:val="22"/>
                <w:lang w:val="ru-RU"/>
              </w:rPr>
            </w:pPr>
          </w:p>
        </w:tc>
        <w:tc>
          <w:tcPr>
            <w:tcW w:w="5481" w:type="dxa"/>
            <w:vAlign w:val="center"/>
          </w:tcPr>
          <w:p w14:paraId="1C08EE30" w14:textId="77777777" w:rsidR="008B6360" w:rsidRPr="006922C9" w:rsidRDefault="008B6360" w:rsidP="00186A5C">
            <w:pPr>
              <w:numPr>
                <w:ilvl w:val="0"/>
                <w:numId w:val="80"/>
              </w:numPr>
              <w:rPr>
                <w:rFonts w:ascii="Arial" w:hAnsi="Arial" w:cs="Arial"/>
                <w:sz w:val="22"/>
                <w:szCs w:val="22"/>
                <w:lang w:val="pl-PL"/>
              </w:rPr>
            </w:pPr>
            <w:r w:rsidRPr="006922C9">
              <w:rPr>
                <w:rFonts w:ascii="Arial" w:hAnsi="Arial" w:cs="Arial"/>
                <w:sz w:val="22"/>
                <w:szCs w:val="22"/>
                <w:lang w:val="sr-Latn-CS"/>
              </w:rPr>
              <w:t>дозвољава</w:t>
            </w:r>
            <w:r w:rsidRPr="006922C9">
              <w:rPr>
                <w:rFonts w:ascii="Arial" w:hAnsi="Arial" w:cs="Arial"/>
                <w:sz w:val="22"/>
                <w:szCs w:val="22"/>
                <w:lang w:val="pl-PL"/>
              </w:rPr>
              <w:t xml:space="preserve"> </w:t>
            </w:r>
            <w:r w:rsidRPr="006922C9">
              <w:rPr>
                <w:rFonts w:ascii="Arial" w:hAnsi="Arial" w:cs="Arial"/>
                <w:sz w:val="22"/>
                <w:szCs w:val="22"/>
                <w:lang w:val="sr-Latn-CS"/>
              </w:rPr>
              <w:t>се</w:t>
            </w:r>
          </w:p>
        </w:tc>
      </w:tr>
      <w:tr w:rsidR="008B6360" w:rsidRPr="006922C9" w14:paraId="1AE0BFAB" w14:textId="77777777" w:rsidTr="00186A5C">
        <w:tc>
          <w:tcPr>
            <w:tcW w:w="3794" w:type="dxa"/>
            <w:vAlign w:val="center"/>
          </w:tcPr>
          <w:p w14:paraId="16C8DD55" w14:textId="77777777" w:rsidR="008B6360" w:rsidRPr="006922C9" w:rsidRDefault="008B6360" w:rsidP="00186A5C">
            <w:pPr>
              <w:rPr>
                <w:rFonts w:ascii="Arial" w:hAnsi="Arial" w:cs="Arial"/>
                <w:sz w:val="22"/>
                <w:szCs w:val="22"/>
                <w:lang w:val="ru-RU"/>
              </w:rPr>
            </w:pPr>
            <w:r w:rsidRPr="006922C9">
              <w:rPr>
                <w:rFonts w:ascii="Arial" w:hAnsi="Arial" w:cs="Arial"/>
                <w:sz w:val="22"/>
                <w:szCs w:val="22"/>
                <w:lang w:val="sr-Latn-CS"/>
              </w:rPr>
              <w:t>претварање</w:t>
            </w:r>
            <w:r w:rsidRPr="006922C9">
              <w:rPr>
                <w:rFonts w:ascii="Arial" w:hAnsi="Arial" w:cs="Arial"/>
                <w:sz w:val="22"/>
                <w:szCs w:val="22"/>
                <w:lang w:val="ru-RU"/>
              </w:rPr>
              <w:t xml:space="preserve"> </w:t>
            </w:r>
            <w:r w:rsidRPr="006922C9">
              <w:rPr>
                <w:rFonts w:ascii="Arial" w:hAnsi="Arial" w:cs="Arial"/>
                <w:sz w:val="22"/>
                <w:szCs w:val="22"/>
                <w:lang w:val="sr-Latn-CS"/>
              </w:rPr>
              <w:t>стамбених</w:t>
            </w:r>
            <w:r w:rsidRPr="006922C9">
              <w:rPr>
                <w:rFonts w:ascii="Arial" w:hAnsi="Arial" w:cs="Arial"/>
                <w:sz w:val="22"/>
                <w:szCs w:val="22"/>
                <w:lang w:val="ru-RU"/>
              </w:rPr>
              <w:t xml:space="preserve"> </w:t>
            </w:r>
            <w:r w:rsidRPr="006922C9">
              <w:rPr>
                <w:rFonts w:ascii="Arial" w:hAnsi="Arial" w:cs="Arial"/>
                <w:sz w:val="22"/>
                <w:szCs w:val="22"/>
                <w:lang w:val="sr-Latn-CS"/>
              </w:rPr>
              <w:t>у</w:t>
            </w:r>
            <w:r w:rsidRPr="006922C9">
              <w:rPr>
                <w:rFonts w:ascii="Arial" w:hAnsi="Arial" w:cs="Arial"/>
                <w:sz w:val="22"/>
                <w:szCs w:val="22"/>
                <w:lang w:val="ru-RU"/>
              </w:rPr>
              <w:t xml:space="preserve">  </w:t>
            </w:r>
            <w:r w:rsidRPr="006922C9">
              <w:rPr>
                <w:rFonts w:ascii="Arial" w:hAnsi="Arial" w:cs="Arial"/>
                <w:sz w:val="22"/>
                <w:szCs w:val="22"/>
                <w:lang w:val="sr-Latn-CS"/>
              </w:rPr>
              <w:t>пословни</w:t>
            </w:r>
            <w:r w:rsidRPr="006922C9">
              <w:rPr>
                <w:rFonts w:ascii="Arial" w:hAnsi="Arial" w:cs="Arial"/>
                <w:sz w:val="22"/>
                <w:szCs w:val="22"/>
                <w:lang w:val="ru-RU"/>
              </w:rPr>
              <w:t xml:space="preserve"> </w:t>
            </w:r>
            <w:r w:rsidRPr="006922C9">
              <w:rPr>
                <w:rFonts w:ascii="Arial" w:hAnsi="Arial" w:cs="Arial"/>
                <w:sz w:val="22"/>
                <w:szCs w:val="22"/>
                <w:lang w:val="sr-Latn-CS"/>
              </w:rPr>
              <w:t>простор</w:t>
            </w:r>
          </w:p>
        </w:tc>
        <w:tc>
          <w:tcPr>
            <w:tcW w:w="283" w:type="dxa"/>
          </w:tcPr>
          <w:p w14:paraId="32DFB9CE" w14:textId="77777777" w:rsidR="008B6360" w:rsidRPr="006922C9" w:rsidRDefault="008B6360" w:rsidP="002B1433">
            <w:pPr>
              <w:jc w:val="both"/>
              <w:rPr>
                <w:rFonts w:ascii="Arial" w:hAnsi="Arial" w:cs="Arial"/>
                <w:sz w:val="22"/>
                <w:szCs w:val="22"/>
                <w:lang w:val="ru-RU"/>
              </w:rPr>
            </w:pPr>
          </w:p>
        </w:tc>
        <w:tc>
          <w:tcPr>
            <w:tcW w:w="5481" w:type="dxa"/>
            <w:vAlign w:val="center"/>
          </w:tcPr>
          <w:p w14:paraId="4BE7E8F4" w14:textId="77777777" w:rsidR="008B6360" w:rsidRPr="006922C9" w:rsidRDefault="008B6360" w:rsidP="00186A5C">
            <w:pPr>
              <w:numPr>
                <w:ilvl w:val="0"/>
                <w:numId w:val="80"/>
              </w:numPr>
              <w:rPr>
                <w:rFonts w:ascii="Arial" w:hAnsi="Arial" w:cs="Arial"/>
                <w:sz w:val="22"/>
                <w:szCs w:val="22"/>
                <w:lang w:val="pl-PL"/>
              </w:rPr>
            </w:pPr>
            <w:r w:rsidRPr="006922C9">
              <w:rPr>
                <w:rFonts w:ascii="Arial" w:hAnsi="Arial" w:cs="Arial"/>
                <w:sz w:val="22"/>
                <w:szCs w:val="22"/>
                <w:lang w:val="sr-Latn-CS"/>
              </w:rPr>
              <w:t>дозвољава</w:t>
            </w:r>
            <w:r w:rsidRPr="006922C9">
              <w:rPr>
                <w:rFonts w:ascii="Arial" w:hAnsi="Arial" w:cs="Arial"/>
                <w:sz w:val="22"/>
                <w:szCs w:val="22"/>
                <w:lang w:val="pl-PL"/>
              </w:rPr>
              <w:t xml:space="preserve"> </w:t>
            </w:r>
            <w:r w:rsidRPr="006922C9">
              <w:rPr>
                <w:rFonts w:ascii="Arial" w:hAnsi="Arial" w:cs="Arial"/>
                <w:sz w:val="22"/>
                <w:szCs w:val="22"/>
                <w:lang w:val="sr-Latn-CS"/>
              </w:rPr>
              <w:t>се</w:t>
            </w:r>
          </w:p>
        </w:tc>
      </w:tr>
      <w:tr w:rsidR="008B6360" w:rsidRPr="006922C9" w14:paraId="135B846A" w14:textId="77777777" w:rsidTr="00186A5C">
        <w:tc>
          <w:tcPr>
            <w:tcW w:w="3794" w:type="dxa"/>
            <w:vAlign w:val="center"/>
          </w:tcPr>
          <w:p w14:paraId="3B25D398" w14:textId="77777777" w:rsidR="008B6360" w:rsidRPr="006922C9" w:rsidRDefault="008B6360" w:rsidP="00186A5C">
            <w:pPr>
              <w:rPr>
                <w:rFonts w:ascii="Arial" w:hAnsi="Arial" w:cs="Arial"/>
                <w:sz w:val="22"/>
                <w:szCs w:val="22"/>
                <w:lang w:val="ru-RU"/>
              </w:rPr>
            </w:pPr>
            <w:r w:rsidRPr="006922C9">
              <w:rPr>
                <w:rFonts w:ascii="Arial" w:hAnsi="Arial" w:cs="Arial"/>
                <w:sz w:val="22"/>
                <w:szCs w:val="22"/>
                <w:lang w:val="sr-Latn-CS"/>
              </w:rPr>
              <w:t>претварање</w:t>
            </w:r>
            <w:r w:rsidRPr="006922C9">
              <w:rPr>
                <w:rFonts w:ascii="Arial" w:hAnsi="Arial" w:cs="Arial"/>
                <w:sz w:val="22"/>
                <w:szCs w:val="22"/>
                <w:lang w:val="ru-RU"/>
              </w:rPr>
              <w:t xml:space="preserve"> </w:t>
            </w:r>
            <w:r w:rsidRPr="006922C9">
              <w:rPr>
                <w:rFonts w:ascii="Arial" w:hAnsi="Arial" w:cs="Arial"/>
                <w:sz w:val="22"/>
                <w:szCs w:val="22"/>
                <w:lang w:val="sr-Latn-CS"/>
              </w:rPr>
              <w:t>помоћног</w:t>
            </w:r>
            <w:r w:rsidRPr="006922C9">
              <w:rPr>
                <w:rFonts w:ascii="Arial" w:hAnsi="Arial" w:cs="Arial"/>
                <w:sz w:val="22"/>
                <w:szCs w:val="22"/>
                <w:lang w:val="ru-RU"/>
              </w:rPr>
              <w:t xml:space="preserve"> </w:t>
            </w:r>
            <w:r w:rsidRPr="006922C9">
              <w:rPr>
                <w:rFonts w:ascii="Arial" w:hAnsi="Arial" w:cs="Arial"/>
                <w:sz w:val="22"/>
                <w:szCs w:val="22"/>
                <w:lang w:val="sr-Latn-CS"/>
              </w:rPr>
              <w:t>простора</w:t>
            </w:r>
            <w:r w:rsidRPr="006922C9">
              <w:rPr>
                <w:rFonts w:ascii="Arial" w:hAnsi="Arial" w:cs="Arial"/>
                <w:sz w:val="22"/>
                <w:szCs w:val="22"/>
                <w:lang w:val="ru-RU"/>
              </w:rPr>
              <w:t xml:space="preserve"> (</w:t>
            </w:r>
            <w:r w:rsidRPr="006922C9">
              <w:rPr>
                <w:rFonts w:ascii="Arial" w:hAnsi="Arial" w:cs="Arial"/>
                <w:sz w:val="22"/>
                <w:szCs w:val="22"/>
                <w:lang w:val="sr-Latn-CS"/>
              </w:rPr>
              <w:t>таван</w:t>
            </w:r>
            <w:r w:rsidRPr="006922C9">
              <w:rPr>
                <w:rFonts w:ascii="Arial" w:hAnsi="Arial" w:cs="Arial"/>
                <w:sz w:val="22"/>
                <w:szCs w:val="22"/>
                <w:lang w:val="ru-RU"/>
              </w:rPr>
              <w:t xml:space="preserve">, </w:t>
            </w:r>
            <w:r w:rsidRPr="006922C9">
              <w:rPr>
                <w:rFonts w:ascii="Arial" w:hAnsi="Arial" w:cs="Arial"/>
                <w:sz w:val="22"/>
                <w:szCs w:val="22"/>
                <w:lang w:val="sr-Latn-CS"/>
              </w:rPr>
              <w:t>вешернице</w:t>
            </w:r>
            <w:r w:rsidRPr="006922C9">
              <w:rPr>
                <w:rFonts w:ascii="Arial" w:hAnsi="Arial" w:cs="Arial"/>
                <w:sz w:val="22"/>
                <w:szCs w:val="22"/>
                <w:lang w:val="ru-RU"/>
              </w:rPr>
              <w:t xml:space="preserve">, </w:t>
            </w:r>
            <w:r w:rsidRPr="006922C9">
              <w:rPr>
                <w:rFonts w:ascii="Arial" w:hAnsi="Arial" w:cs="Arial"/>
                <w:sz w:val="22"/>
                <w:szCs w:val="22"/>
                <w:lang w:val="sr-Latn-CS"/>
              </w:rPr>
              <w:t>оставе</w:t>
            </w:r>
            <w:r w:rsidRPr="006922C9">
              <w:rPr>
                <w:rFonts w:ascii="Arial" w:hAnsi="Arial" w:cs="Arial"/>
                <w:sz w:val="22"/>
                <w:szCs w:val="22"/>
                <w:lang w:val="ru-RU"/>
              </w:rPr>
              <w:t xml:space="preserve"> </w:t>
            </w:r>
            <w:r w:rsidRPr="006922C9">
              <w:rPr>
                <w:rFonts w:ascii="Arial" w:hAnsi="Arial" w:cs="Arial"/>
                <w:sz w:val="22"/>
                <w:szCs w:val="22"/>
                <w:lang w:val="sr-Latn-CS"/>
              </w:rPr>
              <w:t>и</w:t>
            </w:r>
            <w:r w:rsidRPr="006922C9">
              <w:rPr>
                <w:rFonts w:ascii="Arial" w:hAnsi="Arial" w:cs="Arial"/>
                <w:sz w:val="22"/>
                <w:szCs w:val="22"/>
                <w:lang w:val="ru-RU"/>
              </w:rPr>
              <w:t xml:space="preserve"> </w:t>
            </w:r>
            <w:r w:rsidRPr="006922C9">
              <w:rPr>
                <w:rFonts w:ascii="Arial" w:hAnsi="Arial" w:cs="Arial"/>
                <w:sz w:val="22"/>
                <w:szCs w:val="22"/>
                <w:lang w:val="sr-Latn-CS"/>
              </w:rPr>
              <w:t>сл</w:t>
            </w:r>
            <w:r w:rsidRPr="006922C9">
              <w:rPr>
                <w:rFonts w:ascii="Arial" w:hAnsi="Arial" w:cs="Arial"/>
                <w:sz w:val="22"/>
                <w:szCs w:val="22"/>
                <w:lang w:val="ru-RU"/>
              </w:rPr>
              <w:t xml:space="preserve">.)  </w:t>
            </w:r>
          </w:p>
          <w:p w14:paraId="35334B35" w14:textId="77777777" w:rsidR="008B6360" w:rsidRPr="006922C9" w:rsidRDefault="008B6360" w:rsidP="00186A5C">
            <w:pPr>
              <w:rPr>
                <w:rFonts w:ascii="Arial" w:hAnsi="Arial" w:cs="Arial"/>
                <w:sz w:val="22"/>
                <w:szCs w:val="22"/>
              </w:rPr>
            </w:pPr>
            <w:r w:rsidRPr="006922C9">
              <w:rPr>
                <w:rFonts w:ascii="Arial" w:hAnsi="Arial" w:cs="Arial"/>
                <w:sz w:val="22"/>
                <w:szCs w:val="22"/>
                <w:lang w:val="sr-Latn-CS"/>
              </w:rPr>
              <w:t>у</w:t>
            </w:r>
            <w:r w:rsidRPr="006922C9">
              <w:rPr>
                <w:rFonts w:ascii="Arial" w:hAnsi="Arial" w:cs="Arial"/>
                <w:sz w:val="22"/>
                <w:szCs w:val="22"/>
              </w:rPr>
              <w:t xml:space="preserve"> </w:t>
            </w:r>
            <w:r w:rsidRPr="006922C9">
              <w:rPr>
                <w:rFonts w:ascii="Arial" w:hAnsi="Arial" w:cs="Arial"/>
                <w:sz w:val="22"/>
                <w:szCs w:val="22"/>
                <w:lang w:val="sr-Latn-CS"/>
              </w:rPr>
              <w:t>стамбени</w:t>
            </w:r>
            <w:r w:rsidRPr="006922C9">
              <w:rPr>
                <w:rFonts w:ascii="Arial" w:hAnsi="Arial" w:cs="Arial"/>
                <w:sz w:val="22"/>
                <w:szCs w:val="22"/>
              </w:rPr>
              <w:t xml:space="preserve"> </w:t>
            </w:r>
            <w:r w:rsidRPr="006922C9">
              <w:rPr>
                <w:rFonts w:ascii="Arial" w:hAnsi="Arial" w:cs="Arial"/>
                <w:sz w:val="22"/>
                <w:szCs w:val="22"/>
                <w:lang w:val="sr-Latn-CS"/>
              </w:rPr>
              <w:t>простор</w:t>
            </w:r>
          </w:p>
        </w:tc>
        <w:tc>
          <w:tcPr>
            <w:tcW w:w="283" w:type="dxa"/>
          </w:tcPr>
          <w:p w14:paraId="0BD8F3B1" w14:textId="77777777" w:rsidR="008B6360" w:rsidRPr="006922C9" w:rsidRDefault="008B6360" w:rsidP="002B1433">
            <w:pPr>
              <w:jc w:val="both"/>
              <w:rPr>
                <w:rFonts w:ascii="Arial" w:hAnsi="Arial" w:cs="Arial"/>
                <w:sz w:val="22"/>
                <w:szCs w:val="22"/>
                <w:lang w:val="pl-PL"/>
              </w:rPr>
            </w:pPr>
          </w:p>
        </w:tc>
        <w:tc>
          <w:tcPr>
            <w:tcW w:w="5481" w:type="dxa"/>
            <w:vAlign w:val="center"/>
          </w:tcPr>
          <w:p w14:paraId="1D099310" w14:textId="77777777" w:rsidR="008B6360" w:rsidRPr="006922C9" w:rsidRDefault="008B6360" w:rsidP="00186A5C">
            <w:pPr>
              <w:numPr>
                <w:ilvl w:val="0"/>
                <w:numId w:val="80"/>
              </w:numPr>
              <w:rPr>
                <w:rFonts w:ascii="Arial" w:hAnsi="Arial" w:cs="Arial"/>
                <w:sz w:val="22"/>
                <w:szCs w:val="22"/>
                <w:lang w:val="ru-RU"/>
              </w:rPr>
            </w:pPr>
            <w:r w:rsidRPr="006922C9">
              <w:rPr>
                <w:rFonts w:ascii="Arial" w:hAnsi="Arial" w:cs="Arial"/>
                <w:sz w:val="22"/>
                <w:szCs w:val="22"/>
                <w:lang w:val="sr-Latn-CS"/>
              </w:rPr>
              <w:t>дозвољава</w:t>
            </w:r>
            <w:r w:rsidRPr="006922C9">
              <w:rPr>
                <w:rFonts w:ascii="Arial" w:hAnsi="Arial" w:cs="Arial"/>
                <w:sz w:val="22"/>
                <w:szCs w:val="22"/>
                <w:lang w:val="ru-RU"/>
              </w:rPr>
              <w:t xml:space="preserve"> </w:t>
            </w:r>
            <w:r w:rsidRPr="006922C9">
              <w:rPr>
                <w:rFonts w:ascii="Arial" w:hAnsi="Arial" w:cs="Arial"/>
                <w:sz w:val="22"/>
                <w:szCs w:val="22"/>
                <w:lang w:val="sr-Latn-CS"/>
              </w:rPr>
              <w:t>се</w:t>
            </w:r>
            <w:r w:rsidRPr="006922C9">
              <w:rPr>
                <w:rFonts w:ascii="Arial" w:hAnsi="Arial" w:cs="Arial"/>
                <w:sz w:val="22"/>
                <w:szCs w:val="22"/>
                <w:lang w:val="ru-RU"/>
              </w:rPr>
              <w:t xml:space="preserve">, </w:t>
            </w:r>
            <w:r w:rsidRPr="006922C9">
              <w:rPr>
                <w:rFonts w:ascii="Arial" w:hAnsi="Arial" w:cs="Arial"/>
                <w:sz w:val="22"/>
                <w:szCs w:val="22"/>
                <w:lang w:val="sr-Latn-CS"/>
              </w:rPr>
              <w:t>осим</w:t>
            </w:r>
            <w:r w:rsidRPr="006922C9">
              <w:rPr>
                <w:rFonts w:ascii="Arial" w:hAnsi="Arial" w:cs="Arial"/>
                <w:sz w:val="22"/>
                <w:szCs w:val="22"/>
                <w:lang w:val="ru-RU"/>
              </w:rPr>
              <w:t xml:space="preserve"> </w:t>
            </w:r>
            <w:r w:rsidRPr="006922C9">
              <w:rPr>
                <w:rFonts w:ascii="Arial" w:hAnsi="Arial" w:cs="Arial"/>
                <w:sz w:val="22"/>
                <w:szCs w:val="22"/>
                <w:lang w:val="sr-Latn-CS"/>
              </w:rPr>
              <w:t>код</w:t>
            </w:r>
            <w:r w:rsidRPr="006922C9">
              <w:rPr>
                <w:rFonts w:ascii="Arial" w:hAnsi="Arial" w:cs="Arial"/>
                <w:sz w:val="22"/>
                <w:szCs w:val="22"/>
                <w:lang w:val="ru-RU"/>
              </w:rPr>
              <w:t xml:space="preserve"> </w:t>
            </w:r>
            <w:r w:rsidRPr="006922C9">
              <w:rPr>
                <w:rFonts w:ascii="Arial" w:hAnsi="Arial" w:cs="Arial"/>
                <w:sz w:val="22"/>
                <w:szCs w:val="22"/>
                <w:lang w:val="sr-Latn-CS"/>
              </w:rPr>
              <w:t>подземних</w:t>
            </w:r>
            <w:r w:rsidRPr="006922C9">
              <w:rPr>
                <w:rFonts w:ascii="Arial" w:hAnsi="Arial" w:cs="Arial"/>
                <w:sz w:val="22"/>
                <w:szCs w:val="22"/>
                <w:lang w:val="ru-RU"/>
              </w:rPr>
              <w:t xml:space="preserve"> </w:t>
            </w:r>
            <w:r w:rsidRPr="006922C9">
              <w:rPr>
                <w:rFonts w:ascii="Arial" w:hAnsi="Arial" w:cs="Arial"/>
                <w:sz w:val="22"/>
                <w:szCs w:val="22"/>
                <w:lang w:val="sr-Latn-CS"/>
              </w:rPr>
              <w:t>етажа</w:t>
            </w:r>
            <w:r w:rsidRPr="006922C9">
              <w:rPr>
                <w:rFonts w:ascii="Arial" w:hAnsi="Arial" w:cs="Arial"/>
                <w:sz w:val="22"/>
                <w:szCs w:val="22"/>
                <w:lang w:val="ru-RU"/>
              </w:rPr>
              <w:t xml:space="preserve"> </w:t>
            </w:r>
            <w:r w:rsidRPr="006922C9">
              <w:rPr>
                <w:rFonts w:ascii="Arial" w:hAnsi="Arial" w:cs="Arial"/>
                <w:sz w:val="22"/>
                <w:szCs w:val="22"/>
                <w:lang w:val="sr-Latn-CS"/>
              </w:rPr>
              <w:t>које</w:t>
            </w:r>
            <w:r w:rsidRPr="006922C9">
              <w:rPr>
                <w:rFonts w:ascii="Arial" w:hAnsi="Arial" w:cs="Arial"/>
                <w:sz w:val="22"/>
                <w:szCs w:val="22"/>
                <w:lang w:val="ru-RU"/>
              </w:rPr>
              <w:t xml:space="preserve"> </w:t>
            </w:r>
            <w:r w:rsidRPr="006922C9">
              <w:rPr>
                <w:rFonts w:ascii="Arial" w:hAnsi="Arial" w:cs="Arial"/>
                <w:sz w:val="22"/>
                <w:szCs w:val="22"/>
                <w:lang w:val="sr-Latn-CS"/>
              </w:rPr>
              <w:t>немају</w:t>
            </w:r>
            <w:r w:rsidRPr="006922C9">
              <w:rPr>
                <w:rFonts w:ascii="Arial" w:hAnsi="Arial" w:cs="Arial"/>
                <w:sz w:val="22"/>
                <w:szCs w:val="22"/>
                <w:lang w:val="ru-RU"/>
              </w:rPr>
              <w:t xml:space="preserve"> </w:t>
            </w:r>
            <w:r w:rsidRPr="006922C9">
              <w:rPr>
                <w:rFonts w:ascii="Arial" w:hAnsi="Arial" w:cs="Arial"/>
                <w:sz w:val="22"/>
                <w:szCs w:val="22"/>
                <w:lang w:val="sr-Latn-CS"/>
              </w:rPr>
              <w:t>отвор</w:t>
            </w:r>
            <w:r w:rsidRPr="006922C9">
              <w:rPr>
                <w:rFonts w:ascii="Arial" w:hAnsi="Arial" w:cs="Arial"/>
                <w:sz w:val="22"/>
                <w:szCs w:val="22"/>
                <w:lang w:val="ru-RU"/>
              </w:rPr>
              <w:t xml:space="preserve"> </w:t>
            </w:r>
            <w:r w:rsidRPr="006922C9">
              <w:rPr>
                <w:rFonts w:ascii="Arial" w:hAnsi="Arial" w:cs="Arial"/>
                <w:sz w:val="22"/>
                <w:szCs w:val="22"/>
                <w:lang w:val="sr-Latn-CS"/>
              </w:rPr>
              <w:t>на</w:t>
            </w:r>
            <w:r w:rsidRPr="006922C9">
              <w:rPr>
                <w:rFonts w:ascii="Arial" w:hAnsi="Arial" w:cs="Arial"/>
                <w:sz w:val="22"/>
                <w:szCs w:val="22"/>
                <w:lang w:val="ru-RU"/>
              </w:rPr>
              <w:t xml:space="preserve"> </w:t>
            </w:r>
            <w:r w:rsidRPr="006922C9">
              <w:rPr>
                <w:rFonts w:ascii="Arial" w:hAnsi="Arial" w:cs="Arial"/>
                <w:sz w:val="22"/>
                <w:szCs w:val="22"/>
                <w:lang w:val="sr-Latn-CS"/>
              </w:rPr>
              <w:t>фасади</w:t>
            </w:r>
            <w:r w:rsidRPr="006922C9">
              <w:rPr>
                <w:rFonts w:ascii="Arial" w:hAnsi="Arial" w:cs="Arial"/>
                <w:sz w:val="22"/>
                <w:szCs w:val="22"/>
                <w:lang w:val="ru-RU"/>
              </w:rPr>
              <w:t xml:space="preserve"> </w:t>
            </w:r>
            <w:r w:rsidRPr="006922C9">
              <w:rPr>
                <w:rFonts w:ascii="Arial" w:hAnsi="Arial" w:cs="Arial"/>
                <w:sz w:val="22"/>
                <w:szCs w:val="22"/>
                <w:lang w:val="sr-Latn-CS"/>
              </w:rPr>
              <w:t>висине</w:t>
            </w:r>
            <w:r w:rsidRPr="006922C9">
              <w:rPr>
                <w:rFonts w:ascii="Arial" w:hAnsi="Arial" w:cs="Arial"/>
                <w:sz w:val="22"/>
                <w:szCs w:val="22"/>
                <w:lang w:val="ru-RU"/>
              </w:rPr>
              <w:t xml:space="preserve"> </w:t>
            </w:r>
            <w:r w:rsidRPr="006922C9">
              <w:rPr>
                <w:rFonts w:ascii="Arial" w:hAnsi="Arial" w:cs="Arial"/>
                <w:sz w:val="22"/>
                <w:szCs w:val="22"/>
                <w:lang w:val="sr-Latn-CS"/>
              </w:rPr>
              <w:t>веће</w:t>
            </w:r>
            <w:r w:rsidRPr="006922C9">
              <w:rPr>
                <w:rFonts w:ascii="Arial" w:hAnsi="Arial" w:cs="Arial"/>
                <w:sz w:val="22"/>
                <w:szCs w:val="22"/>
                <w:lang w:val="ru-RU"/>
              </w:rPr>
              <w:t xml:space="preserve"> </w:t>
            </w:r>
            <w:r w:rsidRPr="006922C9">
              <w:rPr>
                <w:rFonts w:ascii="Arial" w:hAnsi="Arial" w:cs="Arial"/>
                <w:sz w:val="22"/>
                <w:szCs w:val="22"/>
                <w:lang w:val="sr-Latn-CS"/>
              </w:rPr>
              <w:t>од</w:t>
            </w:r>
            <w:r w:rsidRPr="006922C9">
              <w:rPr>
                <w:rFonts w:ascii="Arial" w:hAnsi="Arial" w:cs="Arial"/>
                <w:sz w:val="22"/>
                <w:szCs w:val="22"/>
                <w:lang w:val="ru-RU"/>
              </w:rPr>
              <w:t xml:space="preserve"> 80</w:t>
            </w:r>
            <w:r w:rsidRPr="006922C9">
              <w:rPr>
                <w:rFonts w:ascii="Arial" w:hAnsi="Arial" w:cs="Arial"/>
                <w:sz w:val="22"/>
                <w:szCs w:val="22"/>
                <w:lang w:val="sr-Latn-CS"/>
              </w:rPr>
              <w:t>cm</w:t>
            </w:r>
            <w:r w:rsidRPr="006922C9">
              <w:rPr>
                <w:rFonts w:ascii="Arial" w:hAnsi="Arial" w:cs="Arial"/>
                <w:sz w:val="22"/>
                <w:szCs w:val="22"/>
                <w:lang w:val="ru-RU"/>
              </w:rPr>
              <w:t>.</w:t>
            </w:r>
          </w:p>
        </w:tc>
      </w:tr>
      <w:tr w:rsidR="008B6360" w:rsidRPr="006922C9" w14:paraId="058F513E" w14:textId="77777777" w:rsidTr="00186A5C">
        <w:tc>
          <w:tcPr>
            <w:tcW w:w="3794" w:type="dxa"/>
            <w:vAlign w:val="center"/>
          </w:tcPr>
          <w:p w14:paraId="38F38171" w14:textId="77777777" w:rsidR="008B6360" w:rsidRPr="006922C9" w:rsidRDefault="008B6360" w:rsidP="00186A5C">
            <w:pPr>
              <w:rPr>
                <w:rFonts w:ascii="Arial" w:hAnsi="Arial" w:cs="Arial"/>
                <w:sz w:val="22"/>
                <w:szCs w:val="22"/>
                <w:lang w:val="ru-RU"/>
              </w:rPr>
            </w:pPr>
            <w:r w:rsidRPr="006922C9">
              <w:rPr>
                <w:rFonts w:ascii="Arial" w:hAnsi="Arial" w:cs="Arial"/>
                <w:sz w:val="22"/>
                <w:szCs w:val="22"/>
                <w:lang w:val="sr-Latn-CS"/>
              </w:rPr>
              <w:t>претварање</w:t>
            </w:r>
            <w:r w:rsidRPr="006922C9">
              <w:rPr>
                <w:rFonts w:ascii="Arial" w:hAnsi="Arial" w:cs="Arial"/>
                <w:sz w:val="22"/>
                <w:szCs w:val="22"/>
                <w:lang w:val="ru-RU"/>
              </w:rPr>
              <w:t xml:space="preserve"> </w:t>
            </w:r>
            <w:r w:rsidRPr="006922C9">
              <w:rPr>
                <w:rFonts w:ascii="Arial" w:hAnsi="Arial" w:cs="Arial"/>
                <w:sz w:val="22"/>
                <w:szCs w:val="22"/>
                <w:lang w:val="sr-Latn-CS"/>
              </w:rPr>
              <w:t>помоћног</w:t>
            </w:r>
            <w:r w:rsidRPr="006922C9">
              <w:rPr>
                <w:rFonts w:ascii="Arial" w:hAnsi="Arial" w:cs="Arial"/>
                <w:sz w:val="22"/>
                <w:szCs w:val="22"/>
                <w:lang w:val="ru-RU"/>
              </w:rPr>
              <w:t xml:space="preserve"> </w:t>
            </w:r>
            <w:r w:rsidRPr="006922C9">
              <w:rPr>
                <w:rFonts w:ascii="Arial" w:hAnsi="Arial" w:cs="Arial"/>
                <w:sz w:val="22"/>
                <w:szCs w:val="22"/>
                <w:lang w:val="sr-Latn-CS"/>
              </w:rPr>
              <w:t>простора</w:t>
            </w:r>
            <w:r w:rsidRPr="006922C9">
              <w:rPr>
                <w:rFonts w:ascii="Arial" w:hAnsi="Arial" w:cs="Arial"/>
                <w:sz w:val="22"/>
                <w:szCs w:val="22"/>
                <w:lang w:val="ru-RU"/>
              </w:rPr>
              <w:t xml:space="preserve"> (</w:t>
            </w:r>
            <w:r w:rsidRPr="006922C9">
              <w:rPr>
                <w:rFonts w:ascii="Arial" w:hAnsi="Arial" w:cs="Arial"/>
                <w:sz w:val="22"/>
                <w:szCs w:val="22"/>
                <w:lang w:val="sr-Latn-CS"/>
              </w:rPr>
              <w:t>таван</w:t>
            </w:r>
            <w:r w:rsidRPr="006922C9">
              <w:rPr>
                <w:rFonts w:ascii="Arial" w:hAnsi="Arial" w:cs="Arial"/>
                <w:sz w:val="22"/>
                <w:szCs w:val="22"/>
                <w:lang w:val="ru-RU"/>
              </w:rPr>
              <w:t xml:space="preserve">, </w:t>
            </w:r>
            <w:r w:rsidRPr="006922C9">
              <w:rPr>
                <w:rFonts w:ascii="Arial" w:hAnsi="Arial" w:cs="Arial"/>
                <w:sz w:val="22"/>
                <w:szCs w:val="22"/>
                <w:lang w:val="sr-Latn-CS"/>
              </w:rPr>
              <w:t>вешернице</w:t>
            </w:r>
            <w:r w:rsidRPr="006922C9">
              <w:rPr>
                <w:rFonts w:ascii="Arial" w:hAnsi="Arial" w:cs="Arial"/>
                <w:sz w:val="22"/>
                <w:szCs w:val="22"/>
                <w:lang w:val="ru-RU"/>
              </w:rPr>
              <w:t xml:space="preserve">, </w:t>
            </w:r>
            <w:r w:rsidRPr="006922C9">
              <w:rPr>
                <w:rFonts w:ascii="Arial" w:hAnsi="Arial" w:cs="Arial"/>
                <w:sz w:val="22"/>
                <w:szCs w:val="22"/>
                <w:lang w:val="sr-Latn-CS"/>
              </w:rPr>
              <w:t>оставе</w:t>
            </w:r>
            <w:r w:rsidRPr="006922C9">
              <w:rPr>
                <w:rFonts w:ascii="Arial" w:hAnsi="Arial" w:cs="Arial"/>
                <w:sz w:val="22"/>
                <w:szCs w:val="22"/>
                <w:lang w:val="ru-RU"/>
              </w:rPr>
              <w:t xml:space="preserve"> </w:t>
            </w:r>
            <w:r w:rsidRPr="006922C9">
              <w:rPr>
                <w:rFonts w:ascii="Arial" w:hAnsi="Arial" w:cs="Arial"/>
                <w:sz w:val="22"/>
                <w:szCs w:val="22"/>
                <w:lang w:val="sr-Latn-CS"/>
              </w:rPr>
              <w:t>и</w:t>
            </w:r>
            <w:r w:rsidRPr="006922C9">
              <w:rPr>
                <w:rFonts w:ascii="Arial" w:hAnsi="Arial" w:cs="Arial"/>
                <w:sz w:val="22"/>
                <w:szCs w:val="22"/>
                <w:lang w:val="ru-RU"/>
              </w:rPr>
              <w:t xml:space="preserve"> </w:t>
            </w:r>
            <w:r w:rsidRPr="006922C9">
              <w:rPr>
                <w:rFonts w:ascii="Arial" w:hAnsi="Arial" w:cs="Arial"/>
                <w:sz w:val="22"/>
                <w:szCs w:val="22"/>
                <w:lang w:val="sr-Latn-CS"/>
              </w:rPr>
              <w:t>сл</w:t>
            </w:r>
            <w:r w:rsidRPr="006922C9">
              <w:rPr>
                <w:rFonts w:ascii="Arial" w:hAnsi="Arial" w:cs="Arial"/>
                <w:sz w:val="22"/>
                <w:szCs w:val="22"/>
                <w:lang w:val="ru-RU"/>
              </w:rPr>
              <w:t xml:space="preserve">.)  </w:t>
            </w:r>
          </w:p>
          <w:p w14:paraId="70B9A8F6" w14:textId="77777777" w:rsidR="008B6360" w:rsidRPr="006922C9" w:rsidRDefault="008B6360" w:rsidP="00186A5C">
            <w:pPr>
              <w:rPr>
                <w:rFonts w:ascii="Arial" w:hAnsi="Arial" w:cs="Arial"/>
                <w:sz w:val="22"/>
                <w:szCs w:val="22"/>
                <w:lang w:val="pl-PL"/>
              </w:rPr>
            </w:pPr>
            <w:r w:rsidRPr="006922C9">
              <w:rPr>
                <w:rFonts w:ascii="Arial" w:hAnsi="Arial" w:cs="Arial"/>
                <w:sz w:val="22"/>
                <w:szCs w:val="22"/>
                <w:lang w:val="sr-Latn-CS"/>
              </w:rPr>
              <w:t>у</w:t>
            </w:r>
            <w:r w:rsidRPr="006922C9">
              <w:rPr>
                <w:rFonts w:ascii="Arial" w:hAnsi="Arial" w:cs="Arial"/>
                <w:sz w:val="22"/>
                <w:szCs w:val="22"/>
                <w:lang w:val="pl-PL"/>
              </w:rPr>
              <w:t xml:space="preserve"> </w:t>
            </w:r>
            <w:r w:rsidRPr="006922C9">
              <w:rPr>
                <w:rFonts w:ascii="Arial" w:hAnsi="Arial" w:cs="Arial"/>
                <w:sz w:val="22"/>
                <w:szCs w:val="22"/>
                <w:lang w:val="sr-Latn-CS"/>
              </w:rPr>
              <w:t>пословни</w:t>
            </w:r>
            <w:r w:rsidRPr="006922C9">
              <w:rPr>
                <w:rFonts w:ascii="Arial" w:hAnsi="Arial" w:cs="Arial"/>
                <w:sz w:val="22"/>
                <w:szCs w:val="22"/>
                <w:lang w:val="pl-PL"/>
              </w:rPr>
              <w:t xml:space="preserve"> </w:t>
            </w:r>
            <w:r w:rsidRPr="006922C9">
              <w:rPr>
                <w:rFonts w:ascii="Arial" w:hAnsi="Arial" w:cs="Arial"/>
                <w:sz w:val="22"/>
                <w:szCs w:val="22"/>
                <w:lang w:val="sr-Latn-CS"/>
              </w:rPr>
              <w:t>простор</w:t>
            </w:r>
          </w:p>
        </w:tc>
        <w:tc>
          <w:tcPr>
            <w:tcW w:w="283" w:type="dxa"/>
          </w:tcPr>
          <w:p w14:paraId="1D93C833" w14:textId="77777777" w:rsidR="008B6360" w:rsidRPr="006922C9" w:rsidRDefault="008B6360" w:rsidP="002B1433">
            <w:pPr>
              <w:jc w:val="both"/>
              <w:rPr>
                <w:rFonts w:ascii="Arial" w:hAnsi="Arial" w:cs="Arial"/>
                <w:sz w:val="22"/>
                <w:szCs w:val="22"/>
                <w:lang w:val="pl-PL"/>
              </w:rPr>
            </w:pPr>
          </w:p>
        </w:tc>
        <w:tc>
          <w:tcPr>
            <w:tcW w:w="5481" w:type="dxa"/>
            <w:vAlign w:val="center"/>
          </w:tcPr>
          <w:p w14:paraId="4974167B" w14:textId="77777777" w:rsidR="008B6360" w:rsidRPr="006922C9" w:rsidRDefault="008B6360" w:rsidP="00186A5C">
            <w:pPr>
              <w:numPr>
                <w:ilvl w:val="0"/>
                <w:numId w:val="80"/>
              </w:numPr>
              <w:rPr>
                <w:rFonts w:ascii="Arial" w:hAnsi="Arial" w:cs="Arial"/>
                <w:sz w:val="22"/>
                <w:szCs w:val="22"/>
                <w:lang w:val="pl-PL"/>
              </w:rPr>
            </w:pPr>
            <w:r w:rsidRPr="006922C9">
              <w:rPr>
                <w:rFonts w:ascii="Arial" w:hAnsi="Arial" w:cs="Arial"/>
                <w:sz w:val="22"/>
                <w:szCs w:val="22"/>
                <w:lang w:val="sr-Latn-CS"/>
              </w:rPr>
              <w:t>дозвољава</w:t>
            </w:r>
            <w:r w:rsidRPr="006922C9">
              <w:rPr>
                <w:rFonts w:ascii="Arial" w:hAnsi="Arial" w:cs="Arial"/>
                <w:sz w:val="22"/>
                <w:szCs w:val="22"/>
                <w:lang w:val="pl-PL"/>
              </w:rPr>
              <w:t xml:space="preserve"> </w:t>
            </w:r>
            <w:r w:rsidRPr="006922C9">
              <w:rPr>
                <w:rFonts w:ascii="Arial" w:hAnsi="Arial" w:cs="Arial"/>
                <w:sz w:val="22"/>
                <w:szCs w:val="22"/>
                <w:lang w:val="sr-Latn-CS"/>
              </w:rPr>
              <w:t>се</w:t>
            </w:r>
          </w:p>
        </w:tc>
      </w:tr>
      <w:tr w:rsidR="008B6360" w:rsidRPr="006922C9" w14:paraId="274519DD" w14:textId="77777777" w:rsidTr="00186A5C">
        <w:trPr>
          <w:trHeight w:val="1000"/>
        </w:trPr>
        <w:tc>
          <w:tcPr>
            <w:tcW w:w="3794" w:type="dxa"/>
            <w:vAlign w:val="center"/>
          </w:tcPr>
          <w:p w14:paraId="662C61DB" w14:textId="77777777" w:rsidR="008B6360" w:rsidRPr="006922C9" w:rsidRDefault="008B6360" w:rsidP="00186A5C">
            <w:pPr>
              <w:rPr>
                <w:rFonts w:ascii="Arial" w:hAnsi="Arial" w:cs="Arial"/>
                <w:sz w:val="22"/>
                <w:szCs w:val="22"/>
                <w:lang w:val="ru-RU"/>
              </w:rPr>
            </w:pPr>
            <w:r w:rsidRPr="006922C9">
              <w:rPr>
                <w:rFonts w:ascii="Arial" w:hAnsi="Arial" w:cs="Arial"/>
                <w:sz w:val="22"/>
                <w:szCs w:val="22"/>
                <w:lang w:val="sr-Latn-CS"/>
              </w:rPr>
              <w:t>реконструкција</w:t>
            </w:r>
            <w:r w:rsidRPr="006922C9">
              <w:rPr>
                <w:rFonts w:ascii="Arial" w:hAnsi="Arial" w:cs="Arial"/>
                <w:sz w:val="22"/>
                <w:szCs w:val="22"/>
                <w:lang w:val="ru-RU"/>
              </w:rPr>
              <w:t xml:space="preserve"> </w:t>
            </w:r>
            <w:r w:rsidRPr="006922C9">
              <w:rPr>
                <w:rFonts w:ascii="Arial" w:hAnsi="Arial" w:cs="Arial"/>
                <w:sz w:val="22"/>
                <w:szCs w:val="22"/>
                <w:lang w:val="sr-Latn-CS"/>
              </w:rPr>
              <w:t>објеката</w:t>
            </w:r>
            <w:r w:rsidRPr="006922C9">
              <w:rPr>
                <w:rFonts w:ascii="Arial" w:hAnsi="Arial" w:cs="Arial"/>
                <w:sz w:val="22"/>
                <w:szCs w:val="22"/>
                <w:lang w:val="ru-RU"/>
              </w:rPr>
              <w:t xml:space="preserve"> (</w:t>
            </w:r>
            <w:r w:rsidRPr="006922C9">
              <w:rPr>
                <w:rFonts w:ascii="Arial" w:hAnsi="Arial" w:cs="Arial"/>
                <w:sz w:val="22"/>
                <w:szCs w:val="22"/>
                <w:lang w:val="sr-Latn-CS"/>
              </w:rPr>
              <w:t>санација</w:t>
            </w:r>
            <w:r w:rsidRPr="006922C9">
              <w:rPr>
                <w:rFonts w:ascii="Arial" w:hAnsi="Arial" w:cs="Arial"/>
                <w:sz w:val="22"/>
                <w:szCs w:val="22"/>
                <w:lang w:val="ru-RU"/>
              </w:rPr>
              <w:t xml:space="preserve">, </w:t>
            </w:r>
            <w:r w:rsidRPr="006922C9">
              <w:rPr>
                <w:rFonts w:ascii="Arial" w:hAnsi="Arial" w:cs="Arial"/>
                <w:sz w:val="22"/>
                <w:szCs w:val="22"/>
                <w:lang w:val="sr-Latn-CS"/>
              </w:rPr>
              <w:t>фасаде</w:t>
            </w:r>
            <w:r w:rsidRPr="006922C9">
              <w:rPr>
                <w:rFonts w:ascii="Arial" w:hAnsi="Arial" w:cs="Arial"/>
                <w:sz w:val="22"/>
                <w:szCs w:val="22"/>
                <w:lang w:val="ru-RU"/>
              </w:rPr>
              <w:t xml:space="preserve">, </w:t>
            </w:r>
            <w:r w:rsidRPr="006922C9">
              <w:rPr>
                <w:rFonts w:ascii="Arial" w:hAnsi="Arial" w:cs="Arial"/>
                <w:sz w:val="22"/>
                <w:szCs w:val="22"/>
                <w:lang w:val="sr-Latn-CS"/>
              </w:rPr>
              <w:t>конструкције</w:t>
            </w:r>
            <w:r w:rsidRPr="006922C9">
              <w:rPr>
                <w:rFonts w:ascii="Arial" w:hAnsi="Arial" w:cs="Arial"/>
                <w:sz w:val="22"/>
                <w:szCs w:val="22"/>
                <w:lang w:val="ru-RU"/>
              </w:rPr>
              <w:t xml:space="preserve">, </w:t>
            </w:r>
            <w:r w:rsidRPr="006922C9">
              <w:rPr>
                <w:rFonts w:ascii="Arial" w:hAnsi="Arial" w:cs="Arial"/>
                <w:sz w:val="22"/>
                <w:szCs w:val="22"/>
                <w:lang w:val="sr-Latn-CS"/>
              </w:rPr>
              <w:t>инсталација</w:t>
            </w:r>
            <w:r w:rsidRPr="006922C9">
              <w:rPr>
                <w:rFonts w:ascii="Arial" w:hAnsi="Arial" w:cs="Arial"/>
                <w:sz w:val="22"/>
                <w:szCs w:val="22"/>
                <w:lang w:val="ru-RU"/>
              </w:rPr>
              <w:t xml:space="preserve">, </w:t>
            </w:r>
            <w:r w:rsidRPr="006922C9">
              <w:rPr>
                <w:rFonts w:ascii="Arial" w:hAnsi="Arial" w:cs="Arial"/>
                <w:sz w:val="22"/>
                <w:szCs w:val="22"/>
                <w:lang w:val="sr-Latn-CS"/>
              </w:rPr>
              <w:t>функционална</w:t>
            </w:r>
            <w:r w:rsidRPr="006922C9">
              <w:rPr>
                <w:rFonts w:ascii="Arial" w:hAnsi="Arial" w:cs="Arial"/>
                <w:sz w:val="22"/>
                <w:szCs w:val="22"/>
                <w:lang w:val="ru-RU"/>
              </w:rPr>
              <w:t xml:space="preserve"> </w:t>
            </w:r>
            <w:r w:rsidRPr="006922C9">
              <w:rPr>
                <w:rFonts w:ascii="Arial" w:hAnsi="Arial" w:cs="Arial"/>
                <w:sz w:val="22"/>
                <w:szCs w:val="22"/>
                <w:lang w:val="sr-Latn-CS"/>
              </w:rPr>
              <w:t>реорганизација</w:t>
            </w:r>
            <w:r w:rsidRPr="006922C9">
              <w:rPr>
                <w:rFonts w:ascii="Arial" w:hAnsi="Arial" w:cs="Arial"/>
                <w:sz w:val="22"/>
                <w:szCs w:val="22"/>
                <w:lang w:val="ru-RU"/>
              </w:rPr>
              <w:t>)</w:t>
            </w:r>
          </w:p>
        </w:tc>
        <w:tc>
          <w:tcPr>
            <w:tcW w:w="283" w:type="dxa"/>
          </w:tcPr>
          <w:p w14:paraId="4FB30073" w14:textId="77777777" w:rsidR="008B6360" w:rsidRPr="006922C9" w:rsidRDefault="008B6360" w:rsidP="002B1433">
            <w:pPr>
              <w:jc w:val="both"/>
              <w:rPr>
                <w:rFonts w:ascii="Arial" w:hAnsi="Arial" w:cs="Arial"/>
                <w:sz w:val="22"/>
                <w:szCs w:val="22"/>
                <w:lang w:val="ru-RU"/>
              </w:rPr>
            </w:pPr>
          </w:p>
        </w:tc>
        <w:tc>
          <w:tcPr>
            <w:tcW w:w="5481" w:type="dxa"/>
            <w:vAlign w:val="center"/>
          </w:tcPr>
          <w:p w14:paraId="21251937" w14:textId="77777777" w:rsidR="008B6360" w:rsidRPr="006922C9" w:rsidRDefault="008B6360" w:rsidP="00186A5C">
            <w:pPr>
              <w:numPr>
                <w:ilvl w:val="0"/>
                <w:numId w:val="80"/>
              </w:numPr>
              <w:rPr>
                <w:rFonts w:ascii="Arial" w:hAnsi="Arial" w:cs="Arial"/>
                <w:sz w:val="22"/>
                <w:szCs w:val="22"/>
                <w:lang w:val="pl-PL"/>
              </w:rPr>
            </w:pPr>
            <w:r w:rsidRPr="006922C9">
              <w:rPr>
                <w:rFonts w:ascii="Arial" w:hAnsi="Arial" w:cs="Arial"/>
                <w:sz w:val="22"/>
                <w:szCs w:val="22"/>
                <w:lang w:val="sr-Latn-CS"/>
              </w:rPr>
              <w:t>дозвољава</w:t>
            </w:r>
            <w:r w:rsidRPr="006922C9">
              <w:rPr>
                <w:rFonts w:ascii="Arial" w:hAnsi="Arial" w:cs="Arial"/>
                <w:sz w:val="22"/>
                <w:szCs w:val="22"/>
                <w:lang w:val="pl-PL"/>
              </w:rPr>
              <w:t xml:space="preserve"> </w:t>
            </w:r>
            <w:r w:rsidRPr="006922C9">
              <w:rPr>
                <w:rFonts w:ascii="Arial" w:hAnsi="Arial" w:cs="Arial"/>
                <w:sz w:val="22"/>
                <w:szCs w:val="22"/>
                <w:lang w:val="sr-Latn-CS"/>
              </w:rPr>
              <w:t>се</w:t>
            </w:r>
          </w:p>
        </w:tc>
      </w:tr>
    </w:tbl>
    <w:p w14:paraId="20FE06AF" w14:textId="77777777" w:rsidR="0069241E" w:rsidRPr="0069241E" w:rsidRDefault="0069241E" w:rsidP="00644795">
      <w:pPr>
        <w:rPr>
          <w:lang w:val="sr-Cyrl-RS"/>
        </w:rPr>
      </w:pPr>
    </w:p>
    <w:p w14:paraId="4C53216B" w14:textId="77777777" w:rsidR="001D21FC" w:rsidRPr="000705F9" w:rsidRDefault="001D21FC" w:rsidP="001D21FC">
      <w:pPr>
        <w:pStyle w:val="Heading4"/>
        <w:tabs>
          <w:tab w:val="clear" w:pos="2559"/>
          <w:tab w:val="num" w:pos="567"/>
        </w:tabs>
        <w:ind w:left="567" w:hanging="567"/>
      </w:pPr>
      <w:bookmarkStart w:id="45" w:name="_Toc531943081"/>
      <w:r w:rsidRPr="000705F9">
        <w:t>ЛОКАЦИЈЕ ЗА КОЈЕ СЕ РАДИ УРБАНИСТИЧКИ ПРОЈЕКАТ</w:t>
      </w:r>
      <w:bookmarkEnd w:id="45"/>
    </w:p>
    <w:p w14:paraId="2C35E867" w14:textId="77777777" w:rsidR="008B6360" w:rsidRPr="008B6360" w:rsidRDefault="008B6360" w:rsidP="008B6360">
      <w:pPr>
        <w:jc w:val="both"/>
        <w:rPr>
          <w:rFonts w:ascii="Arial" w:eastAsia="Arial" w:hAnsi="Arial" w:cs="Arial"/>
          <w:sz w:val="22"/>
          <w:szCs w:val="22"/>
          <w:lang w:val="sr-Cyrl-RS"/>
        </w:rPr>
      </w:pPr>
    </w:p>
    <w:p w14:paraId="2B218BCA" w14:textId="77777777" w:rsidR="008B6360" w:rsidRPr="008B6360" w:rsidRDefault="008B6360" w:rsidP="008B6360">
      <w:pPr>
        <w:ind w:firstLine="540"/>
        <w:jc w:val="both"/>
        <w:rPr>
          <w:rFonts w:ascii="Arial" w:hAnsi="Arial" w:cs="Arial"/>
          <w:sz w:val="22"/>
          <w:szCs w:val="22"/>
        </w:rPr>
      </w:pPr>
      <w:r w:rsidRPr="008C039F">
        <w:rPr>
          <w:rFonts w:ascii="Arial" w:hAnsi="Arial" w:cs="Arial"/>
          <w:sz w:val="22"/>
          <w:szCs w:val="22"/>
        </w:rPr>
        <w:t xml:space="preserve">У оквиру Плана предвиђена је обавезна израда урбанистичког пројекта за намену </w:t>
      </w:r>
      <w:r w:rsidRPr="008B6360">
        <w:rPr>
          <w:rFonts w:ascii="Arial" w:hAnsi="Arial" w:cs="Arial"/>
          <w:sz w:val="22"/>
          <w:szCs w:val="22"/>
        </w:rPr>
        <w:t>Производ</w:t>
      </w:r>
      <w:r>
        <w:rPr>
          <w:rFonts w:ascii="Arial" w:hAnsi="Arial" w:cs="Arial"/>
          <w:sz w:val="22"/>
          <w:szCs w:val="22"/>
          <w:lang w:val="sr-Cyrl-RS"/>
        </w:rPr>
        <w:t>ња и пословање за комплексе веће од 20 000</w:t>
      </w:r>
      <w:r w:rsidRPr="008B6360">
        <w:rPr>
          <w:rFonts w:ascii="Arial" w:hAnsi="Arial" w:cs="Arial"/>
          <w:sz w:val="22"/>
          <w:szCs w:val="22"/>
          <w:lang w:eastAsia="ar-SA"/>
        </w:rPr>
        <w:t xml:space="preserve"> </w:t>
      </w:r>
      <w:r>
        <w:rPr>
          <w:rFonts w:ascii="Arial" w:hAnsi="Arial" w:cs="Arial"/>
          <w:sz w:val="22"/>
          <w:szCs w:val="22"/>
          <w:lang w:eastAsia="ar-SA"/>
        </w:rPr>
        <w:t>m</w:t>
      </w:r>
      <w:r w:rsidRPr="008B6360">
        <w:rPr>
          <w:rFonts w:ascii="Arial" w:hAnsi="Arial" w:cs="Arial"/>
          <w:sz w:val="22"/>
          <w:szCs w:val="22"/>
          <w:vertAlign w:val="superscript"/>
          <w:lang w:val="sr-Cyrl-RS" w:eastAsia="ar-SA"/>
        </w:rPr>
        <w:t>2</w:t>
      </w:r>
      <w:r>
        <w:rPr>
          <w:rFonts w:ascii="Arial" w:hAnsi="Arial" w:cs="Arial"/>
          <w:sz w:val="22"/>
          <w:szCs w:val="22"/>
          <w:vertAlign w:val="superscript"/>
          <w:lang w:val="sr-Cyrl-RS" w:eastAsia="ar-SA"/>
        </w:rPr>
        <w:t xml:space="preserve">  </w:t>
      </w:r>
      <w:r>
        <w:rPr>
          <w:rFonts w:ascii="Arial" w:hAnsi="Arial" w:cs="Arial"/>
          <w:sz w:val="22"/>
          <w:szCs w:val="22"/>
          <w:lang w:val="sr-Cyrl-RS" w:eastAsia="ar-SA"/>
        </w:rPr>
        <w:t xml:space="preserve">и </w:t>
      </w:r>
      <w:r>
        <w:rPr>
          <w:rFonts w:ascii="Arial" w:eastAsia="Arial" w:hAnsi="Arial" w:cs="Arial"/>
          <w:sz w:val="22"/>
          <w:szCs w:val="22"/>
          <w:lang w:val="sr-Cyrl-RS"/>
        </w:rPr>
        <w:t>за соларну електрану</w:t>
      </w:r>
      <w:r w:rsidRPr="008B6360">
        <w:rPr>
          <w:rFonts w:ascii="Arial" w:hAnsi="Arial" w:cs="Arial"/>
          <w:sz w:val="22"/>
          <w:szCs w:val="22"/>
        </w:rPr>
        <w:t xml:space="preserve"> према графичком прилогу бр. </w:t>
      </w:r>
      <w:r>
        <w:rPr>
          <w:rFonts w:ascii="Arial" w:hAnsi="Arial" w:cs="Arial"/>
          <w:sz w:val="22"/>
          <w:szCs w:val="22"/>
        </w:rPr>
        <w:t>6</w:t>
      </w:r>
      <w:r w:rsidRPr="008B6360">
        <w:rPr>
          <w:rFonts w:ascii="Arial" w:hAnsi="Arial" w:cs="Arial"/>
          <w:sz w:val="22"/>
          <w:szCs w:val="22"/>
        </w:rPr>
        <w:t xml:space="preserve"> </w:t>
      </w:r>
      <w:r>
        <w:rPr>
          <w:rFonts w:ascii="Arial" w:hAnsi="Arial" w:cs="Arial"/>
          <w:sz w:val="22"/>
          <w:szCs w:val="22"/>
          <w:lang w:val="sr-Cyrl-RS"/>
        </w:rPr>
        <w:t>П</w:t>
      </w:r>
      <w:r w:rsidRPr="008B6360">
        <w:rPr>
          <w:rFonts w:ascii="Arial" w:hAnsi="Arial" w:cs="Arial"/>
          <w:sz w:val="22"/>
          <w:szCs w:val="22"/>
        </w:rPr>
        <w:t>лан грађевинских парцела јавне намене са смерницама за спровођење.</w:t>
      </w:r>
    </w:p>
    <w:p w14:paraId="40FC8C17" w14:textId="77777777" w:rsidR="008B6360" w:rsidRDefault="008B6360" w:rsidP="008B6360">
      <w:pPr>
        <w:jc w:val="both"/>
        <w:rPr>
          <w:rFonts w:ascii="Arial" w:hAnsi="Arial" w:cs="Arial"/>
          <w:sz w:val="22"/>
          <w:szCs w:val="22"/>
          <w:lang w:val="sr-Cyrl-RS"/>
        </w:rPr>
      </w:pPr>
    </w:p>
    <w:p w14:paraId="339721AD" w14:textId="77777777" w:rsidR="001D21FC" w:rsidRPr="000705F9" w:rsidRDefault="001D21FC" w:rsidP="001D21FC">
      <w:pPr>
        <w:pStyle w:val="Heading4"/>
        <w:tabs>
          <w:tab w:val="clear" w:pos="2559"/>
          <w:tab w:val="num" w:pos="567"/>
        </w:tabs>
        <w:ind w:left="567" w:hanging="567"/>
      </w:pPr>
      <w:bookmarkStart w:id="46" w:name="_Toc531943082"/>
      <w:r w:rsidRPr="000705F9">
        <w:t>РАСПИСИВАЊЕ ЈАВНИХ КОНКУРСА</w:t>
      </w:r>
      <w:bookmarkEnd w:id="46"/>
    </w:p>
    <w:p w14:paraId="47F3C316" w14:textId="77777777" w:rsidR="001D21FC" w:rsidRPr="000705F9" w:rsidRDefault="001D21FC" w:rsidP="001D21FC">
      <w:pPr>
        <w:tabs>
          <w:tab w:val="left" w:pos="567"/>
        </w:tabs>
        <w:rPr>
          <w:rFonts w:ascii="Arial" w:hAnsi="Arial" w:cs="Arial"/>
          <w:b/>
          <w:caps/>
          <w:sz w:val="22"/>
          <w:szCs w:val="22"/>
          <w:lang w:val="sr-Cyrl-CS"/>
        </w:rPr>
      </w:pPr>
    </w:p>
    <w:p w14:paraId="6D9009A4" w14:textId="77777777" w:rsidR="005D3FE6" w:rsidRDefault="001D21FC" w:rsidP="005D3FE6">
      <w:pPr>
        <w:pStyle w:val="ListParagraph"/>
        <w:ind w:left="0" w:firstLine="567"/>
        <w:jc w:val="both"/>
        <w:rPr>
          <w:rFonts w:ascii="Arial" w:hAnsi="Arial" w:cs="Arial"/>
          <w:sz w:val="22"/>
          <w:szCs w:val="22"/>
          <w:lang w:val="sr-Cyrl-CS"/>
        </w:rPr>
      </w:pPr>
      <w:r w:rsidRPr="000705F9">
        <w:rPr>
          <w:rFonts w:ascii="Arial" w:hAnsi="Arial" w:cs="Arial"/>
          <w:sz w:val="22"/>
          <w:szCs w:val="22"/>
          <w:lang w:val="sr-Cyrl-CS"/>
        </w:rPr>
        <w:t>У оквиру подручја плана, не предвиђају се површине и објекти за које се предлаже расписивање јавних конкурса.</w:t>
      </w:r>
    </w:p>
    <w:p w14:paraId="49CED2F0" w14:textId="77777777" w:rsidR="001D21FC" w:rsidRPr="00524BED" w:rsidRDefault="001D21FC" w:rsidP="001D21FC">
      <w:pPr>
        <w:rPr>
          <w:rFonts w:ascii="Arial" w:hAnsi="Arial" w:cs="Arial"/>
          <w:b/>
          <w:lang w:val="sr-Cyrl-CS"/>
        </w:rPr>
      </w:pPr>
      <w:r w:rsidRPr="00524BED">
        <w:rPr>
          <w:rFonts w:ascii="Arial" w:hAnsi="Arial" w:cs="Arial"/>
          <w:b/>
          <w:lang w:val="sr-Cyrl-CS"/>
        </w:rPr>
        <w:lastRenderedPageBreak/>
        <w:t>САСТАВНИ ДЕЛОВИ ПЛАНА</w:t>
      </w:r>
    </w:p>
    <w:p w14:paraId="1E7F0C7E" w14:textId="77777777" w:rsidR="009F6957" w:rsidRDefault="009F6957" w:rsidP="009F6957">
      <w:pPr>
        <w:jc w:val="both"/>
        <w:rPr>
          <w:color w:val="FF0000"/>
          <w:spacing w:val="38"/>
          <w:szCs w:val="22"/>
          <w:lang w:val="sr-Cyrl-RS"/>
        </w:rPr>
      </w:pPr>
    </w:p>
    <w:p w14:paraId="0B0F064F" w14:textId="77777777" w:rsidR="009F6957" w:rsidRDefault="009F6957" w:rsidP="00FE7D47">
      <w:pPr>
        <w:pStyle w:val="ListParagraph"/>
        <w:numPr>
          <w:ilvl w:val="0"/>
          <w:numId w:val="32"/>
        </w:numPr>
        <w:rPr>
          <w:rFonts w:ascii="Arial" w:hAnsi="Arial" w:cs="Arial"/>
          <w:b/>
          <w:sz w:val="22"/>
          <w:szCs w:val="22"/>
          <w:lang w:val="sr-Cyrl-CS"/>
        </w:rPr>
      </w:pPr>
      <w:r w:rsidRPr="009F6957">
        <w:rPr>
          <w:rFonts w:ascii="Arial" w:hAnsi="Arial" w:cs="Arial"/>
          <w:b/>
          <w:sz w:val="22"/>
          <w:szCs w:val="22"/>
          <w:lang w:val="sr-Cyrl-CS"/>
        </w:rPr>
        <w:t>ГРАФИЧКИ ДЕО ПЛАНА</w:t>
      </w:r>
    </w:p>
    <w:p w14:paraId="5A71B194" w14:textId="77777777" w:rsidR="00085D57" w:rsidRPr="009F6957" w:rsidRDefault="00085D57" w:rsidP="00085D57">
      <w:pPr>
        <w:pStyle w:val="ListParagraph"/>
        <w:rPr>
          <w:rFonts w:ascii="Arial" w:hAnsi="Arial" w:cs="Arial"/>
          <w:b/>
          <w:sz w:val="22"/>
          <w:szCs w:val="22"/>
          <w:lang w:val="sr-Cyrl-CS"/>
        </w:rPr>
      </w:pPr>
    </w:p>
    <w:p w14:paraId="56B67366" w14:textId="77777777" w:rsidR="00104DDE" w:rsidRPr="009F6957" w:rsidRDefault="00104DDE" w:rsidP="00104DDE">
      <w:pPr>
        <w:jc w:val="both"/>
        <w:rPr>
          <w:rFonts w:ascii="Arial" w:hAnsi="Arial" w:cs="Arial"/>
          <w:sz w:val="22"/>
          <w:szCs w:val="22"/>
          <w:lang w:val="sr-Cyrl-CS"/>
        </w:rPr>
      </w:pPr>
      <w:r w:rsidRPr="009F6957">
        <w:rPr>
          <w:rFonts w:ascii="Arial" w:hAnsi="Arial" w:cs="Arial"/>
          <w:sz w:val="22"/>
          <w:szCs w:val="22"/>
          <w:lang w:val="sr-Cyrl-CS"/>
        </w:rPr>
        <w:t>1.</w:t>
      </w:r>
      <w:r w:rsidRPr="009F6957">
        <w:rPr>
          <w:rFonts w:ascii="Arial" w:hAnsi="Arial" w:cs="Arial"/>
          <w:sz w:val="22"/>
          <w:szCs w:val="22"/>
          <w:lang w:val="sr-Cyrl-CS"/>
        </w:rPr>
        <w:tab/>
        <w:t>Катастарско топографски  план</w:t>
      </w:r>
      <w:r w:rsidRPr="009F6957">
        <w:rPr>
          <w:rFonts w:ascii="Arial" w:hAnsi="Arial" w:cs="Arial"/>
          <w:sz w:val="22"/>
          <w:szCs w:val="22"/>
          <w:lang w:val="sr-Cyrl-CS"/>
        </w:rPr>
        <w:tab/>
        <w:t xml:space="preserve"> са границом плана.....................</w:t>
      </w:r>
      <w:r w:rsidR="00FE7D47">
        <w:rPr>
          <w:rFonts w:ascii="Arial" w:hAnsi="Arial" w:cs="Arial"/>
          <w:sz w:val="22"/>
          <w:szCs w:val="22"/>
          <w:lang w:val="sr-Cyrl-CS"/>
        </w:rPr>
        <w:t>...............................</w:t>
      </w:r>
      <w:r w:rsidRPr="009F6957">
        <w:rPr>
          <w:rFonts w:ascii="Arial" w:hAnsi="Arial" w:cs="Arial"/>
          <w:sz w:val="22"/>
          <w:szCs w:val="22"/>
          <w:lang w:val="sr-Cyrl-CS"/>
        </w:rPr>
        <w:t>.</w:t>
      </w:r>
      <w:r>
        <w:rPr>
          <w:rFonts w:ascii="Arial" w:hAnsi="Arial" w:cs="Arial"/>
          <w:sz w:val="22"/>
          <w:szCs w:val="22"/>
          <w:lang w:val="sr-Cyrl-CS"/>
        </w:rPr>
        <w:t>.</w:t>
      </w:r>
      <w:r w:rsidRPr="009F6957">
        <w:rPr>
          <w:rFonts w:ascii="Arial" w:hAnsi="Arial" w:cs="Arial"/>
          <w:sz w:val="22"/>
          <w:szCs w:val="22"/>
          <w:lang w:val="sr-Cyrl-CS"/>
        </w:rPr>
        <w:t>.1:2500</w:t>
      </w:r>
    </w:p>
    <w:p w14:paraId="3075FAD4" w14:textId="77777777" w:rsidR="00104DDE" w:rsidRPr="009F6957" w:rsidRDefault="00104DDE" w:rsidP="00104DDE">
      <w:pPr>
        <w:jc w:val="both"/>
        <w:rPr>
          <w:rFonts w:ascii="Arial" w:hAnsi="Arial" w:cs="Arial"/>
          <w:sz w:val="22"/>
          <w:szCs w:val="22"/>
          <w:lang w:val="sr-Cyrl-CS"/>
        </w:rPr>
      </w:pPr>
      <w:r w:rsidRPr="009F6957">
        <w:rPr>
          <w:rFonts w:ascii="Arial" w:hAnsi="Arial" w:cs="Arial"/>
          <w:sz w:val="22"/>
          <w:szCs w:val="22"/>
          <w:lang w:val="sr-Cyrl-CS"/>
        </w:rPr>
        <w:t>2.</w:t>
      </w:r>
      <w:r w:rsidRPr="009F6957">
        <w:rPr>
          <w:rFonts w:ascii="Arial" w:hAnsi="Arial" w:cs="Arial"/>
          <w:sz w:val="22"/>
          <w:szCs w:val="22"/>
          <w:lang w:val="sr-Cyrl-CS"/>
        </w:rPr>
        <w:tab/>
        <w:t>Постојећа намена површина...........................................................</w:t>
      </w:r>
      <w:r w:rsidR="00FE7D47">
        <w:rPr>
          <w:rFonts w:ascii="Arial" w:hAnsi="Arial" w:cs="Arial"/>
          <w:sz w:val="22"/>
          <w:szCs w:val="22"/>
          <w:lang w:val="sr-Cyrl-CS"/>
        </w:rPr>
        <w:t>...............................</w:t>
      </w:r>
      <w:r w:rsidRPr="009F6957">
        <w:rPr>
          <w:rFonts w:ascii="Arial" w:hAnsi="Arial" w:cs="Arial"/>
          <w:sz w:val="22"/>
          <w:szCs w:val="22"/>
          <w:lang w:val="sr-Cyrl-CS"/>
        </w:rPr>
        <w:t>..1:</w:t>
      </w:r>
      <w:r w:rsidR="00FE7D47">
        <w:rPr>
          <w:rFonts w:ascii="Arial" w:hAnsi="Arial" w:cs="Arial"/>
          <w:sz w:val="22"/>
          <w:szCs w:val="22"/>
          <w:lang w:val="sr-Cyrl-CS"/>
        </w:rPr>
        <w:t>25</w:t>
      </w:r>
      <w:r w:rsidRPr="009F6957">
        <w:rPr>
          <w:rFonts w:ascii="Arial" w:hAnsi="Arial" w:cs="Arial"/>
          <w:sz w:val="22"/>
          <w:szCs w:val="22"/>
          <w:lang w:val="sr-Cyrl-CS"/>
        </w:rPr>
        <w:t>00</w:t>
      </w:r>
    </w:p>
    <w:p w14:paraId="39246AA3" w14:textId="77777777" w:rsidR="00104DDE" w:rsidRPr="009F6957" w:rsidRDefault="00104DDE" w:rsidP="00104DDE">
      <w:pPr>
        <w:jc w:val="both"/>
        <w:rPr>
          <w:rFonts w:ascii="Arial" w:hAnsi="Arial" w:cs="Arial"/>
          <w:sz w:val="22"/>
          <w:szCs w:val="22"/>
          <w:lang w:val="sr-Cyrl-CS"/>
        </w:rPr>
      </w:pPr>
      <w:r w:rsidRPr="009F6957">
        <w:rPr>
          <w:rFonts w:ascii="Arial" w:hAnsi="Arial" w:cs="Arial"/>
          <w:sz w:val="22"/>
          <w:szCs w:val="22"/>
          <w:lang w:val="sr-Cyrl-CS"/>
        </w:rPr>
        <w:t>3</w:t>
      </w:r>
      <w:r>
        <w:rPr>
          <w:rFonts w:ascii="Arial" w:hAnsi="Arial" w:cs="Arial"/>
          <w:sz w:val="22"/>
          <w:szCs w:val="22"/>
          <w:lang w:val="sr-Cyrl-CS"/>
        </w:rPr>
        <w:t>.</w:t>
      </w:r>
      <w:r w:rsidR="008C3D8C" w:rsidRPr="008C3D8C">
        <w:rPr>
          <w:rFonts w:ascii="Arial" w:hAnsi="Arial" w:cs="Arial"/>
          <w:sz w:val="22"/>
          <w:szCs w:val="22"/>
          <w:lang w:val="en-US"/>
        </w:rPr>
        <w:t xml:space="preserve"> </w:t>
      </w:r>
      <w:r w:rsidR="008C3D8C" w:rsidRPr="009F6957">
        <w:rPr>
          <w:rFonts w:ascii="Arial" w:hAnsi="Arial" w:cs="Arial"/>
          <w:sz w:val="22"/>
          <w:szCs w:val="22"/>
          <w:lang w:val="en-US"/>
        </w:rPr>
        <w:t xml:space="preserve">Планирана намена </w:t>
      </w:r>
      <w:r w:rsidR="008C3D8C" w:rsidRPr="009F6957">
        <w:rPr>
          <w:rFonts w:ascii="Arial" w:hAnsi="Arial" w:cs="Arial"/>
          <w:sz w:val="22"/>
          <w:szCs w:val="22"/>
          <w:lang w:val="sr-Cyrl-RS"/>
        </w:rPr>
        <w:t xml:space="preserve">површина са поделом на </w:t>
      </w:r>
      <w:r w:rsidR="008C3D8C" w:rsidRPr="009F6957">
        <w:rPr>
          <w:rFonts w:ascii="Arial" w:hAnsi="Arial" w:cs="Arial"/>
          <w:sz w:val="22"/>
          <w:szCs w:val="22"/>
          <w:lang w:val="sr-Cyrl-CS"/>
        </w:rPr>
        <w:t>зоне</w:t>
      </w:r>
      <w:r w:rsidRPr="009F6957">
        <w:rPr>
          <w:rFonts w:ascii="Arial" w:hAnsi="Arial" w:cs="Arial"/>
          <w:sz w:val="22"/>
          <w:szCs w:val="22"/>
          <w:lang w:val="sr-Cyrl-RS"/>
        </w:rPr>
        <w:t>...............................................</w:t>
      </w:r>
      <w:r>
        <w:rPr>
          <w:rFonts w:ascii="Arial" w:hAnsi="Arial" w:cs="Arial"/>
          <w:sz w:val="22"/>
          <w:szCs w:val="22"/>
          <w:lang w:val="sr-Cyrl-CS"/>
        </w:rPr>
        <w:t>.</w:t>
      </w:r>
      <w:r w:rsidRPr="009F6957">
        <w:rPr>
          <w:rFonts w:ascii="Arial" w:hAnsi="Arial" w:cs="Arial"/>
          <w:sz w:val="22"/>
          <w:szCs w:val="22"/>
          <w:lang w:val="sr-Cyrl-CS"/>
        </w:rPr>
        <w:t>....</w:t>
      </w:r>
      <w:r w:rsidR="00FE7D47">
        <w:rPr>
          <w:rFonts w:ascii="Arial" w:hAnsi="Arial" w:cs="Arial"/>
          <w:sz w:val="22"/>
          <w:szCs w:val="22"/>
          <w:lang w:val="sr-Cyrl-CS"/>
        </w:rPr>
        <w:t>..</w:t>
      </w:r>
      <w:r w:rsidRPr="009F6957">
        <w:rPr>
          <w:rFonts w:ascii="Arial" w:hAnsi="Arial" w:cs="Arial"/>
          <w:sz w:val="22"/>
          <w:szCs w:val="22"/>
          <w:lang w:val="sr-Cyrl-CS"/>
        </w:rPr>
        <w:t>..1:</w:t>
      </w:r>
      <w:r w:rsidR="00FE7D47">
        <w:rPr>
          <w:rFonts w:ascii="Arial" w:hAnsi="Arial" w:cs="Arial"/>
          <w:sz w:val="22"/>
          <w:szCs w:val="22"/>
          <w:lang w:val="sr-Cyrl-RS"/>
        </w:rPr>
        <w:t>25</w:t>
      </w:r>
      <w:r w:rsidR="00FE7D47">
        <w:rPr>
          <w:rFonts w:ascii="Arial" w:hAnsi="Arial" w:cs="Arial"/>
          <w:sz w:val="22"/>
          <w:szCs w:val="22"/>
          <w:lang w:val="sr-Cyrl-CS"/>
        </w:rPr>
        <w:t>00</w:t>
      </w:r>
    </w:p>
    <w:p w14:paraId="451BBDF7" w14:textId="77777777" w:rsidR="00104DDE" w:rsidRDefault="00104DDE" w:rsidP="00104DDE">
      <w:pPr>
        <w:tabs>
          <w:tab w:val="left" w:pos="180"/>
        </w:tabs>
        <w:ind w:left="180" w:hanging="180"/>
        <w:rPr>
          <w:rFonts w:ascii="Arial" w:hAnsi="Arial" w:cs="Arial"/>
          <w:sz w:val="22"/>
          <w:szCs w:val="22"/>
          <w:lang w:val="sr-Cyrl-CS"/>
        </w:rPr>
      </w:pPr>
      <w:r>
        <w:rPr>
          <w:rFonts w:ascii="Arial" w:hAnsi="Arial" w:cs="Arial"/>
          <w:sz w:val="22"/>
          <w:szCs w:val="22"/>
          <w:lang w:val="sr-Cyrl-CS"/>
        </w:rPr>
        <w:t>4</w:t>
      </w:r>
      <w:r w:rsidRPr="009F6957">
        <w:rPr>
          <w:rFonts w:ascii="Arial" w:hAnsi="Arial" w:cs="Arial"/>
          <w:sz w:val="22"/>
          <w:szCs w:val="22"/>
          <w:lang w:val="sr-Cyrl-CS"/>
        </w:rPr>
        <w:t>.</w:t>
      </w:r>
      <w:r w:rsidR="007E143D">
        <w:rPr>
          <w:rFonts w:ascii="Arial" w:hAnsi="Arial" w:cs="Arial"/>
          <w:sz w:val="22"/>
          <w:szCs w:val="22"/>
          <w:lang w:val="sr-Cyrl-CS"/>
        </w:rPr>
        <w:t xml:space="preserve"> </w:t>
      </w:r>
      <w:r w:rsidR="008C3D8C">
        <w:rPr>
          <w:rFonts w:ascii="Arial" w:hAnsi="Arial" w:cs="Arial"/>
          <w:sz w:val="22"/>
          <w:szCs w:val="22"/>
          <w:lang w:val="sr-Cyrl-RS"/>
        </w:rPr>
        <w:t>Регулационо-нивелациони план са аналитичко геодетским елементима</w:t>
      </w:r>
      <w:r w:rsidRPr="009F6957">
        <w:rPr>
          <w:rFonts w:ascii="Arial" w:hAnsi="Arial" w:cs="Arial"/>
          <w:sz w:val="22"/>
          <w:szCs w:val="22"/>
          <w:lang w:val="sr-Cyrl-CS"/>
        </w:rPr>
        <w:t>...............................................................................</w:t>
      </w:r>
      <w:r>
        <w:rPr>
          <w:rFonts w:ascii="Arial" w:hAnsi="Arial" w:cs="Arial"/>
          <w:sz w:val="22"/>
          <w:szCs w:val="22"/>
          <w:lang w:val="sr-Cyrl-CS"/>
        </w:rPr>
        <w:t>......</w:t>
      </w:r>
      <w:r w:rsidR="00FE7D47">
        <w:rPr>
          <w:rFonts w:ascii="Arial" w:hAnsi="Arial" w:cs="Arial"/>
          <w:sz w:val="22"/>
          <w:szCs w:val="22"/>
          <w:lang w:val="sr-Cyrl-CS"/>
        </w:rPr>
        <w:t>...............................</w:t>
      </w:r>
      <w:r w:rsidRPr="009F6957">
        <w:rPr>
          <w:rFonts w:ascii="Arial" w:hAnsi="Arial" w:cs="Arial"/>
          <w:sz w:val="22"/>
          <w:szCs w:val="22"/>
          <w:lang w:val="sr-Cyrl-CS"/>
        </w:rPr>
        <w:t>....1:</w:t>
      </w:r>
      <w:r w:rsidR="00FE7D47">
        <w:rPr>
          <w:rFonts w:ascii="Arial" w:hAnsi="Arial" w:cs="Arial"/>
          <w:sz w:val="22"/>
          <w:szCs w:val="22"/>
          <w:lang w:val="sr-Cyrl-CS"/>
        </w:rPr>
        <w:t>10</w:t>
      </w:r>
      <w:r w:rsidRPr="009F6957">
        <w:rPr>
          <w:rFonts w:ascii="Arial" w:hAnsi="Arial" w:cs="Arial"/>
          <w:sz w:val="22"/>
          <w:szCs w:val="22"/>
          <w:lang w:val="sr-Cyrl-CS"/>
        </w:rPr>
        <w:t>00</w:t>
      </w:r>
    </w:p>
    <w:p w14:paraId="545382E6" w14:textId="77777777" w:rsidR="00104DDE" w:rsidRDefault="00FE7D47" w:rsidP="00104DDE">
      <w:pPr>
        <w:rPr>
          <w:rFonts w:ascii="Arial" w:hAnsi="Arial" w:cs="Arial"/>
          <w:sz w:val="22"/>
          <w:szCs w:val="22"/>
          <w:lang w:val="sr-Cyrl-CS"/>
        </w:rPr>
      </w:pPr>
      <w:r>
        <w:rPr>
          <w:rFonts w:ascii="Arial" w:hAnsi="Arial" w:cs="Arial"/>
          <w:sz w:val="22"/>
          <w:szCs w:val="22"/>
          <w:lang w:val="sr-Cyrl-RS"/>
        </w:rPr>
        <w:t>5</w:t>
      </w:r>
      <w:r w:rsidR="007E143D">
        <w:rPr>
          <w:rFonts w:ascii="Arial" w:hAnsi="Arial" w:cs="Arial"/>
          <w:sz w:val="22"/>
          <w:szCs w:val="22"/>
          <w:lang w:val="sr-Cyrl-CS"/>
        </w:rPr>
        <w:t xml:space="preserve">. </w:t>
      </w:r>
      <w:r w:rsidR="00104DDE" w:rsidRPr="009F6957">
        <w:rPr>
          <w:rFonts w:ascii="Arial" w:hAnsi="Arial" w:cs="Arial"/>
          <w:sz w:val="22"/>
          <w:szCs w:val="22"/>
          <w:lang w:val="sr-Cyrl-CS"/>
        </w:rPr>
        <w:t>План мреже и објеката комуналне инфраструктуре..............................</w:t>
      </w:r>
      <w:r w:rsidR="00104DDE">
        <w:rPr>
          <w:rFonts w:ascii="Arial" w:hAnsi="Arial" w:cs="Arial"/>
          <w:sz w:val="22"/>
          <w:szCs w:val="22"/>
          <w:lang w:val="sr-Cyrl-CS"/>
        </w:rPr>
        <w:t>...............</w:t>
      </w:r>
      <w:r>
        <w:rPr>
          <w:rFonts w:ascii="Arial" w:hAnsi="Arial" w:cs="Arial"/>
          <w:sz w:val="22"/>
          <w:szCs w:val="22"/>
          <w:lang w:val="sr-Cyrl-CS"/>
        </w:rPr>
        <w:t>......</w:t>
      </w:r>
      <w:r w:rsidR="00104DDE" w:rsidRPr="009F6957">
        <w:rPr>
          <w:rFonts w:ascii="Arial" w:hAnsi="Arial" w:cs="Arial"/>
          <w:sz w:val="22"/>
          <w:szCs w:val="22"/>
          <w:lang w:val="sr-Cyrl-CS"/>
        </w:rPr>
        <w:t>....1:</w:t>
      </w:r>
      <w:r w:rsidR="000C3BC1">
        <w:rPr>
          <w:rFonts w:ascii="Arial" w:hAnsi="Arial" w:cs="Arial"/>
          <w:sz w:val="22"/>
          <w:szCs w:val="22"/>
        </w:rPr>
        <w:t>10</w:t>
      </w:r>
      <w:r w:rsidR="00104DDE" w:rsidRPr="009F6957">
        <w:rPr>
          <w:rFonts w:ascii="Arial" w:hAnsi="Arial" w:cs="Arial"/>
          <w:sz w:val="22"/>
          <w:szCs w:val="22"/>
          <w:lang w:val="sr-Cyrl-CS"/>
        </w:rPr>
        <w:t>00</w:t>
      </w:r>
    </w:p>
    <w:p w14:paraId="22D1870D" w14:textId="77777777" w:rsidR="00FE7D47" w:rsidRDefault="00FE7D47" w:rsidP="00FE7D47">
      <w:pPr>
        <w:tabs>
          <w:tab w:val="left" w:pos="180"/>
        </w:tabs>
        <w:ind w:left="180" w:hanging="180"/>
        <w:rPr>
          <w:rFonts w:ascii="Arial" w:hAnsi="Arial" w:cs="Arial"/>
          <w:sz w:val="22"/>
          <w:szCs w:val="22"/>
          <w:lang w:val="sr-Cyrl-CS"/>
        </w:rPr>
      </w:pPr>
      <w:r>
        <w:rPr>
          <w:rFonts w:ascii="Arial" w:hAnsi="Arial" w:cs="Arial"/>
          <w:sz w:val="22"/>
          <w:szCs w:val="22"/>
          <w:lang w:val="sr-Cyrl-CS"/>
        </w:rPr>
        <w:t>6.</w:t>
      </w:r>
      <w:r w:rsidR="007E143D">
        <w:rPr>
          <w:rFonts w:ascii="Arial" w:hAnsi="Arial" w:cs="Arial"/>
          <w:sz w:val="22"/>
          <w:szCs w:val="22"/>
          <w:lang w:val="sr-Cyrl-CS"/>
        </w:rPr>
        <w:t xml:space="preserve"> </w:t>
      </w:r>
      <w:r>
        <w:rPr>
          <w:rFonts w:ascii="Arial" w:hAnsi="Arial" w:cs="Arial"/>
          <w:sz w:val="22"/>
          <w:szCs w:val="22"/>
          <w:lang w:val="sr-Cyrl-CS"/>
        </w:rPr>
        <w:t xml:space="preserve">План грађевинских парцела јавне намене са </w:t>
      </w:r>
      <w:r w:rsidR="007E143D">
        <w:rPr>
          <w:rFonts w:ascii="Arial" w:hAnsi="Arial" w:cs="Arial"/>
          <w:sz w:val="22"/>
          <w:szCs w:val="22"/>
          <w:lang w:val="sr-Cyrl-CS"/>
        </w:rPr>
        <w:t>смерницама за спровођење.......</w:t>
      </w:r>
      <w:r>
        <w:rPr>
          <w:rFonts w:ascii="Arial" w:hAnsi="Arial" w:cs="Arial"/>
          <w:sz w:val="22"/>
          <w:szCs w:val="22"/>
          <w:lang w:val="sr-Cyrl-CS"/>
        </w:rPr>
        <w:t>..........1:2500</w:t>
      </w:r>
    </w:p>
    <w:p w14:paraId="5B36BADD" w14:textId="77777777" w:rsidR="00E50899" w:rsidRDefault="00E50899" w:rsidP="00FE7D47">
      <w:pPr>
        <w:tabs>
          <w:tab w:val="left" w:pos="180"/>
        </w:tabs>
        <w:ind w:left="180" w:hanging="180"/>
        <w:rPr>
          <w:rFonts w:ascii="Arial" w:hAnsi="Arial" w:cs="Arial"/>
          <w:sz w:val="22"/>
          <w:szCs w:val="22"/>
          <w:lang w:val="sr-Cyrl-CS"/>
        </w:rPr>
      </w:pPr>
    </w:p>
    <w:p w14:paraId="5DAB9284" w14:textId="77777777" w:rsidR="009F6957" w:rsidRDefault="009F6957" w:rsidP="00FE7D47">
      <w:pPr>
        <w:pStyle w:val="ListParagraph"/>
        <w:numPr>
          <w:ilvl w:val="0"/>
          <w:numId w:val="25"/>
        </w:numPr>
        <w:ind w:left="720"/>
        <w:rPr>
          <w:rFonts w:ascii="Arial" w:hAnsi="Arial" w:cs="Arial"/>
          <w:b/>
          <w:sz w:val="22"/>
          <w:szCs w:val="22"/>
          <w:lang w:val="sr-Cyrl-CS"/>
        </w:rPr>
      </w:pPr>
      <w:r w:rsidRPr="009F6957">
        <w:rPr>
          <w:rFonts w:ascii="Arial" w:hAnsi="Arial" w:cs="Arial"/>
          <w:b/>
          <w:sz w:val="22"/>
          <w:szCs w:val="22"/>
          <w:lang w:val="sr-Cyrl-CS"/>
        </w:rPr>
        <w:t>ДОКУМЕНТАЦИОНИ ДЕО ПЛАНА</w:t>
      </w:r>
    </w:p>
    <w:p w14:paraId="1A20B0D1" w14:textId="77777777" w:rsidR="00085D57" w:rsidRPr="009F6957" w:rsidRDefault="00085D57" w:rsidP="00085D57">
      <w:pPr>
        <w:pStyle w:val="ListParagraph"/>
        <w:rPr>
          <w:rFonts w:ascii="Arial" w:hAnsi="Arial" w:cs="Arial"/>
          <w:b/>
          <w:sz w:val="22"/>
          <w:szCs w:val="22"/>
          <w:lang w:val="sr-Cyrl-CS"/>
        </w:rPr>
      </w:pPr>
    </w:p>
    <w:p w14:paraId="732BF3C0" w14:textId="77777777" w:rsidR="00CD15DA" w:rsidRPr="009F6957" w:rsidRDefault="00CD15DA" w:rsidP="00FE7D47">
      <w:pPr>
        <w:pStyle w:val="Style1"/>
        <w:numPr>
          <w:ilvl w:val="0"/>
          <w:numId w:val="25"/>
        </w:numPr>
        <w:tabs>
          <w:tab w:val="left" w:pos="1276"/>
        </w:tabs>
        <w:ind w:left="270" w:hanging="270"/>
        <w:rPr>
          <w:rFonts w:cs="Arial"/>
          <w:sz w:val="22"/>
          <w:szCs w:val="22"/>
        </w:rPr>
      </w:pPr>
      <w:r w:rsidRPr="009F6957">
        <w:rPr>
          <w:rFonts w:cs="Arial"/>
          <w:sz w:val="22"/>
          <w:szCs w:val="22"/>
        </w:rPr>
        <w:t>Одлука о изради урбанистичког плана</w:t>
      </w:r>
    </w:p>
    <w:p w14:paraId="783304EF" w14:textId="77777777" w:rsidR="00CD15DA" w:rsidRPr="005546D3" w:rsidRDefault="00CD15DA" w:rsidP="00FE7D47">
      <w:pPr>
        <w:pStyle w:val="Style1"/>
        <w:numPr>
          <w:ilvl w:val="0"/>
          <w:numId w:val="25"/>
        </w:numPr>
        <w:tabs>
          <w:tab w:val="left" w:pos="1276"/>
        </w:tabs>
        <w:ind w:left="270" w:hanging="270"/>
        <w:rPr>
          <w:rFonts w:cs="Arial"/>
          <w:sz w:val="22"/>
          <w:szCs w:val="22"/>
        </w:rPr>
      </w:pPr>
      <w:r w:rsidRPr="009F6957">
        <w:rPr>
          <w:rFonts w:cs="Arial"/>
          <w:sz w:val="22"/>
          <w:szCs w:val="22"/>
          <w:lang w:val="sr-Cyrl-RS"/>
        </w:rPr>
        <w:t>Рани јавни увид</w:t>
      </w:r>
    </w:p>
    <w:p w14:paraId="58512C26" w14:textId="77777777" w:rsidR="00CD15DA" w:rsidRPr="009F6957" w:rsidRDefault="00CD15DA" w:rsidP="00FE7D47">
      <w:pPr>
        <w:pStyle w:val="Style1"/>
        <w:numPr>
          <w:ilvl w:val="0"/>
          <w:numId w:val="25"/>
        </w:numPr>
        <w:tabs>
          <w:tab w:val="left" w:pos="1276"/>
        </w:tabs>
        <w:ind w:left="270" w:hanging="270"/>
        <w:rPr>
          <w:rFonts w:cs="Arial"/>
          <w:sz w:val="22"/>
          <w:szCs w:val="22"/>
        </w:rPr>
      </w:pPr>
      <w:r>
        <w:rPr>
          <w:rFonts w:cs="Arial"/>
          <w:sz w:val="22"/>
          <w:szCs w:val="22"/>
          <w:lang w:val="sr-Cyrl-RS"/>
        </w:rPr>
        <w:t>Стратешка процена утицаја Плана на животну средину</w:t>
      </w:r>
    </w:p>
    <w:p w14:paraId="3D179A3A" w14:textId="77777777" w:rsidR="00CD15DA" w:rsidRPr="009F6957" w:rsidRDefault="00CD15DA" w:rsidP="00FE7D47">
      <w:pPr>
        <w:pStyle w:val="Style1"/>
        <w:numPr>
          <w:ilvl w:val="0"/>
          <w:numId w:val="25"/>
        </w:numPr>
        <w:tabs>
          <w:tab w:val="left" w:pos="1276"/>
        </w:tabs>
        <w:ind w:left="270" w:hanging="270"/>
        <w:rPr>
          <w:rFonts w:cs="Arial"/>
          <w:sz w:val="22"/>
          <w:szCs w:val="22"/>
        </w:rPr>
      </w:pPr>
      <w:r w:rsidRPr="009F6957">
        <w:rPr>
          <w:rFonts w:cs="Arial"/>
          <w:sz w:val="22"/>
          <w:szCs w:val="22"/>
        </w:rPr>
        <w:t>Услови и документација надлежних организација и институција</w:t>
      </w:r>
    </w:p>
    <w:p w14:paraId="4D84768A" w14:textId="77777777" w:rsidR="00CD15DA" w:rsidRPr="009F6957" w:rsidRDefault="00CD15DA" w:rsidP="00FE7D47">
      <w:pPr>
        <w:pStyle w:val="Style1"/>
        <w:numPr>
          <w:ilvl w:val="0"/>
          <w:numId w:val="25"/>
        </w:numPr>
        <w:tabs>
          <w:tab w:val="left" w:pos="1276"/>
        </w:tabs>
        <w:ind w:left="270" w:hanging="270"/>
        <w:rPr>
          <w:rFonts w:cs="Arial"/>
          <w:sz w:val="22"/>
          <w:szCs w:val="22"/>
        </w:rPr>
      </w:pPr>
      <w:r w:rsidRPr="009F6957">
        <w:rPr>
          <w:rFonts w:cs="Arial"/>
          <w:sz w:val="22"/>
          <w:szCs w:val="22"/>
          <w:lang w:val="sr-Latn-CS"/>
        </w:rPr>
        <w:t>Подаци</w:t>
      </w:r>
      <w:r w:rsidRPr="009F6957">
        <w:rPr>
          <w:rFonts w:cs="Arial"/>
          <w:sz w:val="22"/>
          <w:szCs w:val="22"/>
        </w:rPr>
        <w:t xml:space="preserve"> </w:t>
      </w:r>
      <w:r w:rsidRPr="009F6957">
        <w:rPr>
          <w:rFonts w:cs="Arial"/>
          <w:sz w:val="22"/>
          <w:szCs w:val="22"/>
          <w:lang w:val="sr-Latn-CS"/>
        </w:rPr>
        <w:t>о</w:t>
      </w:r>
      <w:r w:rsidRPr="009F6957">
        <w:rPr>
          <w:rFonts w:cs="Arial"/>
          <w:sz w:val="22"/>
          <w:szCs w:val="22"/>
        </w:rPr>
        <w:t xml:space="preserve"> </w:t>
      </w:r>
      <w:r w:rsidRPr="009F6957">
        <w:rPr>
          <w:rFonts w:cs="Arial"/>
          <w:sz w:val="22"/>
          <w:szCs w:val="22"/>
          <w:lang w:val="sr-Latn-CS"/>
        </w:rPr>
        <w:t>обављеној</w:t>
      </w:r>
      <w:r w:rsidRPr="009F6957">
        <w:rPr>
          <w:rFonts w:cs="Arial"/>
          <w:sz w:val="22"/>
          <w:szCs w:val="22"/>
        </w:rPr>
        <w:t xml:space="preserve"> </w:t>
      </w:r>
      <w:r w:rsidRPr="009F6957">
        <w:rPr>
          <w:rFonts w:cs="Arial"/>
          <w:sz w:val="22"/>
          <w:szCs w:val="22"/>
          <w:lang w:val="sr-Latn-CS"/>
        </w:rPr>
        <w:t>стручној</w:t>
      </w:r>
      <w:r w:rsidRPr="009F6957">
        <w:rPr>
          <w:rFonts w:cs="Arial"/>
          <w:sz w:val="22"/>
          <w:szCs w:val="22"/>
        </w:rPr>
        <w:t xml:space="preserve"> </w:t>
      </w:r>
      <w:r w:rsidRPr="009F6957">
        <w:rPr>
          <w:rFonts w:cs="Arial"/>
          <w:sz w:val="22"/>
          <w:szCs w:val="22"/>
          <w:lang w:val="sr-Latn-CS"/>
        </w:rPr>
        <w:t>контроли</w:t>
      </w:r>
      <w:r w:rsidRPr="009F6957">
        <w:rPr>
          <w:rFonts w:cs="Arial"/>
          <w:sz w:val="22"/>
          <w:szCs w:val="22"/>
        </w:rPr>
        <w:t xml:space="preserve">, </w:t>
      </w:r>
      <w:r w:rsidRPr="009F6957">
        <w:rPr>
          <w:rFonts w:cs="Arial"/>
          <w:sz w:val="22"/>
          <w:szCs w:val="22"/>
          <w:lang w:val="sr-Latn-CS"/>
        </w:rPr>
        <w:t>јавном</w:t>
      </w:r>
      <w:r w:rsidRPr="009F6957">
        <w:rPr>
          <w:rFonts w:cs="Arial"/>
          <w:sz w:val="22"/>
          <w:szCs w:val="22"/>
        </w:rPr>
        <w:t xml:space="preserve"> </w:t>
      </w:r>
      <w:r w:rsidRPr="009F6957">
        <w:rPr>
          <w:rFonts w:cs="Arial"/>
          <w:sz w:val="22"/>
          <w:szCs w:val="22"/>
          <w:lang w:val="sr-Latn-CS"/>
        </w:rPr>
        <w:t>увиду</w:t>
      </w:r>
      <w:r w:rsidRPr="009F6957">
        <w:rPr>
          <w:rFonts w:cs="Arial"/>
          <w:sz w:val="22"/>
          <w:szCs w:val="22"/>
        </w:rPr>
        <w:t xml:space="preserve"> </w:t>
      </w:r>
      <w:r w:rsidRPr="009F6957">
        <w:rPr>
          <w:rFonts w:cs="Arial"/>
          <w:sz w:val="22"/>
          <w:szCs w:val="22"/>
          <w:lang w:val="sr-Latn-CS"/>
        </w:rPr>
        <w:t>и</w:t>
      </w:r>
      <w:r w:rsidRPr="009F6957">
        <w:rPr>
          <w:rFonts w:cs="Arial"/>
          <w:sz w:val="22"/>
          <w:szCs w:val="22"/>
        </w:rPr>
        <w:t xml:space="preserve">  </w:t>
      </w:r>
      <w:r w:rsidRPr="009F6957">
        <w:rPr>
          <w:rFonts w:cs="Arial"/>
          <w:sz w:val="22"/>
          <w:szCs w:val="22"/>
          <w:lang w:val="sr-Latn-CS"/>
        </w:rPr>
        <w:t>другим</w:t>
      </w:r>
      <w:r w:rsidRPr="009F6957">
        <w:rPr>
          <w:rFonts w:cs="Arial"/>
          <w:sz w:val="22"/>
          <w:szCs w:val="22"/>
        </w:rPr>
        <w:t xml:space="preserve"> </w:t>
      </w:r>
      <w:r w:rsidRPr="009F6957">
        <w:rPr>
          <w:rFonts w:cs="Arial"/>
          <w:sz w:val="22"/>
          <w:szCs w:val="22"/>
          <w:lang w:val="sr-Latn-CS"/>
        </w:rPr>
        <w:t>расправама</w:t>
      </w:r>
      <w:r w:rsidRPr="009F6957">
        <w:rPr>
          <w:rFonts w:cs="Arial"/>
          <w:sz w:val="22"/>
          <w:szCs w:val="22"/>
        </w:rPr>
        <w:t xml:space="preserve"> </w:t>
      </w:r>
      <w:r w:rsidRPr="009F6957">
        <w:rPr>
          <w:rFonts w:cs="Arial"/>
          <w:sz w:val="22"/>
          <w:szCs w:val="22"/>
          <w:lang w:val="sr-Latn-CS"/>
        </w:rPr>
        <w:t>о</w:t>
      </w:r>
      <w:r w:rsidRPr="009F6957">
        <w:rPr>
          <w:rFonts w:cs="Arial"/>
          <w:sz w:val="22"/>
          <w:szCs w:val="22"/>
        </w:rPr>
        <w:t xml:space="preserve"> П</w:t>
      </w:r>
      <w:r w:rsidRPr="009F6957">
        <w:rPr>
          <w:rFonts w:cs="Arial"/>
          <w:sz w:val="22"/>
          <w:szCs w:val="22"/>
          <w:lang w:val="sr-Latn-CS"/>
        </w:rPr>
        <w:t>лану</w:t>
      </w:r>
      <w:r w:rsidRPr="009F6957">
        <w:rPr>
          <w:rFonts w:cs="Arial"/>
          <w:sz w:val="22"/>
          <w:szCs w:val="22"/>
        </w:rPr>
        <w:t xml:space="preserve"> </w:t>
      </w:r>
    </w:p>
    <w:p w14:paraId="6DC4734E" w14:textId="77777777" w:rsidR="00CD15DA" w:rsidRPr="009F6957" w:rsidRDefault="00CD15DA" w:rsidP="00FE7D47">
      <w:pPr>
        <w:pStyle w:val="Style1"/>
        <w:numPr>
          <w:ilvl w:val="0"/>
          <w:numId w:val="25"/>
        </w:numPr>
        <w:tabs>
          <w:tab w:val="left" w:pos="1276"/>
        </w:tabs>
        <w:ind w:left="270" w:hanging="270"/>
        <w:rPr>
          <w:rFonts w:cs="Arial"/>
          <w:sz w:val="22"/>
          <w:szCs w:val="22"/>
        </w:rPr>
      </w:pPr>
      <w:r w:rsidRPr="009F6957">
        <w:rPr>
          <w:rFonts w:cs="Arial"/>
          <w:sz w:val="22"/>
          <w:szCs w:val="22"/>
          <w:lang w:val="sr-Cyrl-RS"/>
        </w:rPr>
        <w:t xml:space="preserve">Оверен </w:t>
      </w:r>
      <w:r>
        <w:rPr>
          <w:sz w:val="20"/>
          <w:lang w:val="sr-Cyrl-RS"/>
        </w:rPr>
        <w:t>катастарско-топографском плану</w:t>
      </w:r>
    </w:p>
    <w:p w14:paraId="24887C1C" w14:textId="77777777" w:rsidR="00CD15DA" w:rsidRPr="009F6957" w:rsidRDefault="00CD15DA" w:rsidP="00FE7D47">
      <w:pPr>
        <w:pStyle w:val="Style1"/>
        <w:numPr>
          <w:ilvl w:val="0"/>
          <w:numId w:val="25"/>
        </w:numPr>
        <w:tabs>
          <w:tab w:val="left" w:pos="1276"/>
        </w:tabs>
        <w:ind w:left="270" w:hanging="270"/>
        <w:rPr>
          <w:rFonts w:cs="Arial"/>
          <w:sz w:val="22"/>
          <w:szCs w:val="22"/>
        </w:rPr>
      </w:pPr>
      <w:r w:rsidRPr="009F6957">
        <w:rPr>
          <w:rFonts w:cs="Arial"/>
          <w:sz w:val="22"/>
          <w:szCs w:val="22"/>
          <w:lang w:val="en-US"/>
        </w:rPr>
        <w:t>Одлука о усвајању плана</w:t>
      </w:r>
    </w:p>
    <w:p w14:paraId="230E12EB" w14:textId="77777777" w:rsidR="001D21FC" w:rsidRPr="008A69B6" w:rsidRDefault="001D21FC" w:rsidP="001D21FC">
      <w:pPr>
        <w:pStyle w:val="Style1"/>
        <w:tabs>
          <w:tab w:val="left" w:pos="1276"/>
        </w:tabs>
        <w:ind w:left="270"/>
        <w:rPr>
          <w:rFonts w:cs="Arial"/>
          <w:sz w:val="28"/>
        </w:rPr>
      </w:pPr>
    </w:p>
    <w:p w14:paraId="6DF8858E" w14:textId="77777777" w:rsidR="001D21FC" w:rsidRPr="005B6927" w:rsidRDefault="001D21FC" w:rsidP="001D21FC">
      <w:pPr>
        <w:pStyle w:val="Heading2"/>
      </w:pPr>
      <w:bookmarkStart w:id="47" w:name="_Toc531943084"/>
      <w:r w:rsidRPr="005B6927">
        <w:t>ПРЕЛАЗНЕ И ЗАВРШНЕ ОДРЕДБЕ</w:t>
      </w:r>
      <w:bookmarkEnd w:id="47"/>
    </w:p>
    <w:p w14:paraId="72287DA9" w14:textId="77777777" w:rsidR="001D21FC" w:rsidRPr="005B6927" w:rsidRDefault="001D21FC" w:rsidP="001D21FC"/>
    <w:p w14:paraId="1669BDF3" w14:textId="77777777" w:rsidR="001D21FC" w:rsidRPr="005B6927" w:rsidRDefault="00FE7D47" w:rsidP="001D21FC">
      <w:pPr>
        <w:autoSpaceDE w:val="0"/>
        <w:autoSpaceDN w:val="0"/>
        <w:adjustRightInd w:val="0"/>
        <w:ind w:firstLine="567"/>
        <w:jc w:val="both"/>
        <w:rPr>
          <w:rFonts w:ascii="Arial" w:hAnsi="Arial" w:cs="Arial"/>
          <w:sz w:val="22"/>
          <w:szCs w:val="22"/>
        </w:rPr>
      </w:pPr>
      <w:r w:rsidRPr="00FE7D47">
        <w:rPr>
          <w:rFonts w:ascii="Arial" w:hAnsi="Arial" w:cs="Arial"/>
          <w:sz w:val="22"/>
          <w:szCs w:val="22"/>
          <w:lang w:val="sr-Cyrl-RS"/>
        </w:rPr>
        <w:t>ПЛАН ДЕТАЉНЕ РЕГУЛА</w:t>
      </w:r>
      <w:r w:rsidR="00274338">
        <w:rPr>
          <w:rFonts w:ascii="Arial" w:hAnsi="Arial" w:cs="Arial"/>
          <w:sz w:val="22"/>
          <w:szCs w:val="22"/>
          <w:lang w:val="sr-Cyrl-RS"/>
        </w:rPr>
        <w:t xml:space="preserve">ЦИЈЕ ЗА ИЗГРАДЊУ РАДНЕ ЗОНЕ БАТУЛОВЦЕ 1, </w:t>
      </w:r>
      <w:r w:rsidR="007E143D">
        <w:rPr>
          <w:rFonts w:ascii="Arial" w:hAnsi="Arial" w:cs="Arial"/>
          <w:sz w:val="22"/>
          <w:szCs w:val="22"/>
          <w:lang w:val="sr-Cyrl-RS"/>
        </w:rPr>
        <w:t>У БАТУЛОВЦУ</w:t>
      </w:r>
      <w:r w:rsidR="001D21FC" w:rsidRPr="005B6927">
        <w:rPr>
          <w:rFonts w:ascii="Arial" w:hAnsi="Arial" w:cs="Arial"/>
          <w:sz w:val="22"/>
          <w:szCs w:val="22"/>
        </w:rPr>
        <w:t xml:space="preserve"> урађен је у </w:t>
      </w:r>
      <w:r w:rsidR="001D21FC">
        <w:rPr>
          <w:rFonts w:ascii="Arial" w:hAnsi="Arial" w:cs="Arial"/>
          <w:sz w:val="22"/>
          <w:szCs w:val="22"/>
          <w:lang w:val="sr-Cyrl-RS"/>
        </w:rPr>
        <w:t>четири</w:t>
      </w:r>
      <w:r w:rsidR="001D21FC" w:rsidRPr="005B6927">
        <w:rPr>
          <w:rFonts w:ascii="Arial" w:hAnsi="Arial" w:cs="Arial"/>
          <w:sz w:val="22"/>
          <w:szCs w:val="22"/>
        </w:rPr>
        <w:t xml:space="preserve"> (</w:t>
      </w:r>
      <w:r w:rsidR="001D21FC">
        <w:rPr>
          <w:rFonts w:ascii="Arial" w:hAnsi="Arial" w:cs="Arial"/>
          <w:sz w:val="22"/>
          <w:szCs w:val="22"/>
          <w:lang w:val="en-US"/>
        </w:rPr>
        <w:t>4</w:t>
      </w:r>
      <w:r w:rsidR="001D21FC" w:rsidRPr="005B6927">
        <w:rPr>
          <w:rFonts w:ascii="Arial" w:hAnsi="Arial" w:cs="Arial"/>
          <w:sz w:val="22"/>
          <w:szCs w:val="22"/>
        </w:rPr>
        <w:t xml:space="preserve">) истоветна примерка у аналогном и </w:t>
      </w:r>
      <w:r w:rsidR="001D21FC" w:rsidRPr="005B6927">
        <w:rPr>
          <w:rFonts w:ascii="Arial" w:hAnsi="Arial" w:cs="Arial"/>
          <w:sz w:val="22"/>
          <w:szCs w:val="22"/>
          <w:lang w:val="sr-Cyrl-RS"/>
        </w:rPr>
        <w:t>четири</w:t>
      </w:r>
      <w:r w:rsidR="001D21FC" w:rsidRPr="005B6927">
        <w:rPr>
          <w:rFonts w:ascii="Arial" w:hAnsi="Arial" w:cs="Arial"/>
          <w:sz w:val="22"/>
          <w:szCs w:val="22"/>
        </w:rPr>
        <w:t xml:space="preserve"> (</w:t>
      </w:r>
      <w:r w:rsidR="001D21FC" w:rsidRPr="005B6927">
        <w:rPr>
          <w:rFonts w:ascii="Arial" w:hAnsi="Arial" w:cs="Arial"/>
          <w:sz w:val="22"/>
          <w:szCs w:val="22"/>
          <w:lang w:val="sr-Cyrl-RS"/>
        </w:rPr>
        <w:t>4</w:t>
      </w:r>
      <w:r w:rsidR="001D21FC" w:rsidRPr="005B6927">
        <w:rPr>
          <w:rFonts w:ascii="Arial" w:hAnsi="Arial" w:cs="Arial"/>
          <w:sz w:val="22"/>
          <w:szCs w:val="22"/>
        </w:rPr>
        <w:t xml:space="preserve">) примерка у дигиталном облику. </w:t>
      </w:r>
    </w:p>
    <w:bookmarkEnd w:id="0"/>
    <w:p w14:paraId="71A8C900" w14:textId="77777777" w:rsidR="001D21FC" w:rsidRDefault="001D21FC" w:rsidP="001D21FC">
      <w:pPr>
        <w:autoSpaceDE w:val="0"/>
        <w:autoSpaceDN w:val="0"/>
        <w:adjustRightInd w:val="0"/>
        <w:jc w:val="both"/>
        <w:rPr>
          <w:rFonts w:ascii="Arial" w:hAnsi="Arial" w:cs="Arial"/>
          <w:b/>
          <w:sz w:val="28"/>
          <w:szCs w:val="28"/>
          <w:lang w:val="sr-Cyrl-RS"/>
        </w:rPr>
      </w:pPr>
    </w:p>
    <w:sectPr w:rsidR="001D21FC" w:rsidSect="009D397B">
      <w:headerReference w:type="even" r:id="rId8"/>
      <w:headerReference w:type="default" r:id="rId9"/>
      <w:footerReference w:type="default" r:id="rId10"/>
      <w:headerReference w:type="first" r:id="rId11"/>
      <w:pgSz w:w="11906" w:h="16838" w:code="9"/>
      <w:pgMar w:top="1170" w:right="836" w:bottom="851" w:left="1530" w:header="450" w:footer="0"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3ADCD" w14:textId="77777777" w:rsidR="00B018C3" w:rsidRDefault="00B018C3">
      <w:r>
        <w:separator/>
      </w:r>
    </w:p>
  </w:endnote>
  <w:endnote w:type="continuationSeparator" w:id="0">
    <w:p w14:paraId="161E2B27" w14:textId="77777777" w:rsidR="00B018C3" w:rsidRDefault="00B0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Cirilica">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ir Arial">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charset w:val="00"/>
    <w:family w:val="roman"/>
    <w:pitch w:val="variable"/>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ir SwissCond">
    <w:altName w:val="Swis721 BT"/>
    <w:charset w:val="00"/>
    <w:family w:val="swiss"/>
    <w:pitch w:val="variable"/>
    <w:sig w:usb0="00000083" w:usb1="00000000" w:usb2="00000000" w:usb3="00000000" w:csb0="00000009" w:csb1="00000000"/>
  </w:font>
  <w:font w:name="Helvetica">
    <w:panose1 w:val="020B0504020202020204"/>
    <w:charset w:val="00"/>
    <w:family w:val="swiss"/>
    <w:notTrueType/>
    <w:pitch w:val="variable"/>
    <w:sig w:usb0="00000003" w:usb1="00000000" w:usb2="00000000" w:usb3="00000000" w:csb0="00000001" w:csb1="00000000"/>
  </w:font>
  <w:font w:name="HelvCiril">
    <w:charset w:val="00"/>
    <w:family w:val="auto"/>
    <w:pitch w:val="variable"/>
    <w:sig w:usb0="00000083" w:usb1="00000000" w:usb2="00000000" w:usb3="00000000" w:csb0="00000009" w:csb1="00000000"/>
  </w:font>
  <w:font w:name="Garamond">
    <w:panose1 w:val="02020404030301010803"/>
    <w:charset w:val="00"/>
    <w:family w:val="roman"/>
    <w:pitch w:val="variable"/>
    <w:sig w:usb0="00000287" w:usb1="00000000" w:usb2="00000000" w:usb3="00000000" w:csb0="0000009F" w:csb1="00000000"/>
  </w:font>
  <w:font w:name="Times Cirilica">
    <w:altName w:val="Times New Roman"/>
    <w:charset w:val="00"/>
    <w:family w:val="swiss"/>
    <w:pitch w:val="variable"/>
    <w:sig w:usb0="00000003" w:usb1="00000000" w:usb2="00000000" w:usb3="00000000" w:csb0="00000001" w:csb1="00000000"/>
  </w:font>
  <w:font w:name="Dutch-Roman">
    <w:altName w:val="Times New Roman"/>
    <w:panose1 w:val="00000000000000000000"/>
    <w:charset w:val="00"/>
    <w:family w:val="auto"/>
    <w:notTrueType/>
    <w:pitch w:val="variable"/>
    <w:sig w:usb0="00000003" w:usb1="00000000" w:usb2="00000000" w:usb3="00000000" w:csb0="00000001" w:csb1="00000000"/>
  </w:font>
  <w:font w:name="Yu Times">
    <w:altName w:val="Courier New"/>
    <w:panose1 w:val="00000000000000000000"/>
    <w:charset w:val="00"/>
    <w:family w:val="roman"/>
    <w:notTrueType/>
    <w:pitch w:val="variable"/>
    <w:sig w:usb0="00000003" w:usb1="00000000" w:usb2="00000000" w:usb3="00000000" w:csb0="00000001" w:csb1="00000000"/>
  </w:font>
  <w:font w:name="C_TimesRoman">
    <w:altName w:val="Courier New"/>
    <w:panose1 w:val="00000000000000000000"/>
    <w:charset w:val="00"/>
    <w:family w:val="swiss"/>
    <w:notTrueType/>
    <w:pitch w:val="default"/>
    <w:sig w:usb0="00000003" w:usb1="00000000" w:usb2="00000000" w:usb3="00000000" w:csb0="00000001" w:csb1="00000000"/>
  </w:font>
  <w:font w:name="JCAGLC+CirSwissCond">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MT">
    <w:altName w:val="Arial Unicode MS"/>
    <w:panose1 w:val="00000000000000000000"/>
    <w:charset w:val="80"/>
    <w:family w:val="auto"/>
    <w:notTrueType/>
    <w:pitch w:val="default"/>
    <w:sig w:usb0="00000003" w:usb1="08070000" w:usb2="00000010" w:usb3="00000000" w:csb0="00020001" w:csb1="00000000"/>
  </w:font>
  <w:font w:name="TimesNewRoman">
    <w:altName w:val="MS Gothic"/>
    <w:charset w:val="80"/>
    <w:family w:val="auto"/>
    <w:pitch w:val="default"/>
  </w:font>
  <w:font w:name="Arial,Bold">
    <w:altName w:val="Times New Roman"/>
    <w:panose1 w:val="00000000000000000000"/>
    <w:charset w:val="00"/>
    <w:family w:val="auto"/>
    <w:notTrueType/>
    <w:pitch w:val="default"/>
    <w:sig w:usb0="00000203" w:usb1="08070000" w:usb2="00000010" w:usb3="00000000" w:csb0="00020005"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53988" w14:textId="77777777" w:rsidR="008C039F" w:rsidRPr="003E582B" w:rsidRDefault="008C039F" w:rsidP="002449C4">
    <w:pPr>
      <w:pStyle w:val="Footer"/>
      <w:spacing w:before="120"/>
      <w:jc w:val="right"/>
      <w:rPr>
        <w:rFonts w:ascii="Arial" w:hAnsi="Arial" w:cs="Arial"/>
        <w:sz w:val="22"/>
        <w:szCs w:val="22"/>
        <w:lang w:val="ru-RU"/>
      </w:rPr>
    </w:pPr>
    <w:r>
      <w:rPr>
        <w:noProof/>
        <w:lang w:val="sr-Latn-RS" w:eastAsia="sr-Latn-RS"/>
      </w:rPr>
      <mc:AlternateContent>
        <mc:Choice Requires="wps">
          <w:drawing>
            <wp:anchor distT="4294967294" distB="4294967294" distL="114300" distR="114300" simplePos="0" relativeHeight="251676672" behindDoc="0" locked="0" layoutInCell="1" allowOverlap="1" wp14:anchorId="5435F0E0" wp14:editId="3466B417">
              <wp:simplePos x="0" y="0"/>
              <wp:positionH relativeFrom="column">
                <wp:posOffset>-914400</wp:posOffset>
              </wp:positionH>
              <wp:positionV relativeFrom="paragraph">
                <wp:posOffset>83819</wp:posOffset>
              </wp:positionV>
              <wp:extent cx="7315200" cy="0"/>
              <wp:effectExtent l="0" t="0" r="0" b="19050"/>
              <wp:wrapThrough wrapText="bothSides">
                <wp:wrapPolygon edited="0">
                  <wp:start x="0" y="-1"/>
                  <wp:lineTo x="0" y="-1"/>
                  <wp:lineTo x="21544" y="-1"/>
                  <wp:lineTo x="21544" y="-1"/>
                  <wp:lineTo x="0" y="-1"/>
                </wp:wrapPolygon>
              </wp:wrapThrough>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700">
                        <a:solidFill>
                          <a:srgbClr val="808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5C7ED" id="Straight Connector 32"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6.6pt" to="7in,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" strokecolor="gray" strokeweight="1pt">
              <v:stroke dashstyle="1 1"/>
              <w10:wrap type="through"/>
            </v:line>
          </w:pict>
        </mc:Fallback>
      </mc:AlternateContent>
    </w:r>
    <w:r w:rsidRPr="003E582B">
      <w:rPr>
        <w:rFonts w:ascii="Arial" w:hAnsi="Arial" w:cs="Arial"/>
        <w:i/>
        <w:color w:val="808080"/>
        <w:spacing w:val="78"/>
        <w:sz w:val="20"/>
        <w:lang w:val="ru-RU"/>
      </w:rPr>
      <w:t>"ИНФОПЛАН"</w:t>
    </w:r>
    <w:r w:rsidRPr="00716DAB">
      <w:rPr>
        <w:rFonts w:ascii="Arial" w:hAnsi="Arial" w:cs="Arial"/>
        <w:i/>
        <w:color w:val="808080"/>
        <w:spacing w:val="78"/>
        <w:sz w:val="16"/>
        <w:szCs w:val="16"/>
        <w:lang w:val="sr-Cyrl-CS"/>
      </w:rPr>
      <w:t>Д.О.О</w:t>
    </w:r>
    <w:r w:rsidRPr="003E582B">
      <w:rPr>
        <w:rFonts w:ascii="Arial" w:hAnsi="Arial" w:cs="Arial"/>
        <w:i/>
        <w:color w:val="808080"/>
        <w:spacing w:val="78"/>
        <w:sz w:val="20"/>
        <w:lang w:val="ru-RU"/>
      </w:rPr>
      <w:t>. – АРАНЂЕЛОВАЦ</w:t>
    </w:r>
    <w:r w:rsidRPr="003E582B">
      <w:rPr>
        <w:rFonts w:ascii="Arial" w:hAnsi="Arial" w:cs="Arial"/>
        <w:sz w:val="22"/>
        <w:szCs w:val="22"/>
        <w:lang w:val="ru-RU"/>
      </w:rPr>
      <w:tab/>
    </w:r>
    <w:r w:rsidRPr="003E582B">
      <w:rPr>
        <w:rFonts w:ascii="Arial" w:hAnsi="Arial" w:cs="Arial"/>
        <w:sz w:val="22"/>
        <w:szCs w:val="22"/>
        <w:lang w:val="ru-RU"/>
      </w:rPr>
      <w:tab/>
    </w:r>
    <w:r w:rsidRPr="00643D0E">
      <w:rPr>
        <w:rStyle w:val="PageNumber"/>
        <w:rFonts w:ascii="Arial" w:hAnsi="Arial" w:cs="Arial"/>
      </w:rPr>
      <w:fldChar w:fldCharType="begin"/>
    </w:r>
    <w:r w:rsidRPr="00643D0E">
      <w:rPr>
        <w:rStyle w:val="PageNumber"/>
        <w:rFonts w:ascii="Arial" w:hAnsi="Arial" w:cs="Arial"/>
      </w:rPr>
      <w:instrText>PAGE</w:instrText>
    </w:r>
    <w:r w:rsidRPr="00643D0E">
      <w:rPr>
        <w:rStyle w:val="PageNumber"/>
        <w:rFonts w:ascii="Arial" w:hAnsi="Arial" w:cs="Arial"/>
      </w:rPr>
      <w:fldChar w:fldCharType="separate"/>
    </w:r>
    <w:r w:rsidR="00284F25">
      <w:rPr>
        <w:rStyle w:val="PageNumber"/>
        <w:rFonts w:ascii="Arial" w:hAnsi="Arial" w:cs="Arial"/>
        <w:noProof/>
      </w:rPr>
      <w:t>58</w:t>
    </w:r>
    <w:r w:rsidRPr="00643D0E">
      <w:rPr>
        <w:rStyle w:val="PageNumber"/>
        <w:rFonts w:ascii="Arial" w:hAnsi="Arial" w:cs="Arial"/>
      </w:rPr>
      <w:fldChar w:fldCharType="end"/>
    </w:r>
  </w:p>
  <w:p w14:paraId="4FFD012E" w14:textId="77777777" w:rsidR="008C039F" w:rsidRPr="00567C96" w:rsidRDefault="008C039F" w:rsidP="003949D9">
    <w:pPr>
      <w:pStyle w:val="Footer"/>
    </w:pPr>
  </w:p>
  <w:p w14:paraId="38231555" w14:textId="77777777" w:rsidR="008C039F" w:rsidRDefault="008C039F"/>
  <w:p w14:paraId="34F62CA1" w14:textId="77777777" w:rsidR="008C039F" w:rsidRDefault="008C039F"/>
  <w:p w14:paraId="631AF2A7" w14:textId="77777777" w:rsidR="008C039F" w:rsidRDefault="008C03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E41FC" w14:textId="77777777" w:rsidR="00B018C3" w:rsidRDefault="00B018C3">
      <w:r>
        <w:separator/>
      </w:r>
    </w:p>
  </w:footnote>
  <w:footnote w:type="continuationSeparator" w:id="0">
    <w:p w14:paraId="1A70BFD9" w14:textId="77777777" w:rsidR="00B018C3" w:rsidRDefault="00B01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032B7" w14:textId="77777777" w:rsidR="008C039F" w:rsidRDefault="008C039F">
    <w:r>
      <w:cr/>
    </w:r>
  </w:p>
  <w:p w14:paraId="5646472F" w14:textId="77777777" w:rsidR="008C039F" w:rsidRDefault="008C039F"/>
  <w:p w14:paraId="6125B276" w14:textId="77777777" w:rsidR="008C039F" w:rsidRDefault="008C039F"/>
  <w:p w14:paraId="7E3C3147" w14:textId="77777777" w:rsidR="008C039F" w:rsidRDefault="008C03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92224" w14:textId="77777777" w:rsidR="008C039F" w:rsidRDefault="008C039F" w:rsidP="00885348">
    <w:pPr>
      <w:autoSpaceDE w:val="0"/>
      <w:autoSpaceDN w:val="0"/>
      <w:adjustRightInd w:val="0"/>
      <w:jc w:val="center"/>
      <w:rPr>
        <w:rFonts w:ascii="Arial" w:hAnsi="Arial" w:cs="Arial"/>
        <w:color w:val="000000"/>
        <w:sz w:val="20"/>
        <w:szCs w:val="20"/>
        <w:lang w:val="sr-Cyrl-RS"/>
      </w:rPr>
    </w:pPr>
    <w:r>
      <w:rPr>
        <w:rFonts w:ascii="Arial" w:hAnsi="Arial" w:cs="Arial"/>
        <w:noProof/>
        <w:color w:val="000000"/>
        <w:sz w:val="20"/>
        <w:szCs w:val="20"/>
        <w:lang w:val="sr-Latn-RS" w:eastAsia="sr-Latn-RS"/>
      </w:rPr>
      <w:drawing>
        <wp:anchor distT="0" distB="0" distL="114300" distR="114300" simplePos="0" relativeHeight="251688960" behindDoc="0" locked="0" layoutInCell="1" allowOverlap="1" wp14:anchorId="00827C7E" wp14:editId="28EEA42C">
          <wp:simplePos x="0" y="0"/>
          <wp:positionH relativeFrom="margin">
            <wp:posOffset>5577321</wp:posOffset>
          </wp:positionH>
          <wp:positionV relativeFrom="margin">
            <wp:posOffset>-899968</wp:posOffset>
          </wp:positionV>
          <wp:extent cx="561975"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p>
  <w:p w14:paraId="5D7F8D27" w14:textId="77777777" w:rsidR="008C039F" w:rsidRPr="00E6564F" w:rsidRDefault="008C039F" w:rsidP="00E6564F">
    <w:pPr>
      <w:autoSpaceDE w:val="0"/>
      <w:autoSpaceDN w:val="0"/>
      <w:adjustRightInd w:val="0"/>
      <w:jc w:val="both"/>
      <w:rPr>
        <w:rFonts w:ascii="Arial" w:hAnsi="Arial" w:cs="Arial"/>
        <w:color w:val="000000"/>
        <w:sz w:val="20"/>
        <w:szCs w:val="20"/>
      </w:rPr>
    </w:pPr>
  </w:p>
  <w:p w14:paraId="0156F55A" w14:textId="77777777" w:rsidR="008C039F" w:rsidRPr="00E6564F" w:rsidRDefault="008C039F" w:rsidP="00E6564F">
    <w:pPr>
      <w:autoSpaceDE w:val="0"/>
      <w:autoSpaceDN w:val="0"/>
      <w:adjustRightInd w:val="0"/>
      <w:jc w:val="both"/>
      <w:rPr>
        <w:rFonts w:ascii="Arial" w:hAnsi="Arial" w:cs="Arial"/>
        <w:color w:val="000000"/>
        <w:sz w:val="20"/>
        <w:szCs w:val="20"/>
        <w:lang w:val="en-US"/>
      </w:rPr>
    </w:pPr>
    <w:r w:rsidRPr="00E6564F">
      <w:rPr>
        <w:rFonts w:ascii="Arial" w:hAnsi="Arial" w:cs="Arial"/>
        <w:color w:val="000000"/>
        <w:sz w:val="20"/>
        <w:szCs w:val="20"/>
        <w:lang w:val="en-US"/>
      </w:rPr>
      <w:t>ПЛАН ДЕТАЉНЕ РЕГУЛАЦИЈЕ ЗА ИЗГРАД</w:t>
    </w:r>
    <w:r>
      <w:rPr>
        <w:rFonts w:ascii="Arial" w:hAnsi="Arial" w:cs="Arial"/>
        <w:color w:val="000000"/>
        <w:sz w:val="20"/>
        <w:szCs w:val="20"/>
        <w:lang w:val="en-US"/>
      </w:rPr>
      <w:t>ЊУ РАДНЕ ЗОНЕ</w:t>
    </w:r>
    <w:r>
      <w:rPr>
        <w:rFonts w:ascii="Arial" w:hAnsi="Arial" w:cs="Arial"/>
        <w:color w:val="000000"/>
        <w:sz w:val="20"/>
        <w:szCs w:val="20"/>
        <w:lang w:val="sr-Cyrl-RS"/>
      </w:rPr>
      <w:t xml:space="preserve"> </w:t>
    </w:r>
    <w:r>
      <w:rPr>
        <w:rFonts w:ascii="Arial" w:hAnsi="Arial" w:cs="Arial"/>
        <w:color w:val="000000"/>
        <w:sz w:val="20"/>
        <w:szCs w:val="20"/>
        <w:lang w:val="en-US"/>
      </w:rPr>
      <w:t>БАТУЛОВЦЕ 1</w:t>
    </w:r>
    <w:r>
      <w:rPr>
        <w:rFonts w:ascii="Arial" w:hAnsi="Arial" w:cs="Arial"/>
        <w:color w:val="000000"/>
        <w:sz w:val="20"/>
        <w:szCs w:val="20"/>
        <w:lang w:val="sr-Cyrl-RS"/>
      </w:rPr>
      <w:t>, У БАТУЛОВЦУ</w:t>
    </w:r>
    <w:r w:rsidRPr="008F1DE4">
      <w:rPr>
        <w:rFonts w:ascii="Arial" w:hAnsi="Arial" w:cs="Arial"/>
        <w:color w:val="000000"/>
        <w:sz w:val="20"/>
        <w:szCs w:val="20"/>
        <w:lang w:val="en-US"/>
      </w:rPr>
      <w:t xml:space="preserve">              </w:t>
    </w:r>
    <w:r w:rsidRPr="00E6564F">
      <w:rPr>
        <w:rFonts w:ascii="Arial" w:hAnsi="Arial" w:cs="Arial"/>
        <w:color w:val="000000"/>
        <w:sz w:val="20"/>
        <w:szCs w:val="20"/>
        <w:lang w:val="en-US"/>
      </w:rPr>
      <w:t xml:space="preserve">                 </w:t>
    </w:r>
  </w:p>
  <w:p w14:paraId="000F2B8E" w14:textId="77777777" w:rsidR="008C039F" w:rsidRPr="00E6564F" w:rsidRDefault="008C039F" w:rsidP="00E6564F">
    <w:pPr>
      <w:tabs>
        <w:tab w:val="center" w:pos="4153"/>
        <w:tab w:val="right" w:pos="8306"/>
      </w:tabs>
    </w:pPr>
    <w:r w:rsidRPr="00E6564F">
      <w:rPr>
        <w:noProof/>
        <w:lang w:val="sr-Latn-RS" w:eastAsia="sr-Latn-RS"/>
      </w:rPr>
      <mc:AlternateContent>
        <mc:Choice Requires="wps">
          <w:drawing>
            <wp:anchor distT="4294967294" distB="4294967294" distL="114300" distR="114300" simplePos="0" relativeHeight="251686912" behindDoc="0" locked="0" layoutInCell="1" allowOverlap="1" wp14:anchorId="77BE919F" wp14:editId="64E567C9">
              <wp:simplePos x="0" y="0"/>
              <wp:positionH relativeFrom="column">
                <wp:posOffset>-15240</wp:posOffset>
              </wp:positionH>
              <wp:positionV relativeFrom="paragraph">
                <wp:posOffset>31750</wp:posOffset>
              </wp:positionV>
              <wp:extent cx="5443220" cy="0"/>
              <wp:effectExtent l="0" t="0" r="5080" b="19050"/>
              <wp:wrapThrough wrapText="bothSides">
                <wp:wrapPolygon edited="0">
                  <wp:start x="0" y="-1"/>
                  <wp:lineTo x="0" y="-1"/>
                  <wp:lineTo x="21545" y="-1"/>
                  <wp:lineTo x="21545" y="-1"/>
                  <wp:lineTo x="0" y="-1"/>
                </wp:wrapPolygon>
              </wp:wrapThrough>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3220" cy="0"/>
                      </a:xfrm>
                      <a:prstGeom prst="line">
                        <a:avLst/>
                      </a:prstGeom>
                      <a:noFill/>
                      <a:ln w="12700">
                        <a:solidFill>
                          <a:srgbClr val="808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B8080" id="Straight Connector 4"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2.5pt" to="42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" strokecolor="gray" strokeweight="1pt">
              <v:stroke dashstyle="1 1"/>
              <w10:wrap type="through"/>
            </v:line>
          </w:pict>
        </mc:Fallback>
      </mc:AlternateContent>
    </w:r>
  </w:p>
  <w:p w14:paraId="6106A05B" w14:textId="77777777" w:rsidR="008C039F" w:rsidRPr="004F4E64" w:rsidRDefault="008C039F" w:rsidP="004F4E64">
    <w:pPr>
      <w:rPr>
        <w:i/>
        <w:lang w:val="sr-Cyrl-R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DB42F" w14:textId="77777777" w:rsidR="008C039F" w:rsidRDefault="008C039F" w:rsidP="000C3BC1">
    <w:pPr>
      <w:autoSpaceDE w:val="0"/>
      <w:autoSpaceDN w:val="0"/>
      <w:adjustRightInd w:val="0"/>
      <w:jc w:val="center"/>
      <w:rPr>
        <w:rFonts w:ascii="Arial" w:hAnsi="Arial" w:cs="Arial"/>
        <w:color w:val="000000"/>
        <w:sz w:val="20"/>
        <w:szCs w:val="20"/>
        <w:lang w:val="sr-Cyrl-RS"/>
      </w:rPr>
    </w:pPr>
  </w:p>
  <w:p w14:paraId="2BC6514F" w14:textId="77777777" w:rsidR="008C039F" w:rsidRPr="00E6564F" w:rsidRDefault="008C039F" w:rsidP="000C3BC1">
    <w:pPr>
      <w:autoSpaceDE w:val="0"/>
      <w:autoSpaceDN w:val="0"/>
      <w:adjustRightInd w:val="0"/>
      <w:jc w:val="both"/>
      <w:rPr>
        <w:rFonts w:ascii="Arial" w:hAnsi="Arial" w:cs="Arial"/>
        <w:color w:val="000000"/>
        <w:sz w:val="20"/>
        <w:szCs w:val="20"/>
        <w:lang w:val="en-US"/>
      </w:rPr>
    </w:pPr>
    <w:r w:rsidRPr="00E6564F">
      <w:rPr>
        <w:rFonts w:ascii="Arial" w:hAnsi="Arial" w:cs="Arial"/>
        <w:color w:val="000000"/>
        <w:sz w:val="20"/>
        <w:szCs w:val="20"/>
        <w:lang w:val="en-US"/>
      </w:rPr>
      <w:t>ПЛАН ДЕТАЉНЕ РЕГУ</w:t>
    </w:r>
    <w:r>
      <w:rPr>
        <w:rFonts w:ascii="Arial" w:hAnsi="Arial" w:cs="Arial"/>
        <w:color w:val="000000"/>
        <w:sz w:val="20"/>
        <w:szCs w:val="20"/>
        <w:lang w:val="en-US"/>
      </w:rPr>
      <w:t>ЛАЦИЈЕ ЗА ИЗГРАДЊУ РАДНЕ ЗОНЕ</w:t>
    </w:r>
    <w:r>
      <w:rPr>
        <w:rFonts w:ascii="Arial" w:hAnsi="Arial" w:cs="Arial"/>
        <w:color w:val="000000"/>
        <w:sz w:val="20"/>
        <w:szCs w:val="20"/>
        <w:lang w:val="sr-Cyrl-RS"/>
      </w:rPr>
      <w:t xml:space="preserve"> </w:t>
    </w:r>
    <w:r>
      <w:rPr>
        <w:rFonts w:ascii="Arial" w:hAnsi="Arial" w:cs="Arial"/>
        <w:color w:val="000000"/>
        <w:sz w:val="20"/>
        <w:szCs w:val="20"/>
        <w:lang w:val="en-US"/>
      </w:rPr>
      <w:t>БАТУЛОВЦЕ 1</w:t>
    </w:r>
    <w:r>
      <w:rPr>
        <w:rFonts w:ascii="Arial" w:hAnsi="Arial" w:cs="Arial"/>
        <w:color w:val="000000"/>
        <w:sz w:val="20"/>
        <w:szCs w:val="20"/>
        <w:lang w:val="sr-Cyrl-RS"/>
      </w:rPr>
      <w:t xml:space="preserve">, </w:t>
    </w:r>
    <w:r w:rsidRPr="00E6564F">
      <w:rPr>
        <w:rFonts w:ascii="Arial" w:hAnsi="Arial" w:cs="Arial"/>
        <w:color w:val="000000"/>
        <w:sz w:val="20"/>
        <w:szCs w:val="20"/>
        <w:lang w:val="en-US"/>
      </w:rPr>
      <w:t xml:space="preserve"> </w:t>
    </w:r>
    <w:r>
      <w:rPr>
        <w:rFonts w:ascii="Arial" w:hAnsi="Arial" w:cs="Arial"/>
        <w:color w:val="000000"/>
        <w:sz w:val="20"/>
        <w:szCs w:val="20"/>
        <w:lang w:val="sr-Cyrl-CS"/>
      </w:rPr>
      <w:t>У БАТУЛОВЦУ</w:t>
    </w:r>
    <w:r w:rsidRPr="008F1DE4">
      <w:rPr>
        <w:rFonts w:ascii="Arial" w:hAnsi="Arial" w:cs="Arial"/>
        <w:b/>
        <w:color w:val="000000"/>
        <w:sz w:val="20"/>
        <w:szCs w:val="20"/>
        <w:lang w:val="sr-Cyrl-CS"/>
      </w:rPr>
      <w:t xml:space="preserve">               </w:t>
    </w:r>
    <w:r w:rsidRPr="00E6564F">
      <w:rPr>
        <w:rFonts w:ascii="Arial" w:hAnsi="Arial" w:cs="Arial"/>
        <w:color w:val="000000"/>
        <w:sz w:val="20"/>
        <w:szCs w:val="20"/>
        <w:lang w:val="en-US"/>
      </w:rPr>
      <w:t xml:space="preserve">              </w:t>
    </w:r>
    <w:r>
      <w:rPr>
        <w:rFonts w:ascii="Arial" w:hAnsi="Arial" w:cs="Arial"/>
        <w:noProof/>
        <w:color w:val="000000"/>
        <w:sz w:val="20"/>
        <w:szCs w:val="20"/>
        <w:lang w:val="sr-Latn-RS" w:eastAsia="sr-Latn-RS"/>
      </w:rPr>
      <w:drawing>
        <wp:anchor distT="0" distB="0" distL="114300" distR="114300" simplePos="0" relativeHeight="251692032" behindDoc="0" locked="0" layoutInCell="1" allowOverlap="1" wp14:anchorId="6317B3B7" wp14:editId="1F5659C3">
          <wp:simplePos x="0" y="0"/>
          <wp:positionH relativeFrom="margin">
            <wp:posOffset>5432425</wp:posOffset>
          </wp:positionH>
          <wp:positionV relativeFrom="margin">
            <wp:posOffset>-806450</wp:posOffset>
          </wp:positionV>
          <wp:extent cx="561975"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sidRPr="00E6564F">
      <w:rPr>
        <w:rFonts w:ascii="Arial" w:hAnsi="Arial" w:cs="Arial"/>
        <w:color w:val="000000"/>
        <w:sz w:val="20"/>
        <w:szCs w:val="20"/>
        <w:lang w:val="en-US"/>
      </w:rPr>
      <w:t xml:space="preserve">    </w:t>
    </w:r>
  </w:p>
  <w:p w14:paraId="7229FC31" w14:textId="77777777" w:rsidR="008C039F" w:rsidRPr="000C3BC1" w:rsidRDefault="008C039F" w:rsidP="000C3BC1">
    <w:pPr>
      <w:tabs>
        <w:tab w:val="center" w:pos="4153"/>
        <w:tab w:val="right" w:pos="8306"/>
      </w:tabs>
      <w:rPr>
        <w:lang w:val="sr-Cyrl-RS"/>
      </w:rPr>
    </w:pPr>
    <w:r w:rsidRPr="00E6564F">
      <w:rPr>
        <w:noProof/>
        <w:lang w:val="sr-Latn-RS" w:eastAsia="sr-Latn-RS"/>
      </w:rPr>
      <mc:AlternateContent>
        <mc:Choice Requires="wps">
          <w:drawing>
            <wp:anchor distT="4294967294" distB="4294967294" distL="114300" distR="114300" simplePos="0" relativeHeight="251691008" behindDoc="0" locked="0" layoutInCell="1" allowOverlap="1" wp14:anchorId="4EBE3EFE" wp14:editId="7383761B">
              <wp:simplePos x="0" y="0"/>
              <wp:positionH relativeFrom="column">
                <wp:posOffset>-15240</wp:posOffset>
              </wp:positionH>
              <wp:positionV relativeFrom="paragraph">
                <wp:posOffset>31750</wp:posOffset>
              </wp:positionV>
              <wp:extent cx="5443220" cy="0"/>
              <wp:effectExtent l="0" t="0" r="5080" b="19050"/>
              <wp:wrapThrough wrapText="bothSides">
                <wp:wrapPolygon edited="0">
                  <wp:start x="0" y="-1"/>
                  <wp:lineTo x="0" y="-1"/>
                  <wp:lineTo x="21545" y="-1"/>
                  <wp:lineTo x="21545" y="-1"/>
                  <wp:lineTo x="0" y="-1"/>
                </wp:wrapPolygon>
              </wp:wrapThrough>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3220" cy="0"/>
                      </a:xfrm>
                      <a:prstGeom prst="line">
                        <a:avLst/>
                      </a:prstGeom>
                      <a:noFill/>
                      <a:ln w="12700">
                        <a:solidFill>
                          <a:srgbClr val="808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AF4B1" id="Straight Connector 6"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2.5pt" to="42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" strokecolor="gray" strokeweight="1pt">
              <v:stroke dashstyle="1 1"/>
              <w10:wrap type="through"/>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95801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Times New Roman" w:hint="default"/>
        <w:sz w:val="22"/>
        <w:szCs w:val="22"/>
        <w:lang w:val="ru-RU"/>
      </w:rPr>
    </w:lvl>
  </w:abstractNum>
  <w:abstractNum w:abstractNumId="4" w15:restartNumberingAfterBreak="0">
    <w:nsid w:val="00000020"/>
    <w:multiLevelType w:val="singleLevel"/>
    <w:tmpl w:val="00000020"/>
    <w:name w:val="WW8Num32"/>
    <w:lvl w:ilvl="0">
      <w:start w:val="1"/>
      <w:numFmt w:val="bullet"/>
      <w:lvlText w:val=""/>
      <w:lvlJc w:val="left"/>
      <w:pPr>
        <w:tabs>
          <w:tab w:val="num" w:pos="720"/>
        </w:tabs>
        <w:ind w:left="720" w:hanging="360"/>
      </w:pPr>
      <w:rPr>
        <w:rFonts w:ascii="Symbol" w:hAnsi="Symbol" w:cs="Symbol" w:hint="default"/>
        <w:lang w:val="sr-Cyrl-CS"/>
      </w:rPr>
    </w:lvl>
  </w:abstractNum>
  <w:abstractNum w:abstractNumId="5" w15:restartNumberingAfterBreak="0">
    <w:nsid w:val="00000050"/>
    <w:multiLevelType w:val="singleLevel"/>
    <w:tmpl w:val="00000050"/>
    <w:name w:val="WW8Num80"/>
    <w:lvl w:ilvl="0">
      <w:start w:val="1"/>
      <w:numFmt w:val="bullet"/>
      <w:lvlText w:val=""/>
      <w:lvlJc w:val="left"/>
      <w:pPr>
        <w:tabs>
          <w:tab w:val="num" w:pos="0"/>
        </w:tabs>
        <w:ind w:left="786" w:hanging="360"/>
      </w:pPr>
      <w:rPr>
        <w:rFonts w:ascii="Wingdings" w:hAnsi="Wingdings" w:cs="Times New Roman" w:hint="default"/>
        <w:sz w:val="22"/>
        <w:szCs w:val="22"/>
        <w:lang w:val="ru-RU"/>
      </w:rPr>
    </w:lvl>
  </w:abstractNum>
  <w:abstractNum w:abstractNumId="6" w15:restartNumberingAfterBreak="0">
    <w:nsid w:val="00000059"/>
    <w:multiLevelType w:val="singleLevel"/>
    <w:tmpl w:val="00000059"/>
    <w:name w:val="WW8Num89"/>
    <w:lvl w:ilvl="0">
      <w:start w:val="1"/>
      <w:numFmt w:val="bullet"/>
      <w:lvlText w:val="-"/>
      <w:lvlJc w:val="left"/>
      <w:pPr>
        <w:tabs>
          <w:tab w:val="num" w:pos="720"/>
        </w:tabs>
        <w:ind w:left="720" w:hanging="360"/>
      </w:pPr>
      <w:rPr>
        <w:rFonts w:ascii="Symbol" w:hAnsi="Symbol" w:cs="Times New Roman" w:hint="default"/>
        <w:color w:val="auto"/>
        <w:sz w:val="18"/>
        <w:szCs w:val="18"/>
        <w:lang w:val="sr-Latn-CS"/>
      </w:rPr>
    </w:lvl>
  </w:abstractNum>
  <w:abstractNum w:abstractNumId="7" w15:restartNumberingAfterBreak="0">
    <w:nsid w:val="00000068"/>
    <w:multiLevelType w:val="singleLevel"/>
    <w:tmpl w:val="00000068"/>
    <w:name w:val="WW8Num104"/>
    <w:lvl w:ilvl="0">
      <w:start w:val="1"/>
      <w:numFmt w:val="bullet"/>
      <w:lvlText w:val=""/>
      <w:lvlJc w:val="left"/>
      <w:pPr>
        <w:tabs>
          <w:tab w:val="num" w:pos="0"/>
        </w:tabs>
        <w:ind w:left="720" w:hanging="360"/>
      </w:pPr>
      <w:rPr>
        <w:rFonts w:ascii="Symbol" w:hAnsi="Symbol" w:cs="Courier New" w:hint="default"/>
        <w:lang w:val="sr-Cyrl-CS"/>
      </w:rPr>
    </w:lvl>
  </w:abstractNum>
  <w:abstractNum w:abstractNumId="8" w15:restartNumberingAfterBreak="0">
    <w:nsid w:val="0000006F"/>
    <w:multiLevelType w:val="singleLevel"/>
    <w:tmpl w:val="0000006F"/>
    <w:name w:val="WW8Num111"/>
    <w:lvl w:ilvl="0">
      <w:start w:val="1"/>
      <w:numFmt w:val="bullet"/>
      <w:lvlText w:val=""/>
      <w:lvlJc w:val="left"/>
      <w:pPr>
        <w:tabs>
          <w:tab w:val="num" w:pos="0"/>
        </w:tabs>
        <w:ind w:left="720" w:hanging="360"/>
      </w:pPr>
      <w:rPr>
        <w:rFonts w:ascii="Symbol" w:hAnsi="Symbol" w:cs="Symbol" w:hint="default"/>
        <w:sz w:val="22"/>
        <w:szCs w:val="22"/>
        <w:lang w:val="x-none"/>
      </w:rPr>
    </w:lvl>
  </w:abstractNum>
  <w:abstractNum w:abstractNumId="9" w15:restartNumberingAfterBreak="0">
    <w:nsid w:val="03865559"/>
    <w:multiLevelType w:val="hybridMultilevel"/>
    <w:tmpl w:val="1A8CCFDE"/>
    <w:lvl w:ilvl="0" w:tplc="2B98D40A">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078D55BE"/>
    <w:multiLevelType w:val="hybridMultilevel"/>
    <w:tmpl w:val="5E22A7A0"/>
    <w:lvl w:ilvl="0" w:tplc="FFFFFFFF">
      <w:start w:val="1"/>
      <w:numFmt w:val="bullet"/>
      <w:lvlText w:val="-"/>
      <w:lvlJc w:val="left"/>
      <w:pPr>
        <w:tabs>
          <w:tab w:val="num" w:pos="360"/>
        </w:tabs>
        <w:ind w:left="360" w:hanging="360"/>
      </w:pPr>
      <w:rPr>
        <w:rFonts w:ascii="Courier" w:eastAsia="Courier" w:hAnsi="Courie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906605C"/>
    <w:multiLevelType w:val="hybridMultilevel"/>
    <w:tmpl w:val="EEEEDDA6"/>
    <w:lvl w:ilvl="0" w:tplc="44664A40">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9F933A9"/>
    <w:multiLevelType w:val="hybridMultilevel"/>
    <w:tmpl w:val="3BA4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8B128D"/>
    <w:multiLevelType w:val="hybridMultilevel"/>
    <w:tmpl w:val="AA18E5F2"/>
    <w:lvl w:ilvl="0" w:tplc="44664A40">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11F0A21"/>
    <w:multiLevelType w:val="hybridMultilevel"/>
    <w:tmpl w:val="07F6E202"/>
    <w:lvl w:ilvl="0" w:tplc="16D8E050">
      <w:start w:val="1"/>
      <w:numFmt w:val="bullet"/>
      <w:lvlText w:val="-"/>
      <w:lvlJc w:val="left"/>
      <w:pPr>
        <w:tabs>
          <w:tab w:val="num" w:pos="360"/>
        </w:tabs>
        <w:ind w:left="360" w:hanging="360"/>
      </w:pPr>
      <w:rPr>
        <w:rFonts w:ascii="Arial" w:hAnsi="Arial" w:hint="default"/>
        <w:color w:val="auto"/>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11F7560E"/>
    <w:multiLevelType w:val="hybridMultilevel"/>
    <w:tmpl w:val="220A5AF8"/>
    <w:lvl w:ilvl="0" w:tplc="241A0005">
      <w:start w:val="1"/>
      <w:numFmt w:val="bullet"/>
      <w:lvlText w:val=""/>
      <w:lvlJc w:val="left"/>
      <w:pPr>
        <w:ind w:left="720" w:hanging="360"/>
      </w:pPr>
      <w:rPr>
        <w:rFonts w:ascii="Wingdings" w:hAnsi="Wingdings" w:hint="default"/>
        <w:b w:val="0"/>
        <w:i w:val="0"/>
        <w:sz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18675A17"/>
    <w:multiLevelType w:val="hybridMultilevel"/>
    <w:tmpl w:val="F44EF400"/>
    <w:lvl w:ilvl="0" w:tplc="F312BE3A">
      <w:start w:val="1"/>
      <w:numFmt w:val="bullet"/>
      <w:lvlText w:val="­"/>
      <w:lvlJc w:val="left"/>
      <w:pPr>
        <w:ind w:left="1260" w:hanging="360"/>
      </w:pPr>
      <w:rPr>
        <w:rFonts w:ascii="Courier New" w:hAnsi="Courier New"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1B4E3FDC"/>
    <w:multiLevelType w:val="hybridMultilevel"/>
    <w:tmpl w:val="3A4E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117105"/>
    <w:multiLevelType w:val="hybridMultilevel"/>
    <w:tmpl w:val="3F38BB22"/>
    <w:lvl w:ilvl="0" w:tplc="A98A9122">
      <w:start w:val="1"/>
      <w:numFmt w:val="bullet"/>
      <w:pStyle w:val="PFbodytextbullet"/>
      <w:lvlText w:val=""/>
      <w:lvlJc w:val="left"/>
      <w:pPr>
        <w:tabs>
          <w:tab w:val="num" w:pos="1134"/>
        </w:tabs>
        <w:ind w:left="1134" w:hanging="567"/>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AD5A7E"/>
    <w:multiLevelType w:val="hybridMultilevel"/>
    <w:tmpl w:val="117C0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B62FD6"/>
    <w:multiLevelType w:val="multilevel"/>
    <w:tmpl w:val="B090142C"/>
    <w:lvl w:ilvl="0">
      <w:start w:val="65535"/>
      <w:numFmt w:val="bullet"/>
      <w:lvlText w:val="▫"/>
      <w:lvlJc w:val="left"/>
      <w:pPr>
        <w:ind w:left="1074" w:hanging="360"/>
      </w:pPr>
      <w:rPr>
        <w:rFonts w:ascii="Arial" w:hAnsi="Arial" w:hint="default"/>
        <w:sz w:val="24"/>
      </w:rPr>
    </w:lvl>
    <w:lvl w:ilvl="1">
      <w:start w:val="1"/>
      <w:numFmt w:val="decimal"/>
      <w:lvlText w:val="%1.%2."/>
      <w:lvlJc w:val="left"/>
      <w:pPr>
        <w:ind w:left="1506" w:hanging="432"/>
      </w:pPr>
    </w:lvl>
    <w:lvl w:ilvl="2">
      <w:start w:val="1"/>
      <w:numFmt w:val="decimal"/>
      <w:lvlText w:val="%1.%2.%3."/>
      <w:lvlJc w:val="left"/>
      <w:pPr>
        <w:ind w:left="1938"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21" w15:restartNumberingAfterBreak="0">
    <w:nsid w:val="20E23998"/>
    <w:multiLevelType w:val="hybridMultilevel"/>
    <w:tmpl w:val="FA900866"/>
    <w:lvl w:ilvl="0" w:tplc="04090003">
      <w:start w:val="1"/>
      <w:numFmt w:val="bullet"/>
      <w:pStyle w:val="prvi"/>
      <w:lvlText w:val="o"/>
      <w:lvlJc w:val="left"/>
      <w:pPr>
        <w:tabs>
          <w:tab w:val="num" w:pos="720"/>
        </w:tabs>
        <w:ind w:left="720" w:hanging="360"/>
      </w:pPr>
      <w:rPr>
        <w:rFonts w:ascii="Courier New" w:hAnsi="Courier New" w:hint="default"/>
      </w:rPr>
    </w:lvl>
    <w:lvl w:ilvl="1" w:tplc="0402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6718C9"/>
    <w:multiLevelType w:val="hybridMultilevel"/>
    <w:tmpl w:val="188E8036"/>
    <w:lvl w:ilvl="0" w:tplc="F312BE3A">
      <w:start w:val="1"/>
      <w:numFmt w:val="bullet"/>
      <w:lvlText w:val="­"/>
      <w:lvlJc w:val="left"/>
      <w:pPr>
        <w:tabs>
          <w:tab w:val="num" w:pos="360"/>
        </w:tabs>
        <w:ind w:left="360" w:hanging="360"/>
      </w:pPr>
      <w:rPr>
        <w:rFonts w:ascii="Courier New" w:hAnsi="Courier New" w:hint="default"/>
        <w:color w:val="auto"/>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224314E6"/>
    <w:multiLevelType w:val="hybridMultilevel"/>
    <w:tmpl w:val="FE281120"/>
    <w:lvl w:ilvl="0" w:tplc="44664A40">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F95CCA"/>
    <w:multiLevelType w:val="hybridMultilevel"/>
    <w:tmpl w:val="C7C0944C"/>
    <w:lvl w:ilvl="0" w:tplc="5B681F18">
      <w:start w:val="1"/>
      <w:numFmt w:val="bullet"/>
      <w:pStyle w:val="nabrajanjebl"/>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A5261E"/>
    <w:multiLevelType w:val="hybridMultilevel"/>
    <w:tmpl w:val="2DAA32D0"/>
    <w:lvl w:ilvl="0" w:tplc="73BA03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D15383"/>
    <w:multiLevelType w:val="hybridMultilevel"/>
    <w:tmpl w:val="113A527E"/>
    <w:lvl w:ilvl="0" w:tplc="44664A40">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004F71"/>
    <w:multiLevelType w:val="hybridMultilevel"/>
    <w:tmpl w:val="B3C4E83A"/>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24C43BF3"/>
    <w:multiLevelType w:val="hybridMultilevel"/>
    <w:tmpl w:val="F118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F17D88"/>
    <w:multiLevelType w:val="hybridMultilevel"/>
    <w:tmpl w:val="384AE50A"/>
    <w:lvl w:ilvl="0" w:tplc="44664A40">
      <w:numFmt w:val="bullet"/>
      <w:lvlText w:val="–"/>
      <w:lvlJc w:val="left"/>
      <w:pPr>
        <w:ind w:left="1854" w:hanging="360"/>
      </w:pPr>
      <w:rPr>
        <w:rFonts w:ascii="Times New Roman"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30" w15:restartNumberingAfterBreak="0">
    <w:nsid w:val="27E12E5B"/>
    <w:multiLevelType w:val="hybridMultilevel"/>
    <w:tmpl w:val="0C28CA84"/>
    <w:lvl w:ilvl="0" w:tplc="271CCAA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8853A3B"/>
    <w:multiLevelType w:val="hybridMultilevel"/>
    <w:tmpl w:val="BEFAF9F0"/>
    <w:lvl w:ilvl="0" w:tplc="44664A40">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B8C48FA"/>
    <w:multiLevelType w:val="hybridMultilevel"/>
    <w:tmpl w:val="EA80C6C0"/>
    <w:lvl w:ilvl="0" w:tplc="73BA03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762855"/>
    <w:multiLevelType w:val="hybridMultilevel"/>
    <w:tmpl w:val="DD3C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3B4923"/>
    <w:multiLevelType w:val="hybridMultilevel"/>
    <w:tmpl w:val="F040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58274D"/>
    <w:multiLevelType w:val="multilevel"/>
    <w:tmpl w:val="F9002178"/>
    <w:styleLink w:val="ListOutline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33132F13"/>
    <w:multiLevelType w:val="hybridMultilevel"/>
    <w:tmpl w:val="17F8C4F8"/>
    <w:lvl w:ilvl="0" w:tplc="FCDE8FEA">
      <w:start w:val="1"/>
      <w:numFmt w:val="decimal"/>
      <w:pStyle w:val="Vera"/>
      <w:lvlText w:val="%1."/>
      <w:lvlJc w:val="center"/>
      <w:pPr>
        <w:tabs>
          <w:tab w:val="num" w:pos="360"/>
        </w:tabs>
      </w:pPr>
      <w:rPr>
        <w:rFonts w:cs="Times New Roman" w:hint="default"/>
      </w:rPr>
    </w:lvl>
    <w:lvl w:ilvl="1" w:tplc="8820BAEA">
      <w:numFmt w:val="none"/>
      <w:lvlText w:val=""/>
      <w:lvlJc w:val="left"/>
      <w:pPr>
        <w:tabs>
          <w:tab w:val="num" w:pos="360"/>
        </w:tabs>
      </w:pPr>
      <w:rPr>
        <w:rFonts w:cs="Times New Roman"/>
      </w:rPr>
    </w:lvl>
    <w:lvl w:ilvl="2" w:tplc="259C5276">
      <w:numFmt w:val="none"/>
      <w:lvlText w:val=""/>
      <w:lvlJc w:val="left"/>
      <w:pPr>
        <w:tabs>
          <w:tab w:val="num" w:pos="360"/>
        </w:tabs>
      </w:pPr>
      <w:rPr>
        <w:rFonts w:cs="Times New Roman"/>
      </w:rPr>
    </w:lvl>
    <w:lvl w:ilvl="3" w:tplc="E77878E0">
      <w:numFmt w:val="none"/>
      <w:lvlText w:val=""/>
      <w:lvlJc w:val="left"/>
      <w:pPr>
        <w:tabs>
          <w:tab w:val="num" w:pos="360"/>
        </w:tabs>
      </w:pPr>
      <w:rPr>
        <w:rFonts w:cs="Times New Roman"/>
      </w:rPr>
    </w:lvl>
    <w:lvl w:ilvl="4" w:tplc="90A8E22E">
      <w:numFmt w:val="none"/>
      <w:lvlText w:val=""/>
      <w:lvlJc w:val="left"/>
      <w:pPr>
        <w:tabs>
          <w:tab w:val="num" w:pos="360"/>
        </w:tabs>
      </w:pPr>
      <w:rPr>
        <w:rFonts w:cs="Times New Roman"/>
      </w:rPr>
    </w:lvl>
    <w:lvl w:ilvl="5" w:tplc="A148BEC4">
      <w:numFmt w:val="none"/>
      <w:lvlText w:val=""/>
      <w:lvlJc w:val="left"/>
      <w:pPr>
        <w:tabs>
          <w:tab w:val="num" w:pos="360"/>
        </w:tabs>
      </w:pPr>
      <w:rPr>
        <w:rFonts w:cs="Times New Roman"/>
      </w:rPr>
    </w:lvl>
    <w:lvl w:ilvl="6" w:tplc="F5183918">
      <w:numFmt w:val="none"/>
      <w:lvlText w:val=""/>
      <w:lvlJc w:val="left"/>
      <w:pPr>
        <w:tabs>
          <w:tab w:val="num" w:pos="360"/>
        </w:tabs>
      </w:pPr>
      <w:rPr>
        <w:rFonts w:cs="Times New Roman"/>
      </w:rPr>
    </w:lvl>
    <w:lvl w:ilvl="7" w:tplc="976A5DE4">
      <w:numFmt w:val="none"/>
      <w:lvlText w:val=""/>
      <w:lvlJc w:val="left"/>
      <w:pPr>
        <w:tabs>
          <w:tab w:val="num" w:pos="360"/>
        </w:tabs>
      </w:pPr>
      <w:rPr>
        <w:rFonts w:cs="Times New Roman"/>
      </w:rPr>
    </w:lvl>
    <w:lvl w:ilvl="8" w:tplc="70F25FB6">
      <w:numFmt w:val="none"/>
      <w:lvlText w:val=""/>
      <w:lvlJc w:val="left"/>
      <w:pPr>
        <w:tabs>
          <w:tab w:val="num" w:pos="360"/>
        </w:tabs>
      </w:pPr>
      <w:rPr>
        <w:rFonts w:cs="Times New Roman"/>
      </w:rPr>
    </w:lvl>
  </w:abstractNum>
  <w:abstractNum w:abstractNumId="37" w15:restartNumberingAfterBreak="0">
    <w:nsid w:val="37015F3B"/>
    <w:multiLevelType w:val="hybridMultilevel"/>
    <w:tmpl w:val="49A25D04"/>
    <w:lvl w:ilvl="0" w:tplc="44664A40">
      <w:numFmt w:val="bullet"/>
      <w:lvlText w:val="–"/>
      <w:lvlJc w:val="left"/>
      <w:pPr>
        <w:ind w:left="720" w:hanging="360"/>
      </w:pPr>
      <w:rPr>
        <w:rFonts w:ascii="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8" w15:restartNumberingAfterBreak="0">
    <w:nsid w:val="38B70795"/>
    <w:multiLevelType w:val="hybridMultilevel"/>
    <w:tmpl w:val="0A083D0C"/>
    <w:lvl w:ilvl="0" w:tplc="04090003">
      <w:start w:val="1"/>
      <w:numFmt w:val="bullet"/>
      <w:pStyle w:val="crtice-prvired"/>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592D16"/>
    <w:multiLevelType w:val="hybridMultilevel"/>
    <w:tmpl w:val="33E8A480"/>
    <w:lvl w:ilvl="0" w:tplc="73BA03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773120"/>
    <w:multiLevelType w:val="hybridMultilevel"/>
    <w:tmpl w:val="F6F47D3A"/>
    <w:lvl w:ilvl="0" w:tplc="AF0CEA4C">
      <w:start w:val="1"/>
      <w:numFmt w:val="bullet"/>
      <w:pStyle w:val="buliti-pravi"/>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3E0B7CA8"/>
    <w:multiLevelType w:val="multilevel"/>
    <w:tmpl w:val="F3801EE8"/>
    <w:styleLink w:val="Style23"/>
    <w:lvl w:ilvl="0">
      <w:start w:val="1"/>
      <w:numFmt w:val="decimal"/>
      <w:pStyle w:val="Heading3"/>
      <w:lvlText w:val="%1."/>
      <w:lvlJc w:val="left"/>
      <w:pPr>
        <w:tabs>
          <w:tab w:val="num" w:pos="360"/>
        </w:tabs>
        <w:ind w:left="360" w:hanging="360"/>
      </w:pPr>
      <w:rPr>
        <w:rFonts w:cs="Times New Roman" w:hint="default"/>
        <w:b/>
      </w:rPr>
    </w:lvl>
    <w:lvl w:ilvl="1">
      <w:start w:val="1"/>
      <w:numFmt w:val="decimal"/>
      <w:pStyle w:val="Heading4"/>
      <w:lvlText w:val="%1.%2."/>
      <w:lvlJc w:val="left"/>
      <w:pPr>
        <w:tabs>
          <w:tab w:val="num" w:pos="2559"/>
        </w:tabs>
        <w:ind w:left="2559" w:hanging="432"/>
      </w:pPr>
      <w:rPr>
        <w:rFonts w:cs="Times New Roman"/>
        <w:b/>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pStyle w:val="Heading5"/>
      <w:lvlText w:val="%1.%2.%3."/>
      <w:lvlJc w:val="left"/>
      <w:pPr>
        <w:tabs>
          <w:tab w:val="num" w:pos="1440"/>
        </w:tabs>
        <w:ind w:left="1224" w:hanging="504"/>
      </w:pPr>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15:restartNumberingAfterBreak="0">
    <w:nsid w:val="3EF4514E"/>
    <w:multiLevelType w:val="singleLevel"/>
    <w:tmpl w:val="1DD0FE28"/>
    <w:lvl w:ilvl="0">
      <w:start w:val="1"/>
      <w:numFmt w:val="decimal"/>
      <w:pStyle w:val="1"/>
      <w:lvlText w:val="%1."/>
      <w:lvlJc w:val="left"/>
      <w:pPr>
        <w:tabs>
          <w:tab w:val="num" w:pos="480"/>
        </w:tabs>
        <w:ind w:left="480" w:hanging="360"/>
      </w:pPr>
      <w:rPr>
        <w:rFonts w:cs="Times New Roman" w:hint="default"/>
        <w:b/>
        <w:i w:val="0"/>
      </w:rPr>
    </w:lvl>
  </w:abstractNum>
  <w:abstractNum w:abstractNumId="43" w15:restartNumberingAfterBreak="0">
    <w:nsid w:val="3F542B0F"/>
    <w:multiLevelType w:val="hybridMultilevel"/>
    <w:tmpl w:val="6B7C02F0"/>
    <w:lvl w:ilvl="0" w:tplc="F312BE3A">
      <w:start w:val="1"/>
      <w:numFmt w:val="bullet"/>
      <w:lvlText w:val="­"/>
      <w:lvlJc w:val="left"/>
      <w:pPr>
        <w:ind w:left="1920" w:hanging="360"/>
      </w:pPr>
      <w:rPr>
        <w:rFonts w:ascii="Courier New" w:hAnsi="Courier New" w:hint="default"/>
        <w:color w:val="auto"/>
      </w:rPr>
    </w:lvl>
    <w:lvl w:ilvl="1" w:tplc="241A0003" w:tentative="1">
      <w:start w:val="1"/>
      <w:numFmt w:val="bullet"/>
      <w:lvlText w:val="o"/>
      <w:lvlJc w:val="left"/>
      <w:pPr>
        <w:ind w:left="2640" w:hanging="360"/>
      </w:pPr>
      <w:rPr>
        <w:rFonts w:ascii="Courier New" w:hAnsi="Courier New" w:cs="Courier New" w:hint="default"/>
      </w:rPr>
    </w:lvl>
    <w:lvl w:ilvl="2" w:tplc="241A0005" w:tentative="1">
      <w:start w:val="1"/>
      <w:numFmt w:val="bullet"/>
      <w:lvlText w:val=""/>
      <w:lvlJc w:val="left"/>
      <w:pPr>
        <w:ind w:left="3360" w:hanging="360"/>
      </w:pPr>
      <w:rPr>
        <w:rFonts w:ascii="Wingdings" w:hAnsi="Wingdings" w:hint="default"/>
      </w:rPr>
    </w:lvl>
    <w:lvl w:ilvl="3" w:tplc="241A0001" w:tentative="1">
      <w:start w:val="1"/>
      <w:numFmt w:val="bullet"/>
      <w:lvlText w:val=""/>
      <w:lvlJc w:val="left"/>
      <w:pPr>
        <w:ind w:left="4080" w:hanging="360"/>
      </w:pPr>
      <w:rPr>
        <w:rFonts w:ascii="Symbol" w:hAnsi="Symbol" w:hint="default"/>
      </w:rPr>
    </w:lvl>
    <w:lvl w:ilvl="4" w:tplc="241A0003" w:tentative="1">
      <w:start w:val="1"/>
      <w:numFmt w:val="bullet"/>
      <w:lvlText w:val="o"/>
      <w:lvlJc w:val="left"/>
      <w:pPr>
        <w:ind w:left="4800" w:hanging="360"/>
      </w:pPr>
      <w:rPr>
        <w:rFonts w:ascii="Courier New" w:hAnsi="Courier New" w:cs="Courier New" w:hint="default"/>
      </w:rPr>
    </w:lvl>
    <w:lvl w:ilvl="5" w:tplc="241A0005" w:tentative="1">
      <w:start w:val="1"/>
      <w:numFmt w:val="bullet"/>
      <w:lvlText w:val=""/>
      <w:lvlJc w:val="left"/>
      <w:pPr>
        <w:ind w:left="5520" w:hanging="360"/>
      </w:pPr>
      <w:rPr>
        <w:rFonts w:ascii="Wingdings" w:hAnsi="Wingdings" w:hint="default"/>
      </w:rPr>
    </w:lvl>
    <w:lvl w:ilvl="6" w:tplc="241A0001" w:tentative="1">
      <w:start w:val="1"/>
      <w:numFmt w:val="bullet"/>
      <w:lvlText w:val=""/>
      <w:lvlJc w:val="left"/>
      <w:pPr>
        <w:ind w:left="6240" w:hanging="360"/>
      </w:pPr>
      <w:rPr>
        <w:rFonts w:ascii="Symbol" w:hAnsi="Symbol" w:hint="default"/>
      </w:rPr>
    </w:lvl>
    <w:lvl w:ilvl="7" w:tplc="241A0003" w:tentative="1">
      <w:start w:val="1"/>
      <w:numFmt w:val="bullet"/>
      <w:lvlText w:val="o"/>
      <w:lvlJc w:val="left"/>
      <w:pPr>
        <w:ind w:left="6960" w:hanging="360"/>
      </w:pPr>
      <w:rPr>
        <w:rFonts w:ascii="Courier New" w:hAnsi="Courier New" w:cs="Courier New" w:hint="default"/>
      </w:rPr>
    </w:lvl>
    <w:lvl w:ilvl="8" w:tplc="241A0005" w:tentative="1">
      <w:start w:val="1"/>
      <w:numFmt w:val="bullet"/>
      <w:lvlText w:val=""/>
      <w:lvlJc w:val="left"/>
      <w:pPr>
        <w:ind w:left="7680" w:hanging="360"/>
      </w:pPr>
      <w:rPr>
        <w:rFonts w:ascii="Wingdings" w:hAnsi="Wingdings" w:hint="default"/>
      </w:rPr>
    </w:lvl>
  </w:abstractNum>
  <w:abstractNum w:abstractNumId="44" w15:restartNumberingAfterBreak="0">
    <w:nsid w:val="40362A43"/>
    <w:multiLevelType w:val="hybridMultilevel"/>
    <w:tmpl w:val="07E0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CB59E1"/>
    <w:multiLevelType w:val="hybridMultilevel"/>
    <w:tmpl w:val="CDE0A2FE"/>
    <w:lvl w:ilvl="0" w:tplc="44664A40">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21449DE"/>
    <w:multiLevelType w:val="hybridMultilevel"/>
    <w:tmpl w:val="2916816A"/>
    <w:lvl w:ilvl="0" w:tplc="44664A40">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42962971"/>
    <w:multiLevelType w:val="hybridMultilevel"/>
    <w:tmpl w:val="05144100"/>
    <w:styleLink w:val="1111112"/>
    <w:lvl w:ilvl="0" w:tplc="E3E2E1F6">
      <w:start w:val="1"/>
      <w:numFmt w:val="bullet"/>
      <w:lvlText w:val="-"/>
      <w:lvlJc w:val="left"/>
      <w:pPr>
        <w:tabs>
          <w:tab w:val="num" w:pos="720"/>
        </w:tabs>
        <w:ind w:left="720" w:hanging="360"/>
      </w:pPr>
      <w:rPr>
        <w:rFonts w:ascii="Arial Cirilica" w:eastAsia="Times New Roman" w:hAnsi="Arial Cirilic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1665C8"/>
    <w:multiLevelType w:val="hybridMultilevel"/>
    <w:tmpl w:val="20A83EE6"/>
    <w:lvl w:ilvl="0" w:tplc="44664A40">
      <w:numFmt w:val="bullet"/>
      <w:lvlText w:val="–"/>
      <w:lvlJc w:val="left"/>
      <w:pPr>
        <w:tabs>
          <w:tab w:val="num" w:pos="567"/>
        </w:tabs>
        <w:ind w:left="567" w:hanging="567"/>
      </w:pPr>
      <w:rPr>
        <w:rFonts w:ascii="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82A2CEC"/>
    <w:multiLevelType w:val="hybridMultilevel"/>
    <w:tmpl w:val="3834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4846A8"/>
    <w:multiLevelType w:val="hybridMultilevel"/>
    <w:tmpl w:val="C4B4E564"/>
    <w:lvl w:ilvl="0" w:tplc="1AB4D400">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D772434"/>
    <w:multiLevelType w:val="hybridMultilevel"/>
    <w:tmpl w:val="2EEEC376"/>
    <w:lvl w:ilvl="0" w:tplc="44664A40">
      <w:numFmt w:val="bullet"/>
      <w:lvlText w:val="–"/>
      <w:lvlJc w:val="left"/>
      <w:pPr>
        <w:ind w:left="720" w:hanging="360"/>
      </w:pPr>
      <w:rPr>
        <w:rFonts w:ascii="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52" w15:restartNumberingAfterBreak="0">
    <w:nsid w:val="4E4629A7"/>
    <w:multiLevelType w:val="hybridMultilevel"/>
    <w:tmpl w:val="0142A2D4"/>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3" w15:restartNumberingAfterBreak="0">
    <w:nsid w:val="4FF41884"/>
    <w:multiLevelType w:val="hybridMultilevel"/>
    <w:tmpl w:val="73422078"/>
    <w:lvl w:ilvl="0" w:tplc="44664A40">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D076FD"/>
    <w:multiLevelType w:val="hybridMultilevel"/>
    <w:tmpl w:val="23409E5E"/>
    <w:lvl w:ilvl="0" w:tplc="241A0005">
      <w:start w:val="1"/>
      <w:numFmt w:val="bullet"/>
      <w:lvlText w:val=""/>
      <w:lvlJc w:val="left"/>
      <w:pPr>
        <w:ind w:left="601" w:hanging="360"/>
      </w:pPr>
      <w:rPr>
        <w:rFonts w:ascii="Wingdings" w:hAnsi="Wingdings" w:hint="default"/>
      </w:rPr>
    </w:lvl>
    <w:lvl w:ilvl="1" w:tplc="241A0003" w:tentative="1">
      <w:start w:val="1"/>
      <w:numFmt w:val="bullet"/>
      <w:lvlText w:val="o"/>
      <w:lvlJc w:val="left"/>
      <w:pPr>
        <w:ind w:left="1321" w:hanging="360"/>
      </w:pPr>
      <w:rPr>
        <w:rFonts w:ascii="Courier New" w:hAnsi="Courier New" w:cs="Courier New" w:hint="default"/>
      </w:rPr>
    </w:lvl>
    <w:lvl w:ilvl="2" w:tplc="241A0005" w:tentative="1">
      <w:start w:val="1"/>
      <w:numFmt w:val="bullet"/>
      <w:lvlText w:val=""/>
      <w:lvlJc w:val="left"/>
      <w:pPr>
        <w:ind w:left="2041" w:hanging="360"/>
      </w:pPr>
      <w:rPr>
        <w:rFonts w:ascii="Wingdings" w:hAnsi="Wingdings" w:hint="default"/>
      </w:rPr>
    </w:lvl>
    <w:lvl w:ilvl="3" w:tplc="241A0001" w:tentative="1">
      <w:start w:val="1"/>
      <w:numFmt w:val="bullet"/>
      <w:lvlText w:val=""/>
      <w:lvlJc w:val="left"/>
      <w:pPr>
        <w:ind w:left="2761" w:hanging="360"/>
      </w:pPr>
      <w:rPr>
        <w:rFonts w:ascii="Symbol" w:hAnsi="Symbol" w:hint="default"/>
      </w:rPr>
    </w:lvl>
    <w:lvl w:ilvl="4" w:tplc="241A0003" w:tentative="1">
      <w:start w:val="1"/>
      <w:numFmt w:val="bullet"/>
      <w:lvlText w:val="o"/>
      <w:lvlJc w:val="left"/>
      <w:pPr>
        <w:ind w:left="3481" w:hanging="360"/>
      </w:pPr>
      <w:rPr>
        <w:rFonts w:ascii="Courier New" w:hAnsi="Courier New" w:cs="Courier New" w:hint="default"/>
      </w:rPr>
    </w:lvl>
    <w:lvl w:ilvl="5" w:tplc="241A0005" w:tentative="1">
      <w:start w:val="1"/>
      <w:numFmt w:val="bullet"/>
      <w:lvlText w:val=""/>
      <w:lvlJc w:val="left"/>
      <w:pPr>
        <w:ind w:left="4201" w:hanging="360"/>
      </w:pPr>
      <w:rPr>
        <w:rFonts w:ascii="Wingdings" w:hAnsi="Wingdings" w:hint="default"/>
      </w:rPr>
    </w:lvl>
    <w:lvl w:ilvl="6" w:tplc="241A0001" w:tentative="1">
      <w:start w:val="1"/>
      <w:numFmt w:val="bullet"/>
      <w:lvlText w:val=""/>
      <w:lvlJc w:val="left"/>
      <w:pPr>
        <w:ind w:left="4921" w:hanging="360"/>
      </w:pPr>
      <w:rPr>
        <w:rFonts w:ascii="Symbol" w:hAnsi="Symbol" w:hint="default"/>
      </w:rPr>
    </w:lvl>
    <w:lvl w:ilvl="7" w:tplc="241A0003" w:tentative="1">
      <w:start w:val="1"/>
      <w:numFmt w:val="bullet"/>
      <w:lvlText w:val="o"/>
      <w:lvlJc w:val="left"/>
      <w:pPr>
        <w:ind w:left="5641" w:hanging="360"/>
      </w:pPr>
      <w:rPr>
        <w:rFonts w:ascii="Courier New" w:hAnsi="Courier New" w:cs="Courier New" w:hint="default"/>
      </w:rPr>
    </w:lvl>
    <w:lvl w:ilvl="8" w:tplc="241A0005" w:tentative="1">
      <w:start w:val="1"/>
      <w:numFmt w:val="bullet"/>
      <w:lvlText w:val=""/>
      <w:lvlJc w:val="left"/>
      <w:pPr>
        <w:ind w:left="6361" w:hanging="360"/>
      </w:pPr>
      <w:rPr>
        <w:rFonts w:ascii="Wingdings" w:hAnsi="Wingdings" w:hint="default"/>
      </w:rPr>
    </w:lvl>
  </w:abstractNum>
  <w:abstractNum w:abstractNumId="55" w15:restartNumberingAfterBreak="0">
    <w:nsid w:val="51C66A3F"/>
    <w:multiLevelType w:val="multilevel"/>
    <w:tmpl w:val="7D582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21837FA"/>
    <w:multiLevelType w:val="hybridMultilevel"/>
    <w:tmpl w:val="DF0C65F0"/>
    <w:lvl w:ilvl="0" w:tplc="FE046C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A93616"/>
    <w:multiLevelType w:val="hybridMultilevel"/>
    <w:tmpl w:val="61F46ADE"/>
    <w:lvl w:ilvl="0" w:tplc="241A0001">
      <w:start w:val="1"/>
      <w:numFmt w:val="bullet"/>
      <w:lvlText w:val=""/>
      <w:lvlJc w:val="left"/>
      <w:pPr>
        <w:ind w:left="1287" w:hanging="360"/>
      </w:pPr>
      <w:rPr>
        <w:rFonts w:ascii="Symbol" w:hAnsi="Symbol"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58" w15:restartNumberingAfterBreak="0">
    <w:nsid w:val="53AC43B2"/>
    <w:multiLevelType w:val="hybridMultilevel"/>
    <w:tmpl w:val="937C7A4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3AC4690"/>
    <w:multiLevelType w:val="hybridMultilevel"/>
    <w:tmpl w:val="41AE2588"/>
    <w:lvl w:ilvl="0" w:tplc="1A92DB6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0" w15:restartNumberingAfterBreak="0">
    <w:nsid w:val="54CA1F50"/>
    <w:multiLevelType w:val="hybridMultilevel"/>
    <w:tmpl w:val="1690F37A"/>
    <w:lvl w:ilvl="0" w:tplc="EBA24CAC">
      <w:start w:val="1"/>
      <w:numFmt w:val="bullet"/>
      <w:pStyle w:val="potiogr"/>
      <w:lvlText w:val="o"/>
      <w:lvlJc w:val="left"/>
      <w:pPr>
        <w:tabs>
          <w:tab w:val="num" w:pos="644"/>
        </w:tabs>
        <w:ind w:left="644"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6553AD7"/>
    <w:multiLevelType w:val="hybridMultilevel"/>
    <w:tmpl w:val="274E2206"/>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2" w15:restartNumberingAfterBreak="0">
    <w:nsid w:val="57E662CD"/>
    <w:multiLevelType w:val="hybridMultilevel"/>
    <w:tmpl w:val="88DAA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9EB66D1"/>
    <w:multiLevelType w:val="hybridMultilevel"/>
    <w:tmpl w:val="4034853A"/>
    <w:lvl w:ilvl="0" w:tplc="A224EF80">
      <w:start w:val="1"/>
      <w:numFmt w:val="bullet"/>
      <w:lvlText w:val=""/>
      <w:lvlJc w:val="left"/>
      <w:pPr>
        <w:tabs>
          <w:tab w:val="num" w:pos="567"/>
        </w:tabs>
        <w:ind w:left="567" w:hanging="567"/>
      </w:pPr>
      <w:rPr>
        <w:rFonts w:ascii="Symbol" w:hAnsi="Symbol" w:hint="default"/>
      </w:rPr>
    </w:lvl>
    <w:lvl w:ilvl="1" w:tplc="CBB8E79E" w:tentative="1">
      <w:start w:val="1"/>
      <w:numFmt w:val="bullet"/>
      <w:lvlText w:val="o"/>
      <w:lvlJc w:val="left"/>
      <w:pPr>
        <w:tabs>
          <w:tab w:val="num" w:pos="1440"/>
        </w:tabs>
        <w:ind w:left="1440" w:hanging="360"/>
      </w:pPr>
      <w:rPr>
        <w:rFonts w:ascii="Courier New" w:hAnsi="Courier New" w:cs="Courier New" w:hint="default"/>
      </w:rPr>
    </w:lvl>
    <w:lvl w:ilvl="2" w:tplc="33709D12" w:tentative="1">
      <w:start w:val="1"/>
      <w:numFmt w:val="bullet"/>
      <w:lvlText w:val=""/>
      <w:lvlJc w:val="left"/>
      <w:pPr>
        <w:tabs>
          <w:tab w:val="num" w:pos="2160"/>
        </w:tabs>
        <w:ind w:left="2160" w:hanging="360"/>
      </w:pPr>
      <w:rPr>
        <w:rFonts w:ascii="Wingdings" w:hAnsi="Wingdings" w:hint="default"/>
      </w:rPr>
    </w:lvl>
    <w:lvl w:ilvl="3" w:tplc="599ADD0A" w:tentative="1">
      <w:start w:val="1"/>
      <w:numFmt w:val="bullet"/>
      <w:lvlText w:val=""/>
      <w:lvlJc w:val="left"/>
      <w:pPr>
        <w:tabs>
          <w:tab w:val="num" w:pos="2880"/>
        </w:tabs>
        <w:ind w:left="2880" w:hanging="360"/>
      </w:pPr>
      <w:rPr>
        <w:rFonts w:ascii="Symbol" w:hAnsi="Symbol" w:hint="default"/>
      </w:rPr>
    </w:lvl>
    <w:lvl w:ilvl="4" w:tplc="4D425242" w:tentative="1">
      <w:start w:val="1"/>
      <w:numFmt w:val="bullet"/>
      <w:lvlText w:val="o"/>
      <w:lvlJc w:val="left"/>
      <w:pPr>
        <w:tabs>
          <w:tab w:val="num" w:pos="3600"/>
        </w:tabs>
        <w:ind w:left="3600" w:hanging="360"/>
      </w:pPr>
      <w:rPr>
        <w:rFonts w:ascii="Courier New" w:hAnsi="Courier New" w:cs="Courier New" w:hint="default"/>
      </w:rPr>
    </w:lvl>
    <w:lvl w:ilvl="5" w:tplc="1128AC66" w:tentative="1">
      <w:start w:val="1"/>
      <w:numFmt w:val="bullet"/>
      <w:lvlText w:val=""/>
      <w:lvlJc w:val="left"/>
      <w:pPr>
        <w:tabs>
          <w:tab w:val="num" w:pos="4320"/>
        </w:tabs>
        <w:ind w:left="4320" w:hanging="360"/>
      </w:pPr>
      <w:rPr>
        <w:rFonts w:ascii="Wingdings" w:hAnsi="Wingdings" w:hint="default"/>
      </w:rPr>
    </w:lvl>
    <w:lvl w:ilvl="6" w:tplc="4CB2DEEA" w:tentative="1">
      <w:start w:val="1"/>
      <w:numFmt w:val="bullet"/>
      <w:lvlText w:val=""/>
      <w:lvlJc w:val="left"/>
      <w:pPr>
        <w:tabs>
          <w:tab w:val="num" w:pos="5040"/>
        </w:tabs>
        <w:ind w:left="5040" w:hanging="360"/>
      </w:pPr>
      <w:rPr>
        <w:rFonts w:ascii="Symbol" w:hAnsi="Symbol" w:hint="default"/>
      </w:rPr>
    </w:lvl>
    <w:lvl w:ilvl="7" w:tplc="4266BBE2" w:tentative="1">
      <w:start w:val="1"/>
      <w:numFmt w:val="bullet"/>
      <w:lvlText w:val="o"/>
      <w:lvlJc w:val="left"/>
      <w:pPr>
        <w:tabs>
          <w:tab w:val="num" w:pos="5760"/>
        </w:tabs>
        <w:ind w:left="5760" w:hanging="360"/>
      </w:pPr>
      <w:rPr>
        <w:rFonts w:ascii="Courier New" w:hAnsi="Courier New" w:cs="Courier New" w:hint="default"/>
      </w:rPr>
    </w:lvl>
    <w:lvl w:ilvl="8" w:tplc="537C1EB6"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151FD6"/>
    <w:multiLevelType w:val="hybridMultilevel"/>
    <w:tmpl w:val="3BB05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99427F"/>
    <w:multiLevelType w:val="hybridMultilevel"/>
    <w:tmpl w:val="8960AEA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6" w15:restartNumberingAfterBreak="0">
    <w:nsid w:val="604F047A"/>
    <w:multiLevelType w:val="hybridMultilevel"/>
    <w:tmpl w:val="DB863FD4"/>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7" w15:restartNumberingAfterBreak="0">
    <w:nsid w:val="60666E35"/>
    <w:multiLevelType w:val="hybridMultilevel"/>
    <w:tmpl w:val="88DAA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2958A5"/>
    <w:multiLevelType w:val="hybridMultilevel"/>
    <w:tmpl w:val="CF9659CE"/>
    <w:lvl w:ilvl="0" w:tplc="44664A40">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40449BC"/>
    <w:multiLevelType w:val="hybridMultilevel"/>
    <w:tmpl w:val="ED8A5804"/>
    <w:lvl w:ilvl="0" w:tplc="312831CA">
      <w:start w:val="1"/>
      <w:numFmt w:val="bullet"/>
      <w:lvlText w:val="-"/>
      <w:lvlJc w:val="left"/>
      <w:pPr>
        <w:ind w:left="1287" w:hanging="360"/>
      </w:pPr>
      <w:rPr>
        <w:rFonts w:ascii="Symbol" w:hAnsi="Symbol" w:cs="Times New Roman" w:hint="default"/>
        <w:color w:val="auto"/>
        <w:sz w:val="18"/>
        <w:szCs w:val="18"/>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70" w15:restartNumberingAfterBreak="0">
    <w:nsid w:val="65650DFA"/>
    <w:multiLevelType w:val="hybridMultilevel"/>
    <w:tmpl w:val="A8D4596A"/>
    <w:lvl w:ilvl="0" w:tplc="04090001">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822D97"/>
    <w:multiLevelType w:val="hybridMultilevel"/>
    <w:tmpl w:val="6690F96C"/>
    <w:lvl w:ilvl="0" w:tplc="95F422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80F5A1B"/>
    <w:multiLevelType w:val="hybridMultilevel"/>
    <w:tmpl w:val="1554906C"/>
    <w:lvl w:ilvl="0" w:tplc="04020005">
      <w:start w:val="1"/>
      <w:numFmt w:val="bullet"/>
      <w:lvlText w:val=""/>
      <w:lvlJc w:val="left"/>
      <w:pPr>
        <w:ind w:left="601" w:hanging="360"/>
      </w:pPr>
      <w:rPr>
        <w:rFonts w:ascii="Wingdings" w:hAnsi="Wingdings" w:hint="default"/>
      </w:rPr>
    </w:lvl>
    <w:lvl w:ilvl="1" w:tplc="241A0003" w:tentative="1">
      <w:start w:val="1"/>
      <w:numFmt w:val="bullet"/>
      <w:lvlText w:val="o"/>
      <w:lvlJc w:val="left"/>
      <w:pPr>
        <w:ind w:left="1321" w:hanging="360"/>
      </w:pPr>
      <w:rPr>
        <w:rFonts w:ascii="Courier New" w:hAnsi="Courier New" w:cs="Courier New" w:hint="default"/>
      </w:rPr>
    </w:lvl>
    <w:lvl w:ilvl="2" w:tplc="241A0005" w:tentative="1">
      <w:start w:val="1"/>
      <w:numFmt w:val="bullet"/>
      <w:lvlText w:val=""/>
      <w:lvlJc w:val="left"/>
      <w:pPr>
        <w:ind w:left="2041" w:hanging="360"/>
      </w:pPr>
      <w:rPr>
        <w:rFonts w:ascii="Wingdings" w:hAnsi="Wingdings" w:hint="default"/>
      </w:rPr>
    </w:lvl>
    <w:lvl w:ilvl="3" w:tplc="241A0001" w:tentative="1">
      <w:start w:val="1"/>
      <w:numFmt w:val="bullet"/>
      <w:lvlText w:val=""/>
      <w:lvlJc w:val="left"/>
      <w:pPr>
        <w:ind w:left="2761" w:hanging="360"/>
      </w:pPr>
      <w:rPr>
        <w:rFonts w:ascii="Symbol" w:hAnsi="Symbol" w:hint="default"/>
      </w:rPr>
    </w:lvl>
    <w:lvl w:ilvl="4" w:tplc="241A0003" w:tentative="1">
      <w:start w:val="1"/>
      <w:numFmt w:val="bullet"/>
      <w:lvlText w:val="o"/>
      <w:lvlJc w:val="left"/>
      <w:pPr>
        <w:ind w:left="3481" w:hanging="360"/>
      </w:pPr>
      <w:rPr>
        <w:rFonts w:ascii="Courier New" w:hAnsi="Courier New" w:cs="Courier New" w:hint="default"/>
      </w:rPr>
    </w:lvl>
    <w:lvl w:ilvl="5" w:tplc="241A0005" w:tentative="1">
      <w:start w:val="1"/>
      <w:numFmt w:val="bullet"/>
      <w:lvlText w:val=""/>
      <w:lvlJc w:val="left"/>
      <w:pPr>
        <w:ind w:left="4201" w:hanging="360"/>
      </w:pPr>
      <w:rPr>
        <w:rFonts w:ascii="Wingdings" w:hAnsi="Wingdings" w:hint="default"/>
      </w:rPr>
    </w:lvl>
    <w:lvl w:ilvl="6" w:tplc="241A0001" w:tentative="1">
      <w:start w:val="1"/>
      <w:numFmt w:val="bullet"/>
      <w:lvlText w:val=""/>
      <w:lvlJc w:val="left"/>
      <w:pPr>
        <w:ind w:left="4921" w:hanging="360"/>
      </w:pPr>
      <w:rPr>
        <w:rFonts w:ascii="Symbol" w:hAnsi="Symbol" w:hint="default"/>
      </w:rPr>
    </w:lvl>
    <w:lvl w:ilvl="7" w:tplc="241A0003" w:tentative="1">
      <w:start w:val="1"/>
      <w:numFmt w:val="bullet"/>
      <w:lvlText w:val="o"/>
      <w:lvlJc w:val="left"/>
      <w:pPr>
        <w:ind w:left="5641" w:hanging="360"/>
      </w:pPr>
      <w:rPr>
        <w:rFonts w:ascii="Courier New" w:hAnsi="Courier New" w:cs="Courier New" w:hint="default"/>
      </w:rPr>
    </w:lvl>
    <w:lvl w:ilvl="8" w:tplc="241A0005" w:tentative="1">
      <w:start w:val="1"/>
      <w:numFmt w:val="bullet"/>
      <w:lvlText w:val=""/>
      <w:lvlJc w:val="left"/>
      <w:pPr>
        <w:ind w:left="6361" w:hanging="360"/>
      </w:pPr>
      <w:rPr>
        <w:rFonts w:ascii="Wingdings" w:hAnsi="Wingdings" w:hint="default"/>
      </w:rPr>
    </w:lvl>
  </w:abstractNum>
  <w:abstractNum w:abstractNumId="73" w15:restartNumberingAfterBreak="0">
    <w:nsid w:val="6917777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4" w15:restartNumberingAfterBreak="0">
    <w:nsid w:val="6BD64175"/>
    <w:multiLevelType w:val="hybridMultilevel"/>
    <w:tmpl w:val="7944B0FA"/>
    <w:lvl w:ilvl="0" w:tplc="44664A40">
      <w:numFmt w:val="bullet"/>
      <w:lvlText w:val="–"/>
      <w:lvlJc w:val="left"/>
      <w:pPr>
        <w:tabs>
          <w:tab w:val="num" w:pos="567"/>
        </w:tabs>
        <w:ind w:left="567" w:hanging="567"/>
      </w:pPr>
      <w:rPr>
        <w:rFonts w:ascii="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BE743AA"/>
    <w:multiLevelType w:val="hybridMultilevel"/>
    <w:tmpl w:val="1B3C3314"/>
    <w:lvl w:ilvl="0" w:tplc="F312BE3A">
      <w:start w:val="1"/>
      <w:numFmt w:val="bullet"/>
      <w:lvlText w:val="­"/>
      <w:lvlJc w:val="left"/>
      <w:pPr>
        <w:ind w:left="1004" w:hanging="360"/>
      </w:pPr>
      <w:rPr>
        <w:rFonts w:ascii="Courier New" w:hAnsi="Courier New"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6" w15:restartNumberingAfterBreak="0">
    <w:nsid w:val="6D4F2EB1"/>
    <w:multiLevelType w:val="hybridMultilevel"/>
    <w:tmpl w:val="E418F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1825EFD"/>
    <w:multiLevelType w:val="hybridMultilevel"/>
    <w:tmpl w:val="FC281F00"/>
    <w:lvl w:ilvl="0" w:tplc="44664A40">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5477557"/>
    <w:multiLevelType w:val="hybridMultilevel"/>
    <w:tmpl w:val="76C6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CD762E"/>
    <w:multiLevelType w:val="hybridMultilevel"/>
    <w:tmpl w:val="34DA01EA"/>
    <w:lvl w:ilvl="0" w:tplc="0409000F">
      <w:start w:val="1"/>
      <w:numFmt w:val="bullet"/>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7194B28"/>
    <w:multiLevelType w:val="hybridMultilevel"/>
    <w:tmpl w:val="FF3657AE"/>
    <w:lvl w:ilvl="0" w:tplc="E3E2E1F6">
      <w:start w:val="1"/>
      <w:numFmt w:val="bullet"/>
      <w:lvlText w:val="-"/>
      <w:lvlJc w:val="left"/>
      <w:pPr>
        <w:tabs>
          <w:tab w:val="num" w:pos="720"/>
        </w:tabs>
        <w:ind w:left="720" w:hanging="360"/>
      </w:pPr>
      <w:rPr>
        <w:rFonts w:ascii="Arial Cirilica" w:eastAsia="Times New Roman" w:hAnsi="Arial Cirilic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71C33B0"/>
    <w:multiLevelType w:val="hybridMultilevel"/>
    <w:tmpl w:val="AF6A15D2"/>
    <w:lvl w:ilvl="0" w:tplc="A1D27FF2">
      <w:start w:val="1"/>
      <w:numFmt w:val="bullet"/>
      <w:pStyle w:val="bulit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6517B8"/>
    <w:multiLevelType w:val="multilevel"/>
    <w:tmpl w:val="07602EAC"/>
    <w:lvl w:ilvl="0">
      <w:start w:val="1"/>
      <w:numFmt w:val="upperRoman"/>
      <w:pStyle w:val="Heading2"/>
      <w:lvlText w:val="%1."/>
      <w:lvlJc w:val="right"/>
      <w:pPr>
        <w:ind w:left="1080" w:hanging="360"/>
      </w:pPr>
      <w:rPr>
        <w:rFonts w:cs="Times New Roman"/>
      </w:rPr>
    </w:lvl>
    <w:lvl w:ilvl="1">
      <w:start w:val="2"/>
      <w:numFmt w:val="decimal"/>
      <w:isLgl/>
      <w:lvlText w:val="%1.%2."/>
      <w:lvlJc w:val="left"/>
      <w:pPr>
        <w:ind w:left="1440" w:hanging="720"/>
      </w:pPr>
      <w:rPr>
        <w:rFonts w:ascii="Arial" w:hAnsi="Arial" w:cs="Arial" w:hint="default"/>
        <w:sz w:val="22"/>
      </w:rPr>
    </w:lvl>
    <w:lvl w:ilvl="2">
      <w:start w:val="1"/>
      <w:numFmt w:val="decimal"/>
      <w:isLgl/>
      <w:lvlText w:val="%1.%2.%3."/>
      <w:lvlJc w:val="left"/>
      <w:pPr>
        <w:ind w:left="1800" w:hanging="1080"/>
      </w:pPr>
      <w:rPr>
        <w:rFonts w:ascii="Arial" w:hAnsi="Arial" w:cs="Arial" w:hint="default"/>
        <w:sz w:val="22"/>
      </w:rPr>
    </w:lvl>
    <w:lvl w:ilvl="3">
      <w:start w:val="1"/>
      <w:numFmt w:val="decimal"/>
      <w:isLgl/>
      <w:lvlText w:val="%1.%2.%3.%4."/>
      <w:lvlJc w:val="left"/>
      <w:pPr>
        <w:ind w:left="2160" w:hanging="1440"/>
      </w:pPr>
      <w:rPr>
        <w:rFonts w:ascii="Arial" w:hAnsi="Arial" w:cs="Arial" w:hint="default"/>
        <w:sz w:val="22"/>
      </w:rPr>
    </w:lvl>
    <w:lvl w:ilvl="4">
      <w:start w:val="1"/>
      <w:numFmt w:val="decimal"/>
      <w:isLgl/>
      <w:lvlText w:val="%1.%2.%3.%4.%5."/>
      <w:lvlJc w:val="left"/>
      <w:pPr>
        <w:ind w:left="2160" w:hanging="1440"/>
      </w:pPr>
      <w:rPr>
        <w:rFonts w:ascii="Arial" w:hAnsi="Arial" w:cs="Arial" w:hint="default"/>
        <w:sz w:val="22"/>
      </w:rPr>
    </w:lvl>
    <w:lvl w:ilvl="5">
      <w:start w:val="1"/>
      <w:numFmt w:val="decimal"/>
      <w:isLgl/>
      <w:lvlText w:val="%1.%2.%3.%4.%5.%6."/>
      <w:lvlJc w:val="left"/>
      <w:pPr>
        <w:ind w:left="2520" w:hanging="1800"/>
      </w:pPr>
      <w:rPr>
        <w:rFonts w:ascii="Arial" w:hAnsi="Arial" w:cs="Arial" w:hint="default"/>
        <w:sz w:val="22"/>
      </w:rPr>
    </w:lvl>
    <w:lvl w:ilvl="6">
      <w:start w:val="1"/>
      <w:numFmt w:val="decimal"/>
      <w:isLgl/>
      <w:lvlText w:val="%1.%2.%3.%4.%5.%6.%7."/>
      <w:lvlJc w:val="left"/>
      <w:pPr>
        <w:ind w:left="2880" w:hanging="2160"/>
      </w:pPr>
      <w:rPr>
        <w:rFonts w:ascii="Arial" w:hAnsi="Arial" w:cs="Arial" w:hint="default"/>
        <w:sz w:val="22"/>
      </w:rPr>
    </w:lvl>
    <w:lvl w:ilvl="7">
      <w:start w:val="1"/>
      <w:numFmt w:val="decimal"/>
      <w:isLgl/>
      <w:lvlText w:val="%1.%2.%3.%4.%5.%6.%7.%8."/>
      <w:lvlJc w:val="left"/>
      <w:pPr>
        <w:ind w:left="3240" w:hanging="2520"/>
      </w:pPr>
      <w:rPr>
        <w:rFonts w:ascii="Arial" w:hAnsi="Arial" w:cs="Arial" w:hint="default"/>
        <w:sz w:val="22"/>
      </w:rPr>
    </w:lvl>
    <w:lvl w:ilvl="8">
      <w:start w:val="1"/>
      <w:numFmt w:val="decimal"/>
      <w:isLgl/>
      <w:lvlText w:val="%1.%2.%3.%4.%5.%6.%7.%8.%9."/>
      <w:lvlJc w:val="left"/>
      <w:pPr>
        <w:ind w:left="3600" w:hanging="2880"/>
      </w:pPr>
      <w:rPr>
        <w:rFonts w:ascii="Arial" w:hAnsi="Arial" w:cs="Arial" w:hint="default"/>
        <w:sz w:val="22"/>
      </w:rPr>
    </w:lvl>
  </w:abstractNum>
  <w:abstractNum w:abstractNumId="83" w15:restartNumberingAfterBreak="0">
    <w:nsid w:val="786D2F3E"/>
    <w:multiLevelType w:val="hybridMultilevel"/>
    <w:tmpl w:val="41A8373E"/>
    <w:lvl w:ilvl="0" w:tplc="F258D53C">
      <w:start w:val="1"/>
      <w:numFmt w:val="bullet"/>
      <w:lvlText w:val=""/>
      <w:lvlJc w:val="left"/>
      <w:pPr>
        <w:tabs>
          <w:tab w:val="num" w:pos="1347"/>
        </w:tabs>
        <w:ind w:left="1347" w:hanging="567"/>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4" w15:restartNumberingAfterBreak="0">
    <w:nsid w:val="78F92F83"/>
    <w:multiLevelType w:val="hybridMultilevel"/>
    <w:tmpl w:val="5F7232B6"/>
    <w:lvl w:ilvl="0" w:tplc="04090001">
      <w:start w:val="1"/>
      <w:numFmt w:val="bullet"/>
      <w:lvlText w:val=""/>
      <w:lvlJc w:val="left"/>
      <w:pPr>
        <w:tabs>
          <w:tab w:val="num" w:pos="473"/>
        </w:tabs>
        <w:ind w:left="47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96749A4"/>
    <w:multiLevelType w:val="hybridMultilevel"/>
    <w:tmpl w:val="BEF8DE58"/>
    <w:lvl w:ilvl="0" w:tplc="241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4B6387"/>
    <w:multiLevelType w:val="hybridMultilevel"/>
    <w:tmpl w:val="A3A801EC"/>
    <w:lvl w:ilvl="0" w:tplc="0409000F">
      <w:start w:val="1"/>
      <w:numFmt w:val="bullet"/>
      <w:pStyle w:val="swot"/>
      <w:lvlText w:val=""/>
      <w:lvlJc w:val="left"/>
      <w:pPr>
        <w:ind w:left="47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7" w15:restartNumberingAfterBreak="0">
    <w:nsid w:val="7BF07343"/>
    <w:multiLevelType w:val="hybridMultilevel"/>
    <w:tmpl w:val="2BACA8DC"/>
    <w:lvl w:ilvl="0" w:tplc="68A2A08A">
      <w:start w:val="1"/>
      <w:numFmt w:val="bullet"/>
      <w:pStyle w:val="bulit"/>
      <w:lvlText w:val=""/>
      <w:lvlJc w:val="left"/>
      <w:pPr>
        <w:tabs>
          <w:tab w:val="num" w:pos="720"/>
        </w:tabs>
        <w:ind w:left="536" w:hanging="176"/>
      </w:pPr>
      <w:rPr>
        <w:rFonts w:ascii="Symbol" w:hAnsi="Symbol" w:hint="default"/>
      </w:rPr>
    </w:lvl>
    <w:lvl w:ilvl="1" w:tplc="04090019">
      <w:start w:val="6"/>
      <w:numFmt w:val="decimal"/>
      <w:lvlText w:val="%2."/>
      <w:lvlJc w:val="left"/>
      <w:pPr>
        <w:tabs>
          <w:tab w:val="num" w:pos="340"/>
        </w:tabs>
        <w:ind w:left="340" w:hanging="340"/>
      </w:pPr>
      <w:rPr>
        <w:rFonts w:cs="Times New Roman" w:hint="default"/>
      </w:rPr>
    </w:lvl>
    <w:lvl w:ilvl="2" w:tplc="2BCA7048">
      <w:start w:val="1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7EF25D55"/>
    <w:multiLevelType w:val="hybridMultilevel"/>
    <w:tmpl w:val="344CB36E"/>
    <w:lvl w:ilvl="0" w:tplc="396442AC">
      <w:numFmt w:val="bullet"/>
      <w:lvlText w:val="-"/>
      <w:lvlJc w:val="left"/>
      <w:pPr>
        <w:ind w:left="1605" w:hanging="885"/>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432634493">
    <w:abstractNumId w:val="36"/>
  </w:num>
  <w:num w:numId="2" w16cid:durableId="135034126">
    <w:abstractNumId w:val="35"/>
  </w:num>
  <w:num w:numId="3" w16cid:durableId="90902866">
    <w:abstractNumId w:val="73"/>
  </w:num>
  <w:num w:numId="4" w16cid:durableId="736782515">
    <w:abstractNumId w:val="82"/>
  </w:num>
  <w:num w:numId="5" w16cid:durableId="2101755793">
    <w:abstractNumId w:val="41"/>
  </w:num>
  <w:num w:numId="6" w16cid:durableId="956715642">
    <w:abstractNumId w:val="21"/>
  </w:num>
  <w:num w:numId="7" w16cid:durableId="1200972174">
    <w:abstractNumId w:val="87"/>
  </w:num>
  <w:num w:numId="8" w16cid:durableId="676539032">
    <w:abstractNumId w:val="42"/>
  </w:num>
  <w:num w:numId="9" w16cid:durableId="1621379949">
    <w:abstractNumId w:val="38"/>
  </w:num>
  <w:num w:numId="10" w16cid:durableId="558636423">
    <w:abstractNumId w:val="60"/>
  </w:num>
  <w:num w:numId="11" w16cid:durableId="1128158296">
    <w:abstractNumId w:val="86"/>
  </w:num>
  <w:num w:numId="12" w16cid:durableId="1140418741">
    <w:abstractNumId w:val="40"/>
  </w:num>
  <w:num w:numId="13" w16cid:durableId="760837528">
    <w:abstractNumId w:val="81"/>
  </w:num>
  <w:num w:numId="14" w16cid:durableId="826096819">
    <w:abstractNumId w:val="24"/>
  </w:num>
  <w:num w:numId="15" w16cid:durableId="1225220152">
    <w:abstractNumId w:val="39"/>
  </w:num>
  <w:num w:numId="16" w16cid:durableId="530073073">
    <w:abstractNumId w:val="18"/>
  </w:num>
  <w:num w:numId="17" w16cid:durableId="913975138">
    <w:abstractNumId w:val="84"/>
  </w:num>
  <w:num w:numId="18" w16cid:durableId="1834485426">
    <w:abstractNumId w:val="23"/>
  </w:num>
  <w:num w:numId="19" w16cid:durableId="1483279308">
    <w:abstractNumId w:val="0"/>
  </w:num>
  <w:num w:numId="20" w16cid:durableId="773864081">
    <w:abstractNumId w:val="14"/>
  </w:num>
  <w:num w:numId="21" w16cid:durableId="1811753530">
    <w:abstractNumId w:val="57"/>
  </w:num>
  <w:num w:numId="22" w16cid:durableId="650015060">
    <w:abstractNumId w:val="74"/>
  </w:num>
  <w:num w:numId="23" w16cid:durableId="2006738629">
    <w:abstractNumId w:val="48"/>
  </w:num>
  <w:num w:numId="24" w16cid:durableId="944924161">
    <w:abstractNumId w:val="80"/>
  </w:num>
  <w:num w:numId="25" w16cid:durableId="1813982460">
    <w:abstractNumId w:val="53"/>
  </w:num>
  <w:num w:numId="26" w16cid:durableId="1185443949">
    <w:abstractNumId w:val="78"/>
  </w:num>
  <w:num w:numId="27" w16cid:durableId="3129505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3041504">
    <w:abstractNumId w:val="63"/>
  </w:num>
  <w:num w:numId="29" w16cid:durableId="2087485174">
    <w:abstractNumId w:val="50"/>
  </w:num>
  <w:num w:numId="30" w16cid:durableId="693655854">
    <w:abstractNumId w:val="70"/>
  </w:num>
  <w:num w:numId="31" w16cid:durableId="294986950">
    <w:abstractNumId w:val="34"/>
  </w:num>
  <w:num w:numId="32" w16cid:durableId="1303073328">
    <w:abstractNumId w:val="32"/>
  </w:num>
  <w:num w:numId="33" w16cid:durableId="1663462718">
    <w:abstractNumId w:val="43"/>
  </w:num>
  <w:num w:numId="34" w16cid:durableId="2133160710">
    <w:abstractNumId w:val="67"/>
  </w:num>
  <w:num w:numId="35" w16cid:durableId="2034842891">
    <w:abstractNumId w:val="65"/>
  </w:num>
  <w:num w:numId="36" w16cid:durableId="1221408074">
    <w:abstractNumId w:val="28"/>
  </w:num>
  <w:num w:numId="37" w16cid:durableId="1932734494">
    <w:abstractNumId w:val="64"/>
  </w:num>
  <w:num w:numId="38" w16cid:durableId="64500435">
    <w:abstractNumId w:val="49"/>
  </w:num>
  <w:num w:numId="39" w16cid:durableId="2075665621">
    <w:abstractNumId w:val="83"/>
  </w:num>
  <w:num w:numId="40" w16cid:durableId="1064986515">
    <w:abstractNumId w:val="37"/>
  </w:num>
  <w:num w:numId="41" w16cid:durableId="629940523">
    <w:abstractNumId w:val="17"/>
  </w:num>
  <w:num w:numId="42" w16cid:durableId="326399263">
    <w:abstractNumId w:val="12"/>
  </w:num>
  <w:num w:numId="43" w16cid:durableId="1144658291">
    <w:abstractNumId w:val="44"/>
  </w:num>
  <w:num w:numId="44" w16cid:durableId="1241136671">
    <w:abstractNumId w:val="33"/>
  </w:num>
  <w:num w:numId="45" w16cid:durableId="576670306">
    <w:abstractNumId w:val="47"/>
  </w:num>
  <w:num w:numId="46" w16cid:durableId="1409032082">
    <w:abstractNumId w:val="56"/>
  </w:num>
  <w:num w:numId="47" w16cid:durableId="836581348">
    <w:abstractNumId w:val="16"/>
  </w:num>
  <w:num w:numId="48" w16cid:durableId="110248729">
    <w:abstractNumId w:val="22"/>
  </w:num>
  <w:num w:numId="49" w16cid:durableId="1893538887">
    <w:abstractNumId w:val="19"/>
  </w:num>
  <w:num w:numId="50" w16cid:durableId="260601912">
    <w:abstractNumId w:val="62"/>
  </w:num>
  <w:num w:numId="51" w16cid:durableId="1039472985">
    <w:abstractNumId w:val="76"/>
  </w:num>
  <w:num w:numId="52" w16cid:durableId="1256474780">
    <w:abstractNumId w:val="25"/>
  </w:num>
  <w:num w:numId="53" w16cid:durableId="1235166417">
    <w:abstractNumId w:val="75"/>
  </w:num>
  <w:num w:numId="54" w16cid:durableId="985351791">
    <w:abstractNumId w:val="52"/>
  </w:num>
  <w:num w:numId="55" w16cid:durableId="1185367861">
    <w:abstractNumId w:val="59"/>
  </w:num>
  <w:num w:numId="56" w16cid:durableId="667556601">
    <w:abstractNumId w:val="55"/>
  </w:num>
  <w:num w:numId="57" w16cid:durableId="703361344">
    <w:abstractNumId w:val="26"/>
  </w:num>
  <w:num w:numId="58" w16cid:durableId="1972784759">
    <w:abstractNumId w:val="72"/>
  </w:num>
  <w:num w:numId="59" w16cid:durableId="749037416">
    <w:abstractNumId w:val="54"/>
  </w:num>
  <w:num w:numId="60" w16cid:durableId="240257755">
    <w:abstractNumId w:val="61"/>
  </w:num>
  <w:num w:numId="61" w16cid:durableId="133723322">
    <w:abstractNumId w:val="15"/>
  </w:num>
  <w:num w:numId="62" w16cid:durableId="849023915">
    <w:abstractNumId w:val="27"/>
  </w:num>
  <w:num w:numId="63" w16cid:durableId="1711146904">
    <w:abstractNumId w:val="66"/>
  </w:num>
  <w:num w:numId="64" w16cid:durableId="1191607025">
    <w:abstractNumId w:val="5"/>
  </w:num>
  <w:num w:numId="65" w16cid:durableId="516232204">
    <w:abstractNumId w:val="85"/>
  </w:num>
  <w:num w:numId="66" w16cid:durableId="1548225690">
    <w:abstractNumId w:val="20"/>
  </w:num>
  <w:num w:numId="67" w16cid:durableId="1884052686">
    <w:abstractNumId w:val="9"/>
  </w:num>
  <w:num w:numId="68" w16cid:durableId="976106084">
    <w:abstractNumId w:val="88"/>
  </w:num>
  <w:num w:numId="69" w16cid:durableId="1254558318">
    <w:abstractNumId w:val="51"/>
  </w:num>
  <w:num w:numId="70" w16cid:durableId="1513572185">
    <w:abstractNumId w:val="77"/>
  </w:num>
  <w:num w:numId="71" w16cid:durableId="1094664406">
    <w:abstractNumId w:val="45"/>
  </w:num>
  <w:num w:numId="72" w16cid:durableId="454058512">
    <w:abstractNumId w:val="31"/>
  </w:num>
  <w:num w:numId="73" w16cid:durableId="519009665">
    <w:abstractNumId w:val="46"/>
  </w:num>
  <w:num w:numId="74" w16cid:durableId="1659504669">
    <w:abstractNumId w:val="29"/>
  </w:num>
  <w:num w:numId="75" w16cid:durableId="1228144906">
    <w:abstractNumId w:val="10"/>
  </w:num>
  <w:num w:numId="76" w16cid:durableId="375545883">
    <w:abstractNumId w:val="50"/>
  </w:num>
  <w:num w:numId="77" w16cid:durableId="2015062414">
    <w:abstractNumId w:val="11"/>
  </w:num>
  <w:num w:numId="78" w16cid:durableId="390738573">
    <w:abstractNumId w:val="69"/>
  </w:num>
  <w:num w:numId="79" w16cid:durableId="290789557">
    <w:abstractNumId w:val="79"/>
  </w:num>
  <w:num w:numId="80" w16cid:durableId="237443076">
    <w:abstractNumId w:val="58"/>
  </w:num>
  <w:num w:numId="81" w16cid:durableId="1552812616">
    <w:abstractNumId w:val="71"/>
  </w:num>
  <w:num w:numId="82" w16cid:durableId="315693233">
    <w:abstractNumId w:val="30"/>
  </w:num>
  <w:num w:numId="83" w16cid:durableId="1264653591">
    <w:abstractNumId w:val="68"/>
  </w:num>
  <w:num w:numId="84" w16cid:durableId="1783764562">
    <w:abstractNumId w:val="1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4"/>
  <w:hyphenationZone w:val="425"/>
  <w:drawingGridHorizontalSpacing w:val="120"/>
  <w:displayHorizontalDrawingGridEvery w:val="2"/>
  <w:noPunctuationKerning/>
  <w:characterSpacingControl w:val="doNotCompress"/>
  <w:hdrShapeDefaults>
    <o:shapedefaults v:ext="edit" spidmax="2050" style="mso-position-horizontal-relative:margin;mso-position-vertical-relative:margin" fill="f" fillcolor="white" stroke="f">
      <v:fill color="white" on="f"/>
      <v:stroke on="f"/>
      <o:colormru v:ext="edit" colors="#792d2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E5"/>
    <w:rsid w:val="00000580"/>
    <w:rsid w:val="000005DD"/>
    <w:rsid w:val="00000CC5"/>
    <w:rsid w:val="00000D3C"/>
    <w:rsid w:val="00000D5D"/>
    <w:rsid w:val="00000DB5"/>
    <w:rsid w:val="00000E46"/>
    <w:rsid w:val="0000134E"/>
    <w:rsid w:val="000026E3"/>
    <w:rsid w:val="00002D24"/>
    <w:rsid w:val="000032B2"/>
    <w:rsid w:val="0000370B"/>
    <w:rsid w:val="000048C1"/>
    <w:rsid w:val="00004BE0"/>
    <w:rsid w:val="00004D96"/>
    <w:rsid w:val="000050D2"/>
    <w:rsid w:val="00005140"/>
    <w:rsid w:val="0000523B"/>
    <w:rsid w:val="00005734"/>
    <w:rsid w:val="00005852"/>
    <w:rsid w:val="000059D5"/>
    <w:rsid w:val="000060A8"/>
    <w:rsid w:val="00006B04"/>
    <w:rsid w:val="000076C0"/>
    <w:rsid w:val="00007722"/>
    <w:rsid w:val="00007969"/>
    <w:rsid w:val="0000799B"/>
    <w:rsid w:val="00007EA1"/>
    <w:rsid w:val="00007F56"/>
    <w:rsid w:val="00010117"/>
    <w:rsid w:val="0001019B"/>
    <w:rsid w:val="00010342"/>
    <w:rsid w:val="00010629"/>
    <w:rsid w:val="00010B21"/>
    <w:rsid w:val="00011303"/>
    <w:rsid w:val="00011467"/>
    <w:rsid w:val="0001160E"/>
    <w:rsid w:val="000118D2"/>
    <w:rsid w:val="00011DC0"/>
    <w:rsid w:val="00011EE0"/>
    <w:rsid w:val="00011F5D"/>
    <w:rsid w:val="00012B71"/>
    <w:rsid w:val="00012D89"/>
    <w:rsid w:val="000130E6"/>
    <w:rsid w:val="000133A2"/>
    <w:rsid w:val="00013434"/>
    <w:rsid w:val="00014D91"/>
    <w:rsid w:val="00015056"/>
    <w:rsid w:val="0001583D"/>
    <w:rsid w:val="000158FD"/>
    <w:rsid w:val="000160A9"/>
    <w:rsid w:val="00016415"/>
    <w:rsid w:val="00016483"/>
    <w:rsid w:val="000166FC"/>
    <w:rsid w:val="00016D39"/>
    <w:rsid w:val="00017668"/>
    <w:rsid w:val="00017992"/>
    <w:rsid w:val="00017BD4"/>
    <w:rsid w:val="00017C50"/>
    <w:rsid w:val="00017F44"/>
    <w:rsid w:val="00017FE3"/>
    <w:rsid w:val="00020225"/>
    <w:rsid w:val="00020320"/>
    <w:rsid w:val="00020721"/>
    <w:rsid w:val="00020914"/>
    <w:rsid w:val="00020A71"/>
    <w:rsid w:val="00021508"/>
    <w:rsid w:val="00021682"/>
    <w:rsid w:val="000219CA"/>
    <w:rsid w:val="00021A2F"/>
    <w:rsid w:val="00022500"/>
    <w:rsid w:val="000225E5"/>
    <w:rsid w:val="00022B75"/>
    <w:rsid w:val="00022E1D"/>
    <w:rsid w:val="00023E69"/>
    <w:rsid w:val="00024083"/>
    <w:rsid w:val="00024755"/>
    <w:rsid w:val="00024E5B"/>
    <w:rsid w:val="00024FC9"/>
    <w:rsid w:val="0002560E"/>
    <w:rsid w:val="00025C66"/>
    <w:rsid w:val="000260FD"/>
    <w:rsid w:val="00026317"/>
    <w:rsid w:val="00026548"/>
    <w:rsid w:val="0002710E"/>
    <w:rsid w:val="00027747"/>
    <w:rsid w:val="00027A5C"/>
    <w:rsid w:val="00027D42"/>
    <w:rsid w:val="000304C4"/>
    <w:rsid w:val="000306D7"/>
    <w:rsid w:val="00030917"/>
    <w:rsid w:val="00030A61"/>
    <w:rsid w:val="00030CE2"/>
    <w:rsid w:val="00030D0D"/>
    <w:rsid w:val="00030F65"/>
    <w:rsid w:val="00031974"/>
    <w:rsid w:val="00031ABC"/>
    <w:rsid w:val="0003280B"/>
    <w:rsid w:val="00032876"/>
    <w:rsid w:val="00032A28"/>
    <w:rsid w:val="00032E3C"/>
    <w:rsid w:val="00032E5A"/>
    <w:rsid w:val="0003331C"/>
    <w:rsid w:val="00033580"/>
    <w:rsid w:val="000335F8"/>
    <w:rsid w:val="000337FD"/>
    <w:rsid w:val="00033873"/>
    <w:rsid w:val="00033D64"/>
    <w:rsid w:val="00034130"/>
    <w:rsid w:val="00034297"/>
    <w:rsid w:val="000346D3"/>
    <w:rsid w:val="000353D2"/>
    <w:rsid w:val="00035ABA"/>
    <w:rsid w:val="00035B5C"/>
    <w:rsid w:val="00035EB5"/>
    <w:rsid w:val="000360C2"/>
    <w:rsid w:val="0003648D"/>
    <w:rsid w:val="000364BF"/>
    <w:rsid w:val="000365FC"/>
    <w:rsid w:val="00036683"/>
    <w:rsid w:val="00036948"/>
    <w:rsid w:val="000374B7"/>
    <w:rsid w:val="000374FB"/>
    <w:rsid w:val="00037975"/>
    <w:rsid w:val="0004062B"/>
    <w:rsid w:val="00040833"/>
    <w:rsid w:val="0004111B"/>
    <w:rsid w:val="00041648"/>
    <w:rsid w:val="00041F27"/>
    <w:rsid w:val="00042263"/>
    <w:rsid w:val="00043009"/>
    <w:rsid w:val="00043195"/>
    <w:rsid w:val="0004375B"/>
    <w:rsid w:val="000439E3"/>
    <w:rsid w:val="00043AB6"/>
    <w:rsid w:val="00043AF5"/>
    <w:rsid w:val="00043CE4"/>
    <w:rsid w:val="00043E67"/>
    <w:rsid w:val="000441E9"/>
    <w:rsid w:val="0004486F"/>
    <w:rsid w:val="00044E74"/>
    <w:rsid w:val="00046160"/>
    <w:rsid w:val="00046450"/>
    <w:rsid w:val="00046803"/>
    <w:rsid w:val="00046B50"/>
    <w:rsid w:val="0004700B"/>
    <w:rsid w:val="00050187"/>
    <w:rsid w:val="00050408"/>
    <w:rsid w:val="00050485"/>
    <w:rsid w:val="000505F7"/>
    <w:rsid w:val="000509BF"/>
    <w:rsid w:val="00051158"/>
    <w:rsid w:val="00051164"/>
    <w:rsid w:val="00051359"/>
    <w:rsid w:val="00051D59"/>
    <w:rsid w:val="0005262C"/>
    <w:rsid w:val="00053076"/>
    <w:rsid w:val="000533E5"/>
    <w:rsid w:val="00053857"/>
    <w:rsid w:val="00053E0E"/>
    <w:rsid w:val="000541C8"/>
    <w:rsid w:val="00054733"/>
    <w:rsid w:val="00054F7E"/>
    <w:rsid w:val="00054F95"/>
    <w:rsid w:val="000556A2"/>
    <w:rsid w:val="0005572E"/>
    <w:rsid w:val="000563F8"/>
    <w:rsid w:val="0005698F"/>
    <w:rsid w:val="000570FD"/>
    <w:rsid w:val="000572D6"/>
    <w:rsid w:val="00057754"/>
    <w:rsid w:val="00057797"/>
    <w:rsid w:val="00062703"/>
    <w:rsid w:val="00062FAA"/>
    <w:rsid w:val="00063377"/>
    <w:rsid w:val="00064919"/>
    <w:rsid w:val="00064B4E"/>
    <w:rsid w:val="00064BAD"/>
    <w:rsid w:val="00065496"/>
    <w:rsid w:val="0006571D"/>
    <w:rsid w:val="00066205"/>
    <w:rsid w:val="0006647E"/>
    <w:rsid w:val="0006673A"/>
    <w:rsid w:val="0006693E"/>
    <w:rsid w:val="0006761A"/>
    <w:rsid w:val="0006788F"/>
    <w:rsid w:val="00067AD9"/>
    <w:rsid w:val="00067DC8"/>
    <w:rsid w:val="00067EEF"/>
    <w:rsid w:val="000705F9"/>
    <w:rsid w:val="00070657"/>
    <w:rsid w:val="000707CD"/>
    <w:rsid w:val="00070D73"/>
    <w:rsid w:val="00070ECD"/>
    <w:rsid w:val="000721F9"/>
    <w:rsid w:val="000724CC"/>
    <w:rsid w:val="00072843"/>
    <w:rsid w:val="00073991"/>
    <w:rsid w:val="00073BB7"/>
    <w:rsid w:val="00073C3E"/>
    <w:rsid w:val="00074C24"/>
    <w:rsid w:val="000753AD"/>
    <w:rsid w:val="000753F0"/>
    <w:rsid w:val="00075711"/>
    <w:rsid w:val="00075968"/>
    <w:rsid w:val="00075FA4"/>
    <w:rsid w:val="0007765F"/>
    <w:rsid w:val="000777FC"/>
    <w:rsid w:val="00077885"/>
    <w:rsid w:val="00077E5D"/>
    <w:rsid w:val="00080728"/>
    <w:rsid w:val="00081F93"/>
    <w:rsid w:val="0008265C"/>
    <w:rsid w:val="00082969"/>
    <w:rsid w:val="00082D10"/>
    <w:rsid w:val="000832E0"/>
    <w:rsid w:val="00083E5C"/>
    <w:rsid w:val="00084312"/>
    <w:rsid w:val="00085027"/>
    <w:rsid w:val="00085222"/>
    <w:rsid w:val="000858F2"/>
    <w:rsid w:val="00085D57"/>
    <w:rsid w:val="00085F77"/>
    <w:rsid w:val="00085FFA"/>
    <w:rsid w:val="000861CE"/>
    <w:rsid w:val="000861D7"/>
    <w:rsid w:val="00086424"/>
    <w:rsid w:val="000866CE"/>
    <w:rsid w:val="0008689A"/>
    <w:rsid w:val="0008728F"/>
    <w:rsid w:val="00087839"/>
    <w:rsid w:val="00087A6B"/>
    <w:rsid w:val="00087C61"/>
    <w:rsid w:val="00087E9E"/>
    <w:rsid w:val="000900C9"/>
    <w:rsid w:val="00090166"/>
    <w:rsid w:val="000901C7"/>
    <w:rsid w:val="00090239"/>
    <w:rsid w:val="00090587"/>
    <w:rsid w:val="0009058F"/>
    <w:rsid w:val="000909AF"/>
    <w:rsid w:val="000909E6"/>
    <w:rsid w:val="00090CDC"/>
    <w:rsid w:val="000913B9"/>
    <w:rsid w:val="00091E0F"/>
    <w:rsid w:val="00091E79"/>
    <w:rsid w:val="00091F56"/>
    <w:rsid w:val="0009211B"/>
    <w:rsid w:val="0009222B"/>
    <w:rsid w:val="00092329"/>
    <w:rsid w:val="00092C73"/>
    <w:rsid w:val="00092FCA"/>
    <w:rsid w:val="00093209"/>
    <w:rsid w:val="00093EF6"/>
    <w:rsid w:val="00094170"/>
    <w:rsid w:val="00094207"/>
    <w:rsid w:val="0009435C"/>
    <w:rsid w:val="000943C8"/>
    <w:rsid w:val="0009498E"/>
    <w:rsid w:val="00094AA5"/>
    <w:rsid w:val="00094C7D"/>
    <w:rsid w:val="00094D51"/>
    <w:rsid w:val="000950DC"/>
    <w:rsid w:val="0009563B"/>
    <w:rsid w:val="000957E3"/>
    <w:rsid w:val="00095B82"/>
    <w:rsid w:val="00095D5F"/>
    <w:rsid w:val="00095E53"/>
    <w:rsid w:val="00095FED"/>
    <w:rsid w:val="0009659D"/>
    <w:rsid w:val="00096BBD"/>
    <w:rsid w:val="000978EA"/>
    <w:rsid w:val="00097A19"/>
    <w:rsid w:val="00097C7E"/>
    <w:rsid w:val="00097DA3"/>
    <w:rsid w:val="000A06C1"/>
    <w:rsid w:val="000A0ADB"/>
    <w:rsid w:val="000A0FFF"/>
    <w:rsid w:val="000A12B2"/>
    <w:rsid w:val="000A154C"/>
    <w:rsid w:val="000A17A2"/>
    <w:rsid w:val="000A181F"/>
    <w:rsid w:val="000A1A33"/>
    <w:rsid w:val="000A1AA5"/>
    <w:rsid w:val="000A1C2F"/>
    <w:rsid w:val="000A1FC1"/>
    <w:rsid w:val="000A2302"/>
    <w:rsid w:val="000A256B"/>
    <w:rsid w:val="000A2F88"/>
    <w:rsid w:val="000A3473"/>
    <w:rsid w:val="000A3A83"/>
    <w:rsid w:val="000A3B3A"/>
    <w:rsid w:val="000A3E58"/>
    <w:rsid w:val="000A40FB"/>
    <w:rsid w:val="000A45DE"/>
    <w:rsid w:val="000A491B"/>
    <w:rsid w:val="000A4C6E"/>
    <w:rsid w:val="000A530D"/>
    <w:rsid w:val="000A552A"/>
    <w:rsid w:val="000A573C"/>
    <w:rsid w:val="000A58CE"/>
    <w:rsid w:val="000A5C3B"/>
    <w:rsid w:val="000A5DC3"/>
    <w:rsid w:val="000A650A"/>
    <w:rsid w:val="000A6BE7"/>
    <w:rsid w:val="000A6EE4"/>
    <w:rsid w:val="000A6F16"/>
    <w:rsid w:val="000A7C34"/>
    <w:rsid w:val="000B003F"/>
    <w:rsid w:val="000B0102"/>
    <w:rsid w:val="000B0211"/>
    <w:rsid w:val="000B0289"/>
    <w:rsid w:val="000B040E"/>
    <w:rsid w:val="000B06D6"/>
    <w:rsid w:val="000B0B2E"/>
    <w:rsid w:val="000B0CE6"/>
    <w:rsid w:val="000B0F11"/>
    <w:rsid w:val="000B0F8F"/>
    <w:rsid w:val="000B145A"/>
    <w:rsid w:val="000B21DF"/>
    <w:rsid w:val="000B2774"/>
    <w:rsid w:val="000B2A98"/>
    <w:rsid w:val="000B2AE3"/>
    <w:rsid w:val="000B346E"/>
    <w:rsid w:val="000B3557"/>
    <w:rsid w:val="000B3602"/>
    <w:rsid w:val="000B3FE8"/>
    <w:rsid w:val="000B41C4"/>
    <w:rsid w:val="000B525A"/>
    <w:rsid w:val="000B5655"/>
    <w:rsid w:val="000B5869"/>
    <w:rsid w:val="000B5BCE"/>
    <w:rsid w:val="000B5C68"/>
    <w:rsid w:val="000B64B3"/>
    <w:rsid w:val="000B66E3"/>
    <w:rsid w:val="000B675F"/>
    <w:rsid w:val="000B6B10"/>
    <w:rsid w:val="000B6E5D"/>
    <w:rsid w:val="000B6E8C"/>
    <w:rsid w:val="000B6FF1"/>
    <w:rsid w:val="000B7291"/>
    <w:rsid w:val="000B7640"/>
    <w:rsid w:val="000B76B1"/>
    <w:rsid w:val="000B78BA"/>
    <w:rsid w:val="000B7D08"/>
    <w:rsid w:val="000C04A6"/>
    <w:rsid w:val="000C04D0"/>
    <w:rsid w:val="000C088F"/>
    <w:rsid w:val="000C09EF"/>
    <w:rsid w:val="000C0B65"/>
    <w:rsid w:val="000C0F03"/>
    <w:rsid w:val="000C139C"/>
    <w:rsid w:val="000C15DB"/>
    <w:rsid w:val="000C1FF5"/>
    <w:rsid w:val="000C3256"/>
    <w:rsid w:val="000C3336"/>
    <w:rsid w:val="000C3401"/>
    <w:rsid w:val="000C393C"/>
    <w:rsid w:val="000C3B17"/>
    <w:rsid w:val="000C3BC1"/>
    <w:rsid w:val="000C40DF"/>
    <w:rsid w:val="000C4721"/>
    <w:rsid w:val="000C4BC9"/>
    <w:rsid w:val="000C4ED5"/>
    <w:rsid w:val="000C501D"/>
    <w:rsid w:val="000C5781"/>
    <w:rsid w:val="000C59D0"/>
    <w:rsid w:val="000C5B3F"/>
    <w:rsid w:val="000C5F5F"/>
    <w:rsid w:val="000C6053"/>
    <w:rsid w:val="000C66FE"/>
    <w:rsid w:val="000C67B1"/>
    <w:rsid w:val="000C6A56"/>
    <w:rsid w:val="000C6C7B"/>
    <w:rsid w:val="000C7287"/>
    <w:rsid w:val="000C7304"/>
    <w:rsid w:val="000C7331"/>
    <w:rsid w:val="000C7746"/>
    <w:rsid w:val="000C7E06"/>
    <w:rsid w:val="000D041F"/>
    <w:rsid w:val="000D0859"/>
    <w:rsid w:val="000D0C87"/>
    <w:rsid w:val="000D163B"/>
    <w:rsid w:val="000D1640"/>
    <w:rsid w:val="000D1663"/>
    <w:rsid w:val="000D198E"/>
    <w:rsid w:val="000D1A93"/>
    <w:rsid w:val="000D1CC7"/>
    <w:rsid w:val="000D2273"/>
    <w:rsid w:val="000D2D66"/>
    <w:rsid w:val="000D3030"/>
    <w:rsid w:val="000D3431"/>
    <w:rsid w:val="000D34F3"/>
    <w:rsid w:val="000D358D"/>
    <w:rsid w:val="000D3667"/>
    <w:rsid w:val="000D3765"/>
    <w:rsid w:val="000D40AF"/>
    <w:rsid w:val="000D4395"/>
    <w:rsid w:val="000D44CB"/>
    <w:rsid w:val="000D5393"/>
    <w:rsid w:val="000D539D"/>
    <w:rsid w:val="000D56D7"/>
    <w:rsid w:val="000D5A61"/>
    <w:rsid w:val="000D5C3E"/>
    <w:rsid w:val="000D5D3A"/>
    <w:rsid w:val="000D5EC8"/>
    <w:rsid w:val="000D5F47"/>
    <w:rsid w:val="000D604E"/>
    <w:rsid w:val="000D6294"/>
    <w:rsid w:val="000D6699"/>
    <w:rsid w:val="000D6811"/>
    <w:rsid w:val="000D6D24"/>
    <w:rsid w:val="000D7BDF"/>
    <w:rsid w:val="000D7F6B"/>
    <w:rsid w:val="000E0281"/>
    <w:rsid w:val="000E07D7"/>
    <w:rsid w:val="000E1FC5"/>
    <w:rsid w:val="000E2086"/>
    <w:rsid w:val="000E2148"/>
    <w:rsid w:val="000E26FD"/>
    <w:rsid w:val="000E29F3"/>
    <w:rsid w:val="000E2A83"/>
    <w:rsid w:val="000E30E4"/>
    <w:rsid w:val="000E3CCD"/>
    <w:rsid w:val="000E4347"/>
    <w:rsid w:val="000E499F"/>
    <w:rsid w:val="000E4E85"/>
    <w:rsid w:val="000E4F6A"/>
    <w:rsid w:val="000E5619"/>
    <w:rsid w:val="000E562A"/>
    <w:rsid w:val="000E5A4F"/>
    <w:rsid w:val="000E60E3"/>
    <w:rsid w:val="000E62C2"/>
    <w:rsid w:val="000E6593"/>
    <w:rsid w:val="000E67C6"/>
    <w:rsid w:val="000E6859"/>
    <w:rsid w:val="000E6A7E"/>
    <w:rsid w:val="000E6FCD"/>
    <w:rsid w:val="000E79E6"/>
    <w:rsid w:val="000E7D4D"/>
    <w:rsid w:val="000E7FCC"/>
    <w:rsid w:val="000F0150"/>
    <w:rsid w:val="000F0449"/>
    <w:rsid w:val="000F04FA"/>
    <w:rsid w:val="000F0716"/>
    <w:rsid w:val="000F07F0"/>
    <w:rsid w:val="000F095A"/>
    <w:rsid w:val="000F0AE2"/>
    <w:rsid w:val="000F0B49"/>
    <w:rsid w:val="000F0E7A"/>
    <w:rsid w:val="000F109E"/>
    <w:rsid w:val="000F13A3"/>
    <w:rsid w:val="000F1580"/>
    <w:rsid w:val="000F194A"/>
    <w:rsid w:val="000F1B56"/>
    <w:rsid w:val="000F20D1"/>
    <w:rsid w:val="000F2321"/>
    <w:rsid w:val="000F2774"/>
    <w:rsid w:val="000F284F"/>
    <w:rsid w:val="000F2C5F"/>
    <w:rsid w:val="000F2DF4"/>
    <w:rsid w:val="000F32ED"/>
    <w:rsid w:val="000F33D1"/>
    <w:rsid w:val="000F3458"/>
    <w:rsid w:val="000F3B5D"/>
    <w:rsid w:val="000F3C20"/>
    <w:rsid w:val="000F3F55"/>
    <w:rsid w:val="000F4094"/>
    <w:rsid w:val="000F40B9"/>
    <w:rsid w:val="000F4760"/>
    <w:rsid w:val="000F48DD"/>
    <w:rsid w:val="000F4AD5"/>
    <w:rsid w:val="000F4B6B"/>
    <w:rsid w:val="000F4D02"/>
    <w:rsid w:val="000F4FFD"/>
    <w:rsid w:val="000F5392"/>
    <w:rsid w:val="000F5673"/>
    <w:rsid w:val="000F5DAC"/>
    <w:rsid w:val="000F604B"/>
    <w:rsid w:val="000F631C"/>
    <w:rsid w:val="000F6979"/>
    <w:rsid w:val="000F6C54"/>
    <w:rsid w:val="000F6CB7"/>
    <w:rsid w:val="000F7607"/>
    <w:rsid w:val="000F7797"/>
    <w:rsid w:val="000F7A03"/>
    <w:rsid w:val="000F7C84"/>
    <w:rsid w:val="000F7D79"/>
    <w:rsid w:val="001009DC"/>
    <w:rsid w:val="00100C7F"/>
    <w:rsid w:val="001010D5"/>
    <w:rsid w:val="00101246"/>
    <w:rsid w:val="0010168C"/>
    <w:rsid w:val="00101917"/>
    <w:rsid w:val="00101BB8"/>
    <w:rsid w:val="00101C17"/>
    <w:rsid w:val="00101DF2"/>
    <w:rsid w:val="00101E26"/>
    <w:rsid w:val="00101F10"/>
    <w:rsid w:val="0010262C"/>
    <w:rsid w:val="00102882"/>
    <w:rsid w:val="001029D4"/>
    <w:rsid w:val="00102A3E"/>
    <w:rsid w:val="00102F47"/>
    <w:rsid w:val="00103AF3"/>
    <w:rsid w:val="00103C4A"/>
    <w:rsid w:val="00103E9A"/>
    <w:rsid w:val="00103F9E"/>
    <w:rsid w:val="001040E2"/>
    <w:rsid w:val="001040E7"/>
    <w:rsid w:val="00104295"/>
    <w:rsid w:val="00104746"/>
    <w:rsid w:val="00104DDE"/>
    <w:rsid w:val="00105172"/>
    <w:rsid w:val="00105D37"/>
    <w:rsid w:val="00106184"/>
    <w:rsid w:val="00106194"/>
    <w:rsid w:val="001063C4"/>
    <w:rsid w:val="00106986"/>
    <w:rsid w:val="00107458"/>
    <w:rsid w:val="00111699"/>
    <w:rsid w:val="0011185E"/>
    <w:rsid w:val="001118DC"/>
    <w:rsid w:val="00111EA8"/>
    <w:rsid w:val="00112AA1"/>
    <w:rsid w:val="00112B73"/>
    <w:rsid w:val="00112D0E"/>
    <w:rsid w:val="001133FC"/>
    <w:rsid w:val="00113402"/>
    <w:rsid w:val="00114550"/>
    <w:rsid w:val="001145E4"/>
    <w:rsid w:val="00114891"/>
    <w:rsid w:val="001149D8"/>
    <w:rsid w:val="001150CC"/>
    <w:rsid w:val="00115164"/>
    <w:rsid w:val="0011584C"/>
    <w:rsid w:val="00115CB1"/>
    <w:rsid w:val="00115E9C"/>
    <w:rsid w:val="00116189"/>
    <w:rsid w:val="001161E2"/>
    <w:rsid w:val="001166DB"/>
    <w:rsid w:val="001171FF"/>
    <w:rsid w:val="001175C1"/>
    <w:rsid w:val="00117BC4"/>
    <w:rsid w:val="0012000A"/>
    <w:rsid w:val="00120388"/>
    <w:rsid w:val="001205F8"/>
    <w:rsid w:val="0012070F"/>
    <w:rsid w:val="00120758"/>
    <w:rsid w:val="00120D12"/>
    <w:rsid w:val="00121029"/>
    <w:rsid w:val="001210E5"/>
    <w:rsid w:val="001219A1"/>
    <w:rsid w:val="00121AEE"/>
    <w:rsid w:val="00122814"/>
    <w:rsid w:val="00122ED2"/>
    <w:rsid w:val="0012360D"/>
    <w:rsid w:val="00123AB6"/>
    <w:rsid w:val="00123AFD"/>
    <w:rsid w:val="001251D0"/>
    <w:rsid w:val="00125571"/>
    <w:rsid w:val="001258D2"/>
    <w:rsid w:val="0012613D"/>
    <w:rsid w:val="00126263"/>
    <w:rsid w:val="001262CF"/>
    <w:rsid w:val="00126CA5"/>
    <w:rsid w:val="00126E6D"/>
    <w:rsid w:val="00126F12"/>
    <w:rsid w:val="00127141"/>
    <w:rsid w:val="0012715C"/>
    <w:rsid w:val="00127274"/>
    <w:rsid w:val="0012773E"/>
    <w:rsid w:val="0012793F"/>
    <w:rsid w:val="001300A7"/>
    <w:rsid w:val="001301E8"/>
    <w:rsid w:val="001302C7"/>
    <w:rsid w:val="001317A1"/>
    <w:rsid w:val="00131FB5"/>
    <w:rsid w:val="0013213B"/>
    <w:rsid w:val="00132572"/>
    <w:rsid w:val="001325FC"/>
    <w:rsid w:val="00132953"/>
    <w:rsid w:val="00133236"/>
    <w:rsid w:val="0013345F"/>
    <w:rsid w:val="001336FA"/>
    <w:rsid w:val="00133A9F"/>
    <w:rsid w:val="00134688"/>
    <w:rsid w:val="001348C7"/>
    <w:rsid w:val="00134C27"/>
    <w:rsid w:val="00134F08"/>
    <w:rsid w:val="00135997"/>
    <w:rsid w:val="00135CFD"/>
    <w:rsid w:val="00136453"/>
    <w:rsid w:val="0013655A"/>
    <w:rsid w:val="00136864"/>
    <w:rsid w:val="00136D2E"/>
    <w:rsid w:val="001375F2"/>
    <w:rsid w:val="00137EB9"/>
    <w:rsid w:val="00140C2F"/>
    <w:rsid w:val="00140D37"/>
    <w:rsid w:val="00141C8D"/>
    <w:rsid w:val="0014289A"/>
    <w:rsid w:val="001433FF"/>
    <w:rsid w:val="00143BD6"/>
    <w:rsid w:val="00143D32"/>
    <w:rsid w:val="00143ED2"/>
    <w:rsid w:val="0014464E"/>
    <w:rsid w:val="001447B3"/>
    <w:rsid w:val="00144F7E"/>
    <w:rsid w:val="0014525A"/>
    <w:rsid w:val="00145369"/>
    <w:rsid w:val="00145C56"/>
    <w:rsid w:val="00145E4F"/>
    <w:rsid w:val="00146BF6"/>
    <w:rsid w:val="00146F3B"/>
    <w:rsid w:val="00147F02"/>
    <w:rsid w:val="00150065"/>
    <w:rsid w:val="0015038B"/>
    <w:rsid w:val="00150A4C"/>
    <w:rsid w:val="001515F1"/>
    <w:rsid w:val="00151C38"/>
    <w:rsid w:val="00151FE4"/>
    <w:rsid w:val="00152343"/>
    <w:rsid w:val="00152769"/>
    <w:rsid w:val="00152B90"/>
    <w:rsid w:val="00152BDF"/>
    <w:rsid w:val="0015301D"/>
    <w:rsid w:val="001533E7"/>
    <w:rsid w:val="00153922"/>
    <w:rsid w:val="0015483D"/>
    <w:rsid w:val="001548B3"/>
    <w:rsid w:val="0015497B"/>
    <w:rsid w:val="0015558C"/>
    <w:rsid w:val="00156461"/>
    <w:rsid w:val="001566CC"/>
    <w:rsid w:val="00156B20"/>
    <w:rsid w:val="001570E4"/>
    <w:rsid w:val="00157230"/>
    <w:rsid w:val="001576CA"/>
    <w:rsid w:val="001577C4"/>
    <w:rsid w:val="00157907"/>
    <w:rsid w:val="00157D7E"/>
    <w:rsid w:val="00157E4D"/>
    <w:rsid w:val="00160173"/>
    <w:rsid w:val="0016070D"/>
    <w:rsid w:val="001609A3"/>
    <w:rsid w:val="00161510"/>
    <w:rsid w:val="00161BA4"/>
    <w:rsid w:val="00161D0A"/>
    <w:rsid w:val="00162920"/>
    <w:rsid w:val="00162C37"/>
    <w:rsid w:val="00162EF6"/>
    <w:rsid w:val="0016301A"/>
    <w:rsid w:val="00163022"/>
    <w:rsid w:val="0016325B"/>
    <w:rsid w:val="001632CF"/>
    <w:rsid w:val="001635ED"/>
    <w:rsid w:val="00163CB0"/>
    <w:rsid w:val="00163EFD"/>
    <w:rsid w:val="00163F39"/>
    <w:rsid w:val="001641BF"/>
    <w:rsid w:val="0016455A"/>
    <w:rsid w:val="0016477E"/>
    <w:rsid w:val="00165140"/>
    <w:rsid w:val="001664DB"/>
    <w:rsid w:val="00166911"/>
    <w:rsid w:val="0016691F"/>
    <w:rsid w:val="00166E7F"/>
    <w:rsid w:val="00166F50"/>
    <w:rsid w:val="0016770A"/>
    <w:rsid w:val="0016799C"/>
    <w:rsid w:val="001703A5"/>
    <w:rsid w:val="001704D4"/>
    <w:rsid w:val="00170BEA"/>
    <w:rsid w:val="00170F65"/>
    <w:rsid w:val="00170FCC"/>
    <w:rsid w:val="00171189"/>
    <w:rsid w:val="00171216"/>
    <w:rsid w:val="001717B1"/>
    <w:rsid w:val="00171826"/>
    <w:rsid w:val="00171879"/>
    <w:rsid w:val="00171F16"/>
    <w:rsid w:val="0017201B"/>
    <w:rsid w:val="00172114"/>
    <w:rsid w:val="001724DB"/>
    <w:rsid w:val="00173062"/>
    <w:rsid w:val="00173656"/>
    <w:rsid w:val="00173902"/>
    <w:rsid w:val="001749E4"/>
    <w:rsid w:val="00174B35"/>
    <w:rsid w:val="0017537F"/>
    <w:rsid w:val="001756CE"/>
    <w:rsid w:val="00175B66"/>
    <w:rsid w:val="00175CF0"/>
    <w:rsid w:val="00175F2D"/>
    <w:rsid w:val="00176606"/>
    <w:rsid w:val="001777F4"/>
    <w:rsid w:val="00177C0C"/>
    <w:rsid w:val="00177FC8"/>
    <w:rsid w:val="00180019"/>
    <w:rsid w:val="00180031"/>
    <w:rsid w:val="001804D6"/>
    <w:rsid w:val="001808E5"/>
    <w:rsid w:val="00180ADA"/>
    <w:rsid w:val="001813D6"/>
    <w:rsid w:val="001816CA"/>
    <w:rsid w:val="001819F3"/>
    <w:rsid w:val="00181D5D"/>
    <w:rsid w:val="00182919"/>
    <w:rsid w:val="0018299A"/>
    <w:rsid w:val="0018338D"/>
    <w:rsid w:val="0018347E"/>
    <w:rsid w:val="001837D1"/>
    <w:rsid w:val="0018382D"/>
    <w:rsid w:val="001839F1"/>
    <w:rsid w:val="00184155"/>
    <w:rsid w:val="001848C4"/>
    <w:rsid w:val="00184979"/>
    <w:rsid w:val="00185084"/>
    <w:rsid w:val="00185141"/>
    <w:rsid w:val="001852EA"/>
    <w:rsid w:val="001853BC"/>
    <w:rsid w:val="001854BE"/>
    <w:rsid w:val="00185869"/>
    <w:rsid w:val="001858CF"/>
    <w:rsid w:val="00185A08"/>
    <w:rsid w:val="00185A8A"/>
    <w:rsid w:val="00185D10"/>
    <w:rsid w:val="001861A4"/>
    <w:rsid w:val="00186218"/>
    <w:rsid w:val="001862C2"/>
    <w:rsid w:val="001869C9"/>
    <w:rsid w:val="00186A5C"/>
    <w:rsid w:val="00186C6E"/>
    <w:rsid w:val="00187224"/>
    <w:rsid w:val="0018736B"/>
    <w:rsid w:val="0018769C"/>
    <w:rsid w:val="00187890"/>
    <w:rsid w:val="0019046F"/>
    <w:rsid w:val="00190903"/>
    <w:rsid w:val="00190EAD"/>
    <w:rsid w:val="0019121E"/>
    <w:rsid w:val="0019139F"/>
    <w:rsid w:val="00191500"/>
    <w:rsid w:val="00191D3E"/>
    <w:rsid w:val="001923DC"/>
    <w:rsid w:val="00192969"/>
    <w:rsid w:val="00192AEB"/>
    <w:rsid w:val="00192E22"/>
    <w:rsid w:val="0019301B"/>
    <w:rsid w:val="00193210"/>
    <w:rsid w:val="001938C2"/>
    <w:rsid w:val="00193AA2"/>
    <w:rsid w:val="00193D73"/>
    <w:rsid w:val="00194065"/>
    <w:rsid w:val="00194A41"/>
    <w:rsid w:val="00194EA0"/>
    <w:rsid w:val="00195191"/>
    <w:rsid w:val="0019581F"/>
    <w:rsid w:val="00195E58"/>
    <w:rsid w:val="00196018"/>
    <w:rsid w:val="00196653"/>
    <w:rsid w:val="0019665A"/>
    <w:rsid w:val="00196C51"/>
    <w:rsid w:val="00196CCF"/>
    <w:rsid w:val="00196E39"/>
    <w:rsid w:val="00196EE3"/>
    <w:rsid w:val="00197158"/>
    <w:rsid w:val="001973C2"/>
    <w:rsid w:val="001975CE"/>
    <w:rsid w:val="00197923"/>
    <w:rsid w:val="00197B98"/>
    <w:rsid w:val="001A0017"/>
    <w:rsid w:val="001A024A"/>
    <w:rsid w:val="001A053A"/>
    <w:rsid w:val="001A0752"/>
    <w:rsid w:val="001A07C0"/>
    <w:rsid w:val="001A0B36"/>
    <w:rsid w:val="001A1016"/>
    <w:rsid w:val="001A1573"/>
    <w:rsid w:val="001A17E4"/>
    <w:rsid w:val="001A2068"/>
    <w:rsid w:val="001A2E8C"/>
    <w:rsid w:val="001A3037"/>
    <w:rsid w:val="001A3748"/>
    <w:rsid w:val="001A3D9E"/>
    <w:rsid w:val="001A41C3"/>
    <w:rsid w:val="001A4A49"/>
    <w:rsid w:val="001A5009"/>
    <w:rsid w:val="001A50D6"/>
    <w:rsid w:val="001A50FC"/>
    <w:rsid w:val="001A58C8"/>
    <w:rsid w:val="001A5A12"/>
    <w:rsid w:val="001A5DA5"/>
    <w:rsid w:val="001A62AA"/>
    <w:rsid w:val="001A6349"/>
    <w:rsid w:val="001A6566"/>
    <w:rsid w:val="001A6A03"/>
    <w:rsid w:val="001A772C"/>
    <w:rsid w:val="001A7971"/>
    <w:rsid w:val="001A799C"/>
    <w:rsid w:val="001A79C9"/>
    <w:rsid w:val="001B0441"/>
    <w:rsid w:val="001B0B0B"/>
    <w:rsid w:val="001B0C0A"/>
    <w:rsid w:val="001B0D5D"/>
    <w:rsid w:val="001B0ECD"/>
    <w:rsid w:val="001B1AB4"/>
    <w:rsid w:val="001B238D"/>
    <w:rsid w:val="001B2B4F"/>
    <w:rsid w:val="001B2DDB"/>
    <w:rsid w:val="001B2EFF"/>
    <w:rsid w:val="001B3667"/>
    <w:rsid w:val="001B3CCF"/>
    <w:rsid w:val="001B3E29"/>
    <w:rsid w:val="001B45FF"/>
    <w:rsid w:val="001B4DEC"/>
    <w:rsid w:val="001B542C"/>
    <w:rsid w:val="001B559F"/>
    <w:rsid w:val="001B6353"/>
    <w:rsid w:val="001B63E8"/>
    <w:rsid w:val="001B7816"/>
    <w:rsid w:val="001B7D24"/>
    <w:rsid w:val="001B7D69"/>
    <w:rsid w:val="001C0162"/>
    <w:rsid w:val="001C04BF"/>
    <w:rsid w:val="001C060F"/>
    <w:rsid w:val="001C08D8"/>
    <w:rsid w:val="001C09A4"/>
    <w:rsid w:val="001C0BBF"/>
    <w:rsid w:val="001C0F61"/>
    <w:rsid w:val="001C12DC"/>
    <w:rsid w:val="001C1EFB"/>
    <w:rsid w:val="001C2075"/>
    <w:rsid w:val="001C215A"/>
    <w:rsid w:val="001C23A4"/>
    <w:rsid w:val="001C245C"/>
    <w:rsid w:val="001C26B5"/>
    <w:rsid w:val="001C2BDC"/>
    <w:rsid w:val="001C2D00"/>
    <w:rsid w:val="001C33A2"/>
    <w:rsid w:val="001C3661"/>
    <w:rsid w:val="001C469E"/>
    <w:rsid w:val="001C47FB"/>
    <w:rsid w:val="001C484F"/>
    <w:rsid w:val="001C498A"/>
    <w:rsid w:val="001C4B04"/>
    <w:rsid w:val="001C4C18"/>
    <w:rsid w:val="001C5052"/>
    <w:rsid w:val="001C5187"/>
    <w:rsid w:val="001C573E"/>
    <w:rsid w:val="001C6583"/>
    <w:rsid w:val="001C6F39"/>
    <w:rsid w:val="001C73B5"/>
    <w:rsid w:val="001C7B0F"/>
    <w:rsid w:val="001C7C41"/>
    <w:rsid w:val="001C7E07"/>
    <w:rsid w:val="001D06A6"/>
    <w:rsid w:val="001D0FDB"/>
    <w:rsid w:val="001D10E9"/>
    <w:rsid w:val="001D1220"/>
    <w:rsid w:val="001D1504"/>
    <w:rsid w:val="001D185E"/>
    <w:rsid w:val="001D1B22"/>
    <w:rsid w:val="001D1D8E"/>
    <w:rsid w:val="001D1FC5"/>
    <w:rsid w:val="001D2090"/>
    <w:rsid w:val="001D21F3"/>
    <w:rsid w:val="001D21FC"/>
    <w:rsid w:val="001D28EC"/>
    <w:rsid w:val="001D2971"/>
    <w:rsid w:val="001D2A93"/>
    <w:rsid w:val="001D2D5E"/>
    <w:rsid w:val="001D2FB1"/>
    <w:rsid w:val="001D32F5"/>
    <w:rsid w:val="001D38D8"/>
    <w:rsid w:val="001D4134"/>
    <w:rsid w:val="001D4E3F"/>
    <w:rsid w:val="001D4EC8"/>
    <w:rsid w:val="001D50DE"/>
    <w:rsid w:val="001D52F7"/>
    <w:rsid w:val="001D59A8"/>
    <w:rsid w:val="001D5C78"/>
    <w:rsid w:val="001D6620"/>
    <w:rsid w:val="001D6947"/>
    <w:rsid w:val="001D6C42"/>
    <w:rsid w:val="001D7799"/>
    <w:rsid w:val="001D7876"/>
    <w:rsid w:val="001D7D78"/>
    <w:rsid w:val="001D7E84"/>
    <w:rsid w:val="001E0521"/>
    <w:rsid w:val="001E0711"/>
    <w:rsid w:val="001E15CB"/>
    <w:rsid w:val="001E18EB"/>
    <w:rsid w:val="001E1940"/>
    <w:rsid w:val="001E1C03"/>
    <w:rsid w:val="001E2486"/>
    <w:rsid w:val="001E2F3E"/>
    <w:rsid w:val="001E3743"/>
    <w:rsid w:val="001E3EA1"/>
    <w:rsid w:val="001E44FF"/>
    <w:rsid w:val="001E451E"/>
    <w:rsid w:val="001E473B"/>
    <w:rsid w:val="001E48B9"/>
    <w:rsid w:val="001E4B0A"/>
    <w:rsid w:val="001E5147"/>
    <w:rsid w:val="001E51FD"/>
    <w:rsid w:val="001E5DD0"/>
    <w:rsid w:val="001E5F82"/>
    <w:rsid w:val="001E6AD9"/>
    <w:rsid w:val="001E7185"/>
    <w:rsid w:val="001E74E9"/>
    <w:rsid w:val="001E7AEF"/>
    <w:rsid w:val="001E7D7A"/>
    <w:rsid w:val="001F0502"/>
    <w:rsid w:val="001F08E2"/>
    <w:rsid w:val="001F0983"/>
    <w:rsid w:val="001F0EE1"/>
    <w:rsid w:val="001F169B"/>
    <w:rsid w:val="001F1FA9"/>
    <w:rsid w:val="001F22CD"/>
    <w:rsid w:val="001F24ED"/>
    <w:rsid w:val="001F278A"/>
    <w:rsid w:val="001F323B"/>
    <w:rsid w:val="001F3428"/>
    <w:rsid w:val="001F380D"/>
    <w:rsid w:val="001F390D"/>
    <w:rsid w:val="001F39DC"/>
    <w:rsid w:val="001F3CF3"/>
    <w:rsid w:val="001F45ED"/>
    <w:rsid w:val="001F4762"/>
    <w:rsid w:val="001F48C5"/>
    <w:rsid w:val="001F4B11"/>
    <w:rsid w:val="001F4C78"/>
    <w:rsid w:val="001F5487"/>
    <w:rsid w:val="001F5706"/>
    <w:rsid w:val="001F5D20"/>
    <w:rsid w:val="001F648D"/>
    <w:rsid w:val="001F67A4"/>
    <w:rsid w:val="001F729D"/>
    <w:rsid w:val="001F758D"/>
    <w:rsid w:val="001F7CF2"/>
    <w:rsid w:val="001F7D71"/>
    <w:rsid w:val="002006FF"/>
    <w:rsid w:val="002015FF"/>
    <w:rsid w:val="00201C76"/>
    <w:rsid w:val="00201D33"/>
    <w:rsid w:val="002025E3"/>
    <w:rsid w:val="0020266B"/>
    <w:rsid w:val="0020280F"/>
    <w:rsid w:val="00202881"/>
    <w:rsid w:val="00202BBC"/>
    <w:rsid w:val="00203575"/>
    <w:rsid w:val="002036CA"/>
    <w:rsid w:val="002039AD"/>
    <w:rsid w:val="00203A5A"/>
    <w:rsid w:val="002042C6"/>
    <w:rsid w:val="00204660"/>
    <w:rsid w:val="002059DD"/>
    <w:rsid w:val="00205CF9"/>
    <w:rsid w:val="00205FE9"/>
    <w:rsid w:val="00206179"/>
    <w:rsid w:val="00206614"/>
    <w:rsid w:val="00206A42"/>
    <w:rsid w:val="00206D78"/>
    <w:rsid w:val="002072FD"/>
    <w:rsid w:val="00207A29"/>
    <w:rsid w:val="00207F23"/>
    <w:rsid w:val="002100BB"/>
    <w:rsid w:val="00210437"/>
    <w:rsid w:val="002109B7"/>
    <w:rsid w:val="00211387"/>
    <w:rsid w:val="00211406"/>
    <w:rsid w:val="00211D3C"/>
    <w:rsid w:val="00211DC8"/>
    <w:rsid w:val="00211E48"/>
    <w:rsid w:val="002122B8"/>
    <w:rsid w:val="0021266D"/>
    <w:rsid w:val="002128FE"/>
    <w:rsid w:val="002129D9"/>
    <w:rsid w:val="00212D92"/>
    <w:rsid w:val="00212F32"/>
    <w:rsid w:val="00214756"/>
    <w:rsid w:val="002148AC"/>
    <w:rsid w:val="00214931"/>
    <w:rsid w:val="00214CF7"/>
    <w:rsid w:val="00215094"/>
    <w:rsid w:val="00215B65"/>
    <w:rsid w:val="00215F32"/>
    <w:rsid w:val="00215FC7"/>
    <w:rsid w:val="002162FF"/>
    <w:rsid w:val="0021662C"/>
    <w:rsid w:val="00216ABC"/>
    <w:rsid w:val="00216F50"/>
    <w:rsid w:val="00217272"/>
    <w:rsid w:val="00217851"/>
    <w:rsid w:val="00217FE1"/>
    <w:rsid w:val="002207EA"/>
    <w:rsid w:val="00220A46"/>
    <w:rsid w:val="0022148D"/>
    <w:rsid w:val="00221A63"/>
    <w:rsid w:val="00222221"/>
    <w:rsid w:val="00222297"/>
    <w:rsid w:val="00222B19"/>
    <w:rsid w:val="0022322F"/>
    <w:rsid w:val="002234C9"/>
    <w:rsid w:val="00223C76"/>
    <w:rsid w:val="00223D6D"/>
    <w:rsid w:val="002244B7"/>
    <w:rsid w:val="00224826"/>
    <w:rsid w:val="00224C44"/>
    <w:rsid w:val="00225B56"/>
    <w:rsid w:val="002263A3"/>
    <w:rsid w:val="002264BD"/>
    <w:rsid w:val="00226F08"/>
    <w:rsid w:val="002271AB"/>
    <w:rsid w:val="00227247"/>
    <w:rsid w:val="002272D7"/>
    <w:rsid w:val="0022740D"/>
    <w:rsid w:val="00227870"/>
    <w:rsid w:val="00227D32"/>
    <w:rsid w:val="00227E38"/>
    <w:rsid w:val="0023072A"/>
    <w:rsid w:val="00230B98"/>
    <w:rsid w:val="00230DDD"/>
    <w:rsid w:val="002312EF"/>
    <w:rsid w:val="002324F1"/>
    <w:rsid w:val="0023272A"/>
    <w:rsid w:val="002327C8"/>
    <w:rsid w:val="00232A80"/>
    <w:rsid w:val="00232DE1"/>
    <w:rsid w:val="002331E8"/>
    <w:rsid w:val="0023348F"/>
    <w:rsid w:val="002336F0"/>
    <w:rsid w:val="00233A0B"/>
    <w:rsid w:val="00234C76"/>
    <w:rsid w:val="0023562D"/>
    <w:rsid w:val="0023584C"/>
    <w:rsid w:val="002358D4"/>
    <w:rsid w:val="00235938"/>
    <w:rsid w:val="00235948"/>
    <w:rsid w:val="00236296"/>
    <w:rsid w:val="00236797"/>
    <w:rsid w:val="00236AE0"/>
    <w:rsid w:val="00236C15"/>
    <w:rsid w:val="002370FA"/>
    <w:rsid w:val="0023761F"/>
    <w:rsid w:val="00237AF4"/>
    <w:rsid w:val="00237DEA"/>
    <w:rsid w:val="00237F74"/>
    <w:rsid w:val="002402B5"/>
    <w:rsid w:val="0024056E"/>
    <w:rsid w:val="002406C0"/>
    <w:rsid w:val="002407F0"/>
    <w:rsid w:val="0024097F"/>
    <w:rsid w:val="00240D4D"/>
    <w:rsid w:val="00240FF8"/>
    <w:rsid w:val="00241A0A"/>
    <w:rsid w:val="002422EF"/>
    <w:rsid w:val="00242363"/>
    <w:rsid w:val="00242513"/>
    <w:rsid w:val="002426C2"/>
    <w:rsid w:val="0024270B"/>
    <w:rsid w:val="00242901"/>
    <w:rsid w:val="00242C63"/>
    <w:rsid w:val="00242CDD"/>
    <w:rsid w:val="00242D4C"/>
    <w:rsid w:val="0024322A"/>
    <w:rsid w:val="00243377"/>
    <w:rsid w:val="002439E3"/>
    <w:rsid w:val="00243A5E"/>
    <w:rsid w:val="0024429C"/>
    <w:rsid w:val="002449C4"/>
    <w:rsid w:val="00244DAB"/>
    <w:rsid w:val="002455AE"/>
    <w:rsid w:val="00245F5C"/>
    <w:rsid w:val="00246C27"/>
    <w:rsid w:val="0024734B"/>
    <w:rsid w:val="002475A5"/>
    <w:rsid w:val="00247750"/>
    <w:rsid w:val="00247BD9"/>
    <w:rsid w:val="002501FC"/>
    <w:rsid w:val="00250922"/>
    <w:rsid w:val="00250C8D"/>
    <w:rsid w:val="00251502"/>
    <w:rsid w:val="002519CA"/>
    <w:rsid w:val="0025207B"/>
    <w:rsid w:val="0025228D"/>
    <w:rsid w:val="00252638"/>
    <w:rsid w:val="0025270A"/>
    <w:rsid w:val="00253161"/>
    <w:rsid w:val="002533BB"/>
    <w:rsid w:val="002534F9"/>
    <w:rsid w:val="00253592"/>
    <w:rsid w:val="002536E6"/>
    <w:rsid w:val="0025393A"/>
    <w:rsid w:val="00253BAB"/>
    <w:rsid w:val="00253BBE"/>
    <w:rsid w:val="00254210"/>
    <w:rsid w:val="0025477F"/>
    <w:rsid w:val="0025487B"/>
    <w:rsid w:val="00254C84"/>
    <w:rsid w:val="00255372"/>
    <w:rsid w:val="00255694"/>
    <w:rsid w:val="00255791"/>
    <w:rsid w:val="0025582B"/>
    <w:rsid w:val="00255EAD"/>
    <w:rsid w:val="0025615B"/>
    <w:rsid w:val="002561A0"/>
    <w:rsid w:val="00256414"/>
    <w:rsid w:val="002566ED"/>
    <w:rsid w:val="002568ED"/>
    <w:rsid w:val="002576C8"/>
    <w:rsid w:val="002577C6"/>
    <w:rsid w:val="0026021E"/>
    <w:rsid w:val="0026046B"/>
    <w:rsid w:val="00260F50"/>
    <w:rsid w:val="0026113D"/>
    <w:rsid w:val="00261426"/>
    <w:rsid w:val="0026167E"/>
    <w:rsid w:val="0026175B"/>
    <w:rsid w:val="002620BC"/>
    <w:rsid w:val="002620F3"/>
    <w:rsid w:val="002624B6"/>
    <w:rsid w:val="002625A4"/>
    <w:rsid w:val="0026261F"/>
    <w:rsid w:val="002635A9"/>
    <w:rsid w:val="00263AA0"/>
    <w:rsid w:val="00263B8E"/>
    <w:rsid w:val="00263C9D"/>
    <w:rsid w:val="00264660"/>
    <w:rsid w:val="00264895"/>
    <w:rsid w:val="00264B22"/>
    <w:rsid w:val="00264B78"/>
    <w:rsid w:val="00264E2A"/>
    <w:rsid w:val="00264EC0"/>
    <w:rsid w:val="0026523E"/>
    <w:rsid w:val="002658AE"/>
    <w:rsid w:val="002661A9"/>
    <w:rsid w:val="002664A2"/>
    <w:rsid w:val="00266573"/>
    <w:rsid w:val="00266847"/>
    <w:rsid w:val="00266C6C"/>
    <w:rsid w:val="00266DD8"/>
    <w:rsid w:val="00266F7D"/>
    <w:rsid w:val="0026722A"/>
    <w:rsid w:val="00267A4D"/>
    <w:rsid w:val="00267EAE"/>
    <w:rsid w:val="00267EB3"/>
    <w:rsid w:val="00270153"/>
    <w:rsid w:val="0027022C"/>
    <w:rsid w:val="00270487"/>
    <w:rsid w:val="0027050B"/>
    <w:rsid w:val="002707A1"/>
    <w:rsid w:val="00270B57"/>
    <w:rsid w:val="00271B8C"/>
    <w:rsid w:val="00271C2B"/>
    <w:rsid w:val="002723D9"/>
    <w:rsid w:val="0027256B"/>
    <w:rsid w:val="002729E7"/>
    <w:rsid w:val="00272D25"/>
    <w:rsid w:val="00272F31"/>
    <w:rsid w:val="00273108"/>
    <w:rsid w:val="00273830"/>
    <w:rsid w:val="00273AB3"/>
    <w:rsid w:val="00273C77"/>
    <w:rsid w:val="00273D71"/>
    <w:rsid w:val="00274338"/>
    <w:rsid w:val="00274BA4"/>
    <w:rsid w:val="00274DF0"/>
    <w:rsid w:val="00274E73"/>
    <w:rsid w:val="002750B3"/>
    <w:rsid w:val="00275310"/>
    <w:rsid w:val="00275446"/>
    <w:rsid w:val="00275E2A"/>
    <w:rsid w:val="002764CF"/>
    <w:rsid w:val="00276F79"/>
    <w:rsid w:val="00277354"/>
    <w:rsid w:val="00277431"/>
    <w:rsid w:val="00277A10"/>
    <w:rsid w:val="0028048D"/>
    <w:rsid w:val="00280C7C"/>
    <w:rsid w:val="00281661"/>
    <w:rsid w:val="0028178C"/>
    <w:rsid w:val="002819A6"/>
    <w:rsid w:val="00281BFA"/>
    <w:rsid w:val="00281C5D"/>
    <w:rsid w:val="00281F48"/>
    <w:rsid w:val="0028219C"/>
    <w:rsid w:val="00282291"/>
    <w:rsid w:val="002828C7"/>
    <w:rsid w:val="00282977"/>
    <w:rsid w:val="00282E7C"/>
    <w:rsid w:val="0028319B"/>
    <w:rsid w:val="00283A66"/>
    <w:rsid w:val="00283E40"/>
    <w:rsid w:val="002841F4"/>
    <w:rsid w:val="00284804"/>
    <w:rsid w:val="00284BCD"/>
    <w:rsid w:val="00284F25"/>
    <w:rsid w:val="0028505F"/>
    <w:rsid w:val="0028509C"/>
    <w:rsid w:val="002856CE"/>
    <w:rsid w:val="002856E0"/>
    <w:rsid w:val="00285C14"/>
    <w:rsid w:val="00285E04"/>
    <w:rsid w:val="00285E9A"/>
    <w:rsid w:val="002862E1"/>
    <w:rsid w:val="00286372"/>
    <w:rsid w:val="002865B2"/>
    <w:rsid w:val="00286EF9"/>
    <w:rsid w:val="00287508"/>
    <w:rsid w:val="00287C1B"/>
    <w:rsid w:val="00287D11"/>
    <w:rsid w:val="00287E15"/>
    <w:rsid w:val="002908DB"/>
    <w:rsid w:val="00290DED"/>
    <w:rsid w:val="00290E68"/>
    <w:rsid w:val="002919BD"/>
    <w:rsid w:val="00292534"/>
    <w:rsid w:val="00292A2E"/>
    <w:rsid w:val="002930BA"/>
    <w:rsid w:val="00293563"/>
    <w:rsid w:val="00293651"/>
    <w:rsid w:val="00293740"/>
    <w:rsid w:val="002937A8"/>
    <w:rsid w:val="00293A4B"/>
    <w:rsid w:val="00293B07"/>
    <w:rsid w:val="002944BF"/>
    <w:rsid w:val="002944F9"/>
    <w:rsid w:val="002947E0"/>
    <w:rsid w:val="00294856"/>
    <w:rsid w:val="00294AE6"/>
    <w:rsid w:val="00294C7F"/>
    <w:rsid w:val="00294CD0"/>
    <w:rsid w:val="00294CFC"/>
    <w:rsid w:val="002950D0"/>
    <w:rsid w:val="0029585F"/>
    <w:rsid w:val="002961BF"/>
    <w:rsid w:val="002962A1"/>
    <w:rsid w:val="0029642D"/>
    <w:rsid w:val="002965F8"/>
    <w:rsid w:val="002969FF"/>
    <w:rsid w:val="00297755"/>
    <w:rsid w:val="002977DF"/>
    <w:rsid w:val="00297CF2"/>
    <w:rsid w:val="002A05D9"/>
    <w:rsid w:val="002A0D58"/>
    <w:rsid w:val="002A103D"/>
    <w:rsid w:val="002A12DE"/>
    <w:rsid w:val="002A165E"/>
    <w:rsid w:val="002A193C"/>
    <w:rsid w:val="002A1EAE"/>
    <w:rsid w:val="002A2493"/>
    <w:rsid w:val="002A263F"/>
    <w:rsid w:val="002A3B17"/>
    <w:rsid w:val="002A445E"/>
    <w:rsid w:val="002A5389"/>
    <w:rsid w:val="002A57DC"/>
    <w:rsid w:val="002A5F36"/>
    <w:rsid w:val="002A6B1F"/>
    <w:rsid w:val="002A6B4C"/>
    <w:rsid w:val="002A6BE0"/>
    <w:rsid w:val="002A70CA"/>
    <w:rsid w:val="002A7704"/>
    <w:rsid w:val="002A78D8"/>
    <w:rsid w:val="002A7C79"/>
    <w:rsid w:val="002B0357"/>
    <w:rsid w:val="002B05A8"/>
    <w:rsid w:val="002B0680"/>
    <w:rsid w:val="002B0B07"/>
    <w:rsid w:val="002B105F"/>
    <w:rsid w:val="002B12DA"/>
    <w:rsid w:val="002B141C"/>
    <w:rsid w:val="002B1433"/>
    <w:rsid w:val="002B1520"/>
    <w:rsid w:val="002B1582"/>
    <w:rsid w:val="002B162E"/>
    <w:rsid w:val="002B16E1"/>
    <w:rsid w:val="002B183D"/>
    <w:rsid w:val="002B19E2"/>
    <w:rsid w:val="002B1C70"/>
    <w:rsid w:val="002B1D30"/>
    <w:rsid w:val="002B1D55"/>
    <w:rsid w:val="002B1DF1"/>
    <w:rsid w:val="002B2315"/>
    <w:rsid w:val="002B24C6"/>
    <w:rsid w:val="002B2D32"/>
    <w:rsid w:val="002B2D6F"/>
    <w:rsid w:val="002B2E8E"/>
    <w:rsid w:val="002B2F00"/>
    <w:rsid w:val="002B3304"/>
    <w:rsid w:val="002B5EC3"/>
    <w:rsid w:val="002B617F"/>
    <w:rsid w:val="002B61D4"/>
    <w:rsid w:val="002B638C"/>
    <w:rsid w:val="002B6C9D"/>
    <w:rsid w:val="002B7924"/>
    <w:rsid w:val="002B7F0B"/>
    <w:rsid w:val="002B7FAF"/>
    <w:rsid w:val="002C0223"/>
    <w:rsid w:val="002C0484"/>
    <w:rsid w:val="002C04F0"/>
    <w:rsid w:val="002C0758"/>
    <w:rsid w:val="002C0A33"/>
    <w:rsid w:val="002C18F4"/>
    <w:rsid w:val="002C1C7F"/>
    <w:rsid w:val="002C1EDA"/>
    <w:rsid w:val="002C2A44"/>
    <w:rsid w:val="002C31DE"/>
    <w:rsid w:val="002C33D1"/>
    <w:rsid w:val="002C3500"/>
    <w:rsid w:val="002C3656"/>
    <w:rsid w:val="002C4242"/>
    <w:rsid w:val="002C5526"/>
    <w:rsid w:val="002C6D6C"/>
    <w:rsid w:val="002D000F"/>
    <w:rsid w:val="002D002E"/>
    <w:rsid w:val="002D0076"/>
    <w:rsid w:val="002D03D1"/>
    <w:rsid w:val="002D055A"/>
    <w:rsid w:val="002D05D6"/>
    <w:rsid w:val="002D07CB"/>
    <w:rsid w:val="002D087B"/>
    <w:rsid w:val="002D0B10"/>
    <w:rsid w:val="002D0BE4"/>
    <w:rsid w:val="002D0C5F"/>
    <w:rsid w:val="002D11F3"/>
    <w:rsid w:val="002D158E"/>
    <w:rsid w:val="002D1711"/>
    <w:rsid w:val="002D18E4"/>
    <w:rsid w:val="002D1AF8"/>
    <w:rsid w:val="002D26BD"/>
    <w:rsid w:val="002D28D0"/>
    <w:rsid w:val="002D2A07"/>
    <w:rsid w:val="002D3188"/>
    <w:rsid w:val="002D33C6"/>
    <w:rsid w:val="002D4535"/>
    <w:rsid w:val="002D4FD0"/>
    <w:rsid w:val="002D53C5"/>
    <w:rsid w:val="002D53E3"/>
    <w:rsid w:val="002D5629"/>
    <w:rsid w:val="002D5A60"/>
    <w:rsid w:val="002D5CD0"/>
    <w:rsid w:val="002D5DB3"/>
    <w:rsid w:val="002D63A2"/>
    <w:rsid w:val="002D6A9F"/>
    <w:rsid w:val="002D7286"/>
    <w:rsid w:val="002D7289"/>
    <w:rsid w:val="002D794B"/>
    <w:rsid w:val="002E0503"/>
    <w:rsid w:val="002E0800"/>
    <w:rsid w:val="002E0EE4"/>
    <w:rsid w:val="002E142F"/>
    <w:rsid w:val="002E1B08"/>
    <w:rsid w:val="002E2C0F"/>
    <w:rsid w:val="002E37BA"/>
    <w:rsid w:val="002E3B05"/>
    <w:rsid w:val="002E3D83"/>
    <w:rsid w:val="002E3ED2"/>
    <w:rsid w:val="002E40B7"/>
    <w:rsid w:val="002E425A"/>
    <w:rsid w:val="002E4299"/>
    <w:rsid w:val="002E47EE"/>
    <w:rsid w:val="002E4800"/>
    <w:rsid w:val="002E5499"/>
    <w:rsid w:val="002E55A8"/>
    <w:rsid w:val="002E58E3"/>
    <w:rsid w:val="002E619A"/>
    <w:rsid w:val="002E6226"/>
    <w:rsid w:val="002E652A"/>
    <w:rsid w:val="002E658E"/>
    <w:rsid w:val="002E6CAA"/>
    <w:rsid w:val="002E71BF"/>
    <w:rsid w:val="002E7CC0"/>
    <w:rsid w:val="002E7E54"/>
    <w:rsid w:val="002F0C65"/>
    <w:rsid w:val="002F0D11"/>
    <w:rsid w:val="002F1951"/>
    <w:rsid w:val="002F19F0"/>
    <w:rsid w:val="002F1B9B"/>
    <w:rsid w:val="002F2504"/>
    <w:rsid w:val="002F2A95"/>
    <w:rsid w:val="002F2F51"/>
    <w:rsid w:val="002F3662"/>
    <w:rsid w:val="002F37F8"/>
    <w:rsid w:val="002F4020"/>
    <w:rsid w:val="002F4492"/>
    <w:rsid w:val="002F4572"/>
    <w:rsid w:val="002F494E"/>
    <w:rsid w:val="002F52F9"/>
    <w:rsid w:val="002F5B17"/>
    <w:rsid w:val="002F6185"/>
    <w:rsid w:val="002F6197"/>
    <w:rsid w:val="002F6FC4"/>
    <w:rsid w:val="002F74B9"/>
    <w:rsid w:val="002F7635"/>
    <w:rsid w:val="002F7764"/>
    <w:rsid w:val="002F7A42"/>
    <w:rsid w:val="002F7B68"/>
    <w:rsid w:val="002F7E4A"/>
    <w:rsid w:val="00300862"/>
    <w:rsid w:val="00300B80"/>
    <w:rsid w:val="00301135"/>
    <w:rsid w:val="003012CB"/>
    <w:rsid w:val="00301392"/>
    <w:rsid w:val="003015EE"/>
    <w:rsid w:val="00301678"/>
    <w:rsid w:val="00301B3B"/>
    <w:rsid w:val="00301D06"/>
    <w:rsid w:val="00301E46"/>
    <w:rsid w:val="00302203"/>
    <w:rsid w:val="003023A7"/>
    <w:rsid w:val="00302C2F"/>
    <w:rsid w:val="00303103"/>
    <w:rsid w:val="0030338F"/>
    <w:rsid w:val="003035A1"/>
    <w:rsid w:val="003035E0"/>
    <w:rsid w:val="00303E9C"/>
    <w:rsid w:val="00304022"/>
    <w:rsid w:val="003043CD"/>
    <w:rsid w:val="00304FA0"/>
    <w:rsid w:val="00305DA1"/>
    <w:rsid w:val="00306777"/>
    <w:rsid w:val="0030698E"/>
    <w:rsid w:val="003079A6"/>
    <w:rsid w:val="003079EB"/>
    <w:rsid w:val="00307E08"/>
    <w:rsid w:val="003100E8"/>
    <w:rsid w:val="003104B9"/>
    <w:rsid w:val="0031089A"/>
    <w:rsid w:val="00310D26"/>
    <w:rsid w:val="00310DEE"/>
    <w:rsid w:val="00310FC3"/>
    <w:rsid w:val="003116C6"/>
    <w:rsid w:val="0031242F"/>
    <w:rsid w:val="00312760"/>
    <w:rsid w:val="003137F8"/>
    <w:rsid w:val="00313D13"/>
    <w:rsid w:val="00314045"/>
    <w:rsid w:val="0031445E"/>
    <w:rsid w:val="003145C6"/>
    <w:rsid w:val="003148CB"/>
    <w:rsid w:val="00314A85"/>
    <w:rsid w:val="00314AA8"/>
    <w:rsid w:val="00314C0E"/>
    <w:rsid w:val="00314D4D"/>
    <w:rsid w:val="00314E30"/>
    <w:rsid w:val="003151F8"/>
    <w:rsid w:val="00316467"/>
    <w:rsid w:val="00316B8E"/>
    <w:rsid w:val="0031703A"/>
    <w:rsid w:val="0031753F"/>
    <w:rsid w:val="003175EC"/>
    <w:rsid w:val="00317A11"/>
    <w:rsid w:val="00317A54"/>
    <w:rsid w:val="00317A86"/>
    <w:rsid w:val="00320794"/>
    <w:rsid w:val="00320BD3"/>
    <w:rsid w:val="00321E2D"/>
    <w:rsid w:val="00322AF4"/>
    <w:rsid w:val="0032301D"/>
    <w:rsid w:val="0032322A"/>
    <w:rsid w:val="0032343F"/>
    <w:rsid w:val="00323F0F"/>
    <w:rsid w:val="0032463A"/>
    <w:rsid w:val="00324F3D"/>
    <w:rsid w:val="00325175"/>
    <w:rsid w:val="0032566F"/>
    <w:rsid w:val="00325BE1"/>
    <w:rsid w:val="00325BF2"/>
    <w:rsid w:val="0032604B"/>
    <w:rsid w:val="00326A10"/>
    <w:rsid w:val="00326B4D"/>
    <w:rsid w:val="00326C64"/>
    <w:rsid w:val="003270C4"/>
    <w:rsid w:val="0032750B"/>
    <w:rsid w:val="00327536"/>
    <w:rsid w:val="00327C22"/>
    <w:rsid w:val="0033003E"/>
    <w:rsid w:val="003303CD"/>
    <w:rsid w:val="00330762"/>
    <w:rsid w:val="00330860"/>
    <w:rsid w:val="00330C15"/>
    <w:rsid w:val="00330F03"/>
    <w:rsid w:val="003314C3"/>
    <w:rsid w:val="0033196E"/>
    <w:rsid w:val="00332287"/>
    <w:rsid w:val="003322F5"/>
    <w:rsid w:val="00332440"/>
    <w:rsid w:val="00332F91"/>
    <w:rsid w:val="00332FBA"/>
    <w:rsid w:val="0033302B"/>
    <w:rsid w:val="003332F4"/>
    <w:rsid w:val="00333F75"/>
    <w:rsid w:val="00334DFF"/>
    <w:rsid w:val="00335808"/>
    <w:rsid w:val="0033587C"/>
    <w:rsid w:val="00335C22"/>
    <w:rsid w:val="00335C5C"/>
    <w:rsid w:val="00336CF4"/>
    <w:rsid w:val="0033702B"/>
    <w:rsid w:val="00337D98"/>
    <w:rsid w:val="00337F55"/>
    <w:rsid w:val="0034046B"/>
    <w:rsid w:val="00340E8E"/>
    <w:rsid w:val="0034109F"/>
    <w:rsid w:val="00341135"/>
    <w:rsid w:val="003411DE"/>
    <w:rsid w:val="00341889"/>
    <w:rsid w:val="00341F69"/>
    <w:rsid w:val="0034256A"/>
    <w:rsid w:val="0034262F"/>
    <w:rsid w:val="0034297E"/>
    <w:rsid w:val="0034370F"/>
    <w:rsid w:val="00343BB8"/>
    <w:rsid w:val="00343C6A"/>
    <w:rsid w:val="00344450"/>
    <w:rsid w:val="0034455E"/>
    <w:rsid w:val="00344C01"/>
    <w:rsid w:val="00345921"/>
    <w:rsid w:val="00345D4D"/>
    <w:rsid w:val="003462F1"/>
    <w:rsid w:val="00346578"/>
    <w:rsid w:val="0034699C"/>
    <w:rsid w:val="00346CBD"/>
    <w:rsid w:val="0034746F"/>
    <w:rsid w:val="003476A0"/>
    <w:rsid w:val="0034781D"/>
    <w:rsid w:val="00347903"/>
    <w:rsid w:val="003479C5"/>
    <w:rsid w:val="00347A6B"/>
    <w:rsid w:val="00347C43"/>
    <w:rsid w:val="00350244"/>
    <w:rsid w:val="0035085F"/>
    <w:rsid w:val="0035179B"/>
    <w:rsid w:val="003518BB"/>
    <w:rsid w:val="003519C3"/>
    <w:rsid w:val="00351A53"/>
    <w:rsid w:val="00351BEC"/>
    <w:rsid w:val="00351DA7"/>
    <w:rsid w:val="0035202A"/>
    <w:rsid w:val="0035232F"/>
    <w:rsid w:val="003526BE"/>
    <w:rsid w:val="003535C6"/>
    <w:rsid w:val="00353A55"/>
    <w:rsid w:val="00353BB6"/>
    <w:rsid w:val="00354523"/>
    <w:rsid w:val="003545CB"/>
    <w:rsid w:val="00354BC8"/>
    <w:rsid w:val="0035506A"/>
    <w:rsid w:val="0035522A"/>
    <w:rsid w:val="00355336"/>
    <w:rsid w:val="003556FD"/>
    <w:rsid w:val="003562B4"/>
    <w:rsid w:val="00356DE1"/>
    <w:rsid w:val="00356E50"/>
    <w:rsid w:val="003574B8"/>
    <w:rsid w:val="0035753D"/>
    <w:rsid w:val="003575A6"/>
    <w:rsid w:val="00357BF6"/>
    <w:rsid w:val="00357FCC"/>
    <w:rsid w:val="00360008"/>
    <w:rsid w:val="00360127"/>
    <w:rsid w:val="003601B8"/>
    <w:rsid w:val="003601F1"/>
    <w:rsid w:val="00360489"/>
    <w:rsid w:val="0036053C"/>
    <w:rsid w:val="00360931"/>
    <w:rsid w:val="00360D86"/>
    <w:rsid w:val="003611BD"/>
    <w:rsid w:val="003615BC"/>
    <w:rsid w:val="00361705"/>
    <w:rsid w:val="0036196D"/>
    <w:rsid w:val="00361BE0"/>
    <w:rsid w:val="00361EE0"/>
    <w:rsid w:val="00362078"/>
    <w:rsid w:val="00362B7B"/>
    <w:rsid w:val="00363B5A"/>
    <w:rsid w:val="00363C7F"/>
    <w:rsid w:val="00363FEF"/>
    <w:rsid w:val="0036408A"/>
    <w:rsid w:val="0036451C"/>
    <w:rsid w:val="00364735"/>
    <w:rsid w:val="00364AC8"/>
    <w:rsid w:val="00364B33"/>
    <w:rsid w:val="00364B3C"/>
    <w:rsid w:val="0036517D"/>
    <w:rsid w:val="0036521C"/>
    <w:rsid w:val="003658C0"/>
    <w:rsid w:val="00365932"/>
    <w:rsid w:val="00366052"/>
    <w:rsid w:val="0036607D"/>
    <w:rsid w:val="0036651D"/>
    <w:rsid w:val="00367332"/>
    <w:rsid w:val="00367758"/>
    <w:rsid w:val="003678C9"/>
    <w:rsid w:val="00367BEE"/>
    <w:rsid w:val="00370AE1"/>
    <w:rsid w:val="003710E8"/>
    <w:rsid w:val="003712DF"/>
    <w:rsid w:val="0037213E"/>
    <w:rsid w:val="0037277B"/>
    <w:rsid w:val="00372A98"/>
    <w:rsid w:val="00372B98"/>
    <w:rsid w:val="0037329D"/>
    <w:rsid w:val="003733FC"/>
    <w:rsid w:val="0037398E"/>
    <w:rsid w:val="00373D80"/>
    <w:rsid w:val="0037460B"/>
    <w:rsid w:val="00374A1D"/>
    <w:rsid w:val="00374B38"/>
    <w:rsid w:val="00374B82"/>
    <w:rsid w:val="00374BC5"/>
    <w:rsid w:val="003751B9"/>
    <w:rsid w:val="003754BD"/>
    <w:rsid w:val="00375631"/>
    <w:rsid w:val="00375887"/>
    <w:rsid w:val="00375C68"/>
    <w:rsid w:val="00375D73"/>
    <w:rsid w:val="00375D7D"/>
    <w:rsid w:val="003762E9"/>
    <w:rsid w:val="00376957"/>
    <w:rsid w:val="00376AA4"/>
    <w:rsid w:val="00377133"/>
    <w:rsid w:val="003771D7"/>
    <w:rsid w:val="00377230"/>
    <w:rsid w:val="0037761C"/>
    <w:rsid w:val="003778AC"/>
    <w:rsid w:val="003802B7"/>
    <w:rsid w:val="003802D3"/>
    <w:rsid w:val="0038042A"/>
    <w:rsid w:val="00380976"/>
    <w:rsid w:val="00380A56"/>
    <w:rsid w:val="00381442"/>
    <w:rsid w:val="0038167A"/>
    <w:rsid w:val="003818C7"/>
    <w:rsid w:val="003819B3"/>
    <w:rsid w:val="00381BB5"/>
    <w:rsid w:val="003822D2"/>
    <w:rsid w:val="00382424"/>
    <w:rsid w:val="00382462"/>
    <w:rsid w:val="003827A1"/>
    <w:rsid w:val="003827F8"/>
    <w:rsid w:val="00382C72"/>
    <w:rsid w:val="00383641"/>
    <w:rsid w:val="00383A86"/>
    <w:rsid w:val="00383E0F"/>
    <w:rsid w:val="00384867"/>
    <w:rsid w:val="00384A57"/>
    <w:rsid w:val="00384E47"/>
    <w:rsid w:val="0038529F"/>
    <w:rsid w:val="00385CB0"/>
    <w:rsid w:val="003861ED"/>
    <w:rsid w:val="003862DF"/>
    <w:rsid w:val="0038654C"/>
    <w:rsid w:val="003865BA"/>
    <w:rsid w:val="00386A91"/>
    <w:rsid w:val="00386E72"/>
    <w:rsid w:val="00386FE4"/>
    <w:rsid w:val="0038707E"/>
    <w:rsid w:val="0038739A"/>
    <w:rsid w:val="003874BD"/>
    <w:rsid w:val="003876A0"/>
    <w:rsid w:val="00387AD9"/>
    <w:rsid w:val="00387AFC"/>
    <w:rsid w:val="003901E1"/>
    <w:rsid w:val="00390A2E"/>
    <w:rsid w:val="00390A3A"/>
    <w:rsid w:val="00391192"/>
    <w:rsid w:val="003917AC"/>
    <w:rsid w:val="00391E0A"/>
    <w:rsid w:val="003921CB"/>
    <w:rsid w:val="0039263C"/>
    <w:rsid w:val="00392CBE"/>
    <w:rsid w:val="00392CF5"/>
    <w:rsid w:val="00392E43"/>
    <w:rsid w:val="0039354A"/>
    <w:rsid w:val="003939AF"/>
    <w:rsid w:val="00393DF5"/>
    <w:rsid w:val="00393F01"/>
    <w:rsid w:val="00393F53"/>
    <w:rsid w:val="00394120"/>
    <w:rsid w:val="003944FE"/>
    <w:rsid w:val="0039469F"/>
    <w:rsid w:val="003946C6"/>
    <w:rsid w:val="003946F3"/>
    <w:rsid w:val="003949D9"/>
    <w:rsid w:val="003951CB"/>
    <w:rsid w:val="00395C66"/>
    <w:rsid w:val="0039641A"/>
    <w:rsid w:val="00396451"/>
    <w:rsid w:val="003965D8"/>
    <w:rsid w:val="00396E73"/>
    <w:rsid w:val="00396ED8"/>
    <w:rsid w:val="003975B9"/>
    <w:rsid w:val="003977FD"/>
    <w:rsid w:val="00397903"/>
    <w:rsid w:val="00397E09"/>
    <w:rsid w:val="00397E15"/>
    <w:rsid w:val="003A00EA"/>
    <w:rsid w:val="003A025D"/>
    <w:rsid w:val="003A05FA"/>
    <w:rsid w:val="003A069E"/>
    <w:rsid w:val="003A083B"/>
    <w:rsid w:val="003A0943"/>
    <w:rsid w:val="003A11FA"/>
    <w:rsid w:val="003A180C"/>
    <w:rsid w:val="003A20D9"/>
    <w:rsid w:val="003A2AB0"/>
    <w:rsid w:val="003A2C61"/>
    <w:rsid w:val="003A2C6B"/>
    <w:rsid w:val="003A3592"/>
    <w:rsid w:val="003A39F1"/>
    <w:rsid w:val="003A3DE5"/>
    <w:rsid w:val="003A3F12"/>
    <w:rsid w:val="003A419A"/>
    <w:rsid w:val="003A4521"/>
    <w:rsid w:val="003A4A30"/>
    <w:rsid w:val="003A4D4F"/>
    <w:rsid w:val="003A4E5E"/>
    <w:rsid w:val="003A5800"/>
    <w:rsid w:val="003A5827"/>
    <w:rsid w:val="003A5FE6"/>
    <w:rsid w:val="003A66FA"/>
    <w:rsid w:val="003A6A98"/>
    <w:rsid w:val="003A744B"/>
    <w:rsid w:val="003A7540"/>
    <w:rsid w:val="003A764D"/>
    <w:rsid w:val="003A7AF5"/>
    <w:rsid w:val="003A7B57"/>
    <w:rsid w:val="003A7BB8"/>
    <w:rsid w:val="003B003B"/>
    <w:rsid w:val="003B04B7"/>
    <w:rsid w:val="003B061F"/>
    <w:rsid w:val="003B10F1"/>
    <w:rsid w:val="003B1F98"/>
    <w:rsid w:val="003B24E5"/>
    <w:rsid w:val="003B259E"/>
    <w:rsid w:val="003B267F"/>
    <w:rsid w:val="003B26B9"/>
    <w:rsid w:val="003B2870"/>
    <w:rsid w:val="003B2F7B"/>
    <w:rsid w:val="003B323D"/>
    <w:rsid w:val="003B32D5"/>
    <w:rsid w:val="003B36D1"/>
    <w:rsid w:val="003B371B"/>
    <w:rsid w:val="003B3C1B"/>
    <w:rsid w:val="003B3EC7"/>
    <w:rsid w:val="003B403C"/>
    <w:rsid w:val="003B406A"/>
    <w:rsid w:val="003B4710"/>
    <w:rsid w:val="003B47AF"/>
    <w:rsid w:val="003B4A49"/>
    <w:rsid w:val="003B4DA0"/>
    <w:rsid w:val="003B4EC8"/>
    <w:rsid w:val="003B560F"/>
    <w:rsid w:val="003B5959"/>
    <w:rsid w:val="003B5E1B"/>
    <w:rsid w:val="003B6206"/>
    <w:rsid w:val="003B65C6"/>
    <w:rsid w:val="003B6CEC"/>
    <w:rsid w:val="003B6DF2"/>
    <w:rsid w:val="003B7032"/>
    <w:rsid w:val="003C005E"/>
    <w:rsid w:val="003C020D"/>
    <w:rsid w:val="003C03E0"/>
    <w:rsid w:val="003C0823"/>
    <w:rsid w:val="003C0DBE"/>
    <w:rsid w:val="003C0F60"/>
    <w:rsid w:val="003C159F"/>
    <w:rsid w:val="003C171B"/>
    <w:rsid w:val="003C182E"/>
    <w:rsid w:val="003C2439"/>
    <w:rsid w:val="003C28FD"/>
    <w:rsid w:val="003C2919"/>
    <w:rsid w:val="003C2A28"/>
    <w:rsid w:val="003C2F1D"/>
    <w:rsid w:val="003C3BF0"/>
    <w:rsid w:val="003C3F3A"/>
    <w:rsid w:val="003C4195"/>
    <w:rsid w:val="003C4839"/>
    <w:rsid w:val="003C493A"/>
    <w:rsid w:val="003C58CD"/>
    <w:rsid w:val="003C5CD2"/>
    <w:rsid w:val="003C616F"/>
    <w:rsid w:val="003C63F5"/>
    <w:rsid w:val="003C64A6"/>
    <w:rsid w:val="003C65FC"/>
    <w:rsid w:val="003C6950"/>
    <w:rsid w:val="003C6A5F"/>
    <w:rsid w:val="003C6A95"/>
    <w:rsid w:val="003C6D07"/>
    <w:rsid w:val="003C748C"/>
    <w:rsid w:val="003C7558"/>
    <w:rsid w:val="003C782D"/>
    <w:rsid w:val="003D0286"/>
    <w:rsid w:val="003D029A"/>
    <w:rsid w:val="003D0B4C"/>
    <w:rsid w:val="003D1034"/>
    <w:rsid w:val="003D1496"/>
    <w:rsid w:val="003D18DB"/>
    <w:rsid w:val="003D1B42"/>
    <w:rsid w:val="003D20D6"/>
    <w:rsid w:val="003D34D0"/>
    <w:rsid w:val="003D4A80"/>
    <w:rsid w:val="003D4BA5"/>
    <w:rsid w:val="003D5128"/>
    <w:rsid w:val="003D5187"/>
    <w:rsid w:val="003D554D"/>
    <w:rsid w:val="003D58C3"/>
    <w:rsid w:val="003D5B57"/>
    <w:rsid w:val="003D5E80"/>
    <w:rsid w:val="003D60BE"/>
    <w:rsid w:val="003D6FA1"/>
    <w:rsid w:val="003D7101"/>
    <w:rsid w:val="003D72A0"/>
    <w:rsid w:val="003D73C7"/>
    <w:rsid w:val="003D742E"/>
    <w:rsid w:val="003E000C"/>
    <w:rsid w:val="003E066F"/>
    <w:rsid w:val="003E0ABC"/>
    <w:rsid w:val="003E0E08"/>
    <w:rsid w:val="003E13EF"/>
    <w:rsid w:val="003E14CA"/>
    <w:rsid w:val="003E1697"/>
    <w:rsid w:val="003E1EBE"/>
    <w:rsid w:val="003E2396"/>
    <w:rsid w:val="003E2489"/>
    <w:rsid w:val="003E29BC"/>
    <w:rsid w:val="003E29C0"/>
    <w:rsid w:val="003E29D6"/>
    <w:rsid w:val="003E2B5C"/>
    <w:rsid w:val="003E2D9A"/>
    <w:rsid w:val="003E356F"/>
    <w:rsid w:val="003E389A"/>
    <w:rsid w:val="003E3AE9"/>
    <w:rsid w:val="003E3F89"/>
    <w:rsid w:val="003E44FE"/>
    <w:rsid w:val="003E465A"/>
    <w:rsid w:val="003E4908"/>
    <w:rsid w:val="003E50C8"/>
    <w:rsid w:val="003E56CC"/>
    <w:rsid w:val="003E5B1B"/>
    <w:rsid w:val="003E62E8"/>
    <w:rsid w:val="003E74FA"/>
    <w:rsid w:val="003F0330"/>
    <w:rsid w:val="003F0573"/>
    <w:rsid w:val="003F06FB"/>
    <w:rsid w:val="003F0834"/>
    <w:rsid w:val="003F084A"/>
    <w:rsid w:val="003F0CBF"/>
    <w:rsid w:val="003F110C"/>
    <w:rsid w:val="003F1E2E"/>
    <w:rsid w:val="003F26B6"/>
    <w:rsid w:val="003F29EF"/>
    <w:rsid w:val="003F2B37"/>
    <w:rsid w:val="003F34E8"/>
    <w:rsid w:val="003F3693"/>
    <w:rsid w:val="003F3949"/>
    <w:rsid w:val="003F42F5"/>
    <w:rsid w:val="003F4946"/>
    <w:rsid w:val="003F5379"/>
    <w:rsid w:val="003F5489"/>
    <w:rsid w:val="003F64C8"/>
    <w:rsid w:val="003F655A"/>
    <w:rsid w:val="003F6A84"/>
    <w:rsid w:val="003F7817"/>
    <w:rsid w:val="003F7CA4"/>
    <w:rsid w:val="003F7E6A"/>
    <w:rsid w:val="00400148"/>
    <w:rsid w:val="00400167"/>
    <w:rsid w:val="00400376"/>
    <w:rsid w:val="00400A4B"/>
    <w:rsid w:val="00400B43"/>
    <w:rsid w:val="00400EEC"/>
    <w:rsid w:val="004012C5"/>
    <w:rsid w:val="004014D0"/>
    <w:rsid w:val="00401DB5"/>
    <w:rsid w:val="00401DE1"/>
    <w:rsid w:val="00402009"/>
    <w:rsid w:val="00402116"/>
    <w:rsid w:val="0040285B"/>
    <w:rsid w:val="00402E7A"/>
    <w:rsid w:val="00402F51"/>
    <w:rsid w:val="004030C1"/>
    <w:rsid w:val="00403333"/>
    <w:rsid w:val="004037E6"/>
    <w:rsid w:val="00403D76"/>
    <w:rsid w:val="00403DAB"/>
    <w:rsid w:val="00404222"/>
    <w:rsid w:val="004046DD"/>
    <w:rsid w:val="00404781"/>
    <w:rsid w:val="004048D0"/>
    <w:rsid w:val="004052FB"/>
    <w:rsid w:val="00405527"/>
    <w:rsid w:val="00405AAA"/>
    <w:rsid w:val="00406043"/>
    <w:rsid w:val="00406538"/>
    <w:rsid w:val="00406B57"/>
    <w:rsid w:val="00406C68"/>
    <w:rsid w:val="004079AC"/>
    <w:rsid w:val="00407B34"/>
    <w:rsid w:val="00407D14"/>
    <w:rsid w:val="00407E63"/>
    <w:rsid w:val="00410290"/>
    <w:rsid w:val="00410C47"/>
    <w:rsid w:val="004110B5"/>
    <w:rsid w:val="00411241"/>
    <w:rsid w:val="004112F8"/>
    <w:rsid w:val="0041154C"/>
    <w:rsid w:val="00411C9F"/>
    <w:rsid w:val="00412000"/>
    <w:rsid w:val="004123B5"/>
    <w:rsid w:val="00412ABE"/>
    <w:rsid w:val="0041334E"/>
    <w:rsid w:val="004139B5"/>
    <w:rsid w:val="00413B8E"/>
    <w:rsid w:val="00413BA9"/>
    <w:rsid w:val="00413F81"/>
    <w:rsid w:val="00414520"/>
    <w:rsid w:val="0041460B"/>
    <w:rsid w:val="004147D4"/>
    <w:rsid w:val="00414F47"/>
    <w:rsid w:val="00415892"/>
    <w:rsid w:val="00415DBE"/>
    <w:rsid w:val="00416249"/>
    <w:rsid w:val="0041664B"/>
    <w:rsid w:val="004166B0"/>
    <w:rsid w:val="00416D29"/>
    <w:rsid w:val="00416EE7"/>
    <w:rsid w:val="00416F19"/>
    <w:rsid w:val="00417034"/>
    <w:rsid w:val="00417C19"/>
    <w:rsid w:val="00421432"/>
    <w:rsid w:val="00421556"/>
    <w:rsid w:val="0042197B"/>
    <w:rsid w:val="004220AE"/>
    <w:rsid w:val="00422967"/>
    <w:rsid w:val="00422991"/>
    <w:rsid w:val="004237D6"/>
    <w:rsid w:val="00423FCA"/>
    <w:rsid w:val="004244F6"/>
    <w:rsid w:val="0042464D"/>
    <w:rsid w:val="00424785"/>
    <w:rsid w:val="0042485A"/>
    <w:rsid w:val="004249FA"/>
    <w:rsid w:val="00425105"/>
    <w:rsid w:val="0042554B"/>
    <w:rsid w:val="00426C57"/>
    <w:rsid w:val="00426E3E"/>
    <w:rsid w:val="004275A1"/>
    <w:rsid w:val="004279CD"/>
    <w:rsid w:val="00430847"/>
    <w:rsid w:val="00430B86"/>
    <w:rsid w:val="00430C06"/>
    <w:rsid w:val="00431008"/>
    <w:rsid w:val="004312E2"/>
    <w:rsid w:val="004312F2"/>
    <w:rsid w:val="0043154F"/>
    <w:rsid w:val="00431B61"/>
    <w:rsid w:val="00432687"/>
    <w:rsid w:val="0043294A"/>
    <w:rsid w:val="0043359C"/>
    <w:rsid w:val="0043396A"/>
    <w:rsid w:val="00433F9F"/>
    <w:rsid w:val="00433FB0"/>
    <w:rsid w:val="004340E5"/>
    <w:rsid w:val="00434B30"/>
    <w:rsid w:val="00434C8D"/>
    <w:rsid w:val="00435037"/>
    <w:rsid w:val="00435184"/>
    <w:rsid w:val="00435337"/>
    <w:rsid w:val="00435487"/>
    <w:rsid w:val="00435780"/>
    <w:rsid w:val="0043598B"/>
    <w:rsid w:val="00435DB8"/>
    <w:rsid w:val="00435DDB"/>
    <w:rsid w:val="004362D7"/>
    <w:rsid w:val="0043657C"/>
    <w:rsid w:val="0043701E"/>
    <w:rsid w:val="00437880"/>
    <w:rsid w:val="00440809"/>
    <w:rsid w:val="0044084D"/>
    <w:rsid w:val="004408F8"/>
    <w:rsid w:val="00440F7F"/>
    <w:rsid w:val="00441104"/>
    <w:rsid w:val="004414B7"/>
    <w:rsid w:val="004416F9"/>
    <w:rsid w:val="00441EC3"/>
    <w:rsid w:val="00442222"/>
    <w:rsid w:val="00442DE7"/>
    <w:rsid w:val="0044438D"/>
    <w:rsid w:val="00444DF6"/>
    <w:rsid w:val="00444FA7"/>
    <w:rsid w:val="0044521B"/>
    <w:rsid w:val="00446AB3"/>
    <w:rsid w:val="00447716"/>
    <w:rsid w:val="00447A60"/>
    <w:rsid w:val="00447C8B"/>
    <w:rsid w:val="00447DC4"/>
    <w:rsid w:val="004503BC"/>
    <w:rsid w:val="00450B22"/>
    <w:rsid w:val="00450F0B"/>
    <w:rsid w:val="0045251D"/>
    <w:rsid w:val="004529FA"/>
    <w:rsid w:val="004530E6"/>
    <w:rsid w:val="00453D60"/>
    <w:rsid w:val="004544F9"/>
    <w:rsid w:val="004546C9"/>
    <w:rsid w:val="00454B49"/>
    <w:rsid w:val="00455E3C"/>
    <w:rsid w:val="00455E79"/>
    <w:rsid w:val="00455E7C"/>
    <w:rsid w:val="0045634E"/>
    <w:rsid w:val="004566F4"/>
    <w:rsid w:val="004567FC"/>
    <w:rsid w:val="00456F47"/>
    <w:rsid w:val="00457738"/>
    <w:rsid w:val="00460008"/>
    <w:rsid w:val="0046004D"/>
    <w:rsid w:val="004600AA"/>
    <w:rsid w:val="00460358"/>
    <w:rsid w:val="004603B0"/>
    <w:rsid w:val="004612A8"/>
    <w:rsid w:val="004613B5"/>
    <w:rsid w:val="00461448"/>
    <w:rsid w:val="0046165E"/>
    <w:rsid w:val="00461AEA"/>
    <w:rsid w:val="004624E6"/>
    <w:rsid w:val="0046272A"/>
    <w:rsid w:val="00462858"/>
    <w:rsid w:val="00463308"/>
    <w:rsid w:val="004635C1"/>
    <w:rsid w:val="0046382C"/>
    <w:rsid w:val="0046399A"/>
    <w:rsid w:val="00463DE2"/>
    <w:rsid w:val="004657C3"/>
    <w:rsid w:val="00465AB3"/>
    <w:rsid w:val="00465D9A"/>
    <w:rsid w:val="00465EDD"/>
    <w:rsid w:val="00465F94"/>
    <w:rsid w:val="00466113"/>
    <w:rsid w:val="00466403"/>
    <w:rsid w:val="004676A0"/>
    <w:rsid w:val="00467BA4"/>
    <w:rsid w:val="00470C0A"/>
    <w:rsid w:val="00471169"/>
    <w:rsid w:val="0047197E"/>
    <w:rsid w:val="00471D06"/>
    <w:rsid w:val="0047232F"/>
    <w:rsid w:val="00472596"/>
    <w:rsid w:val="0047269D"/>
    <w:rsid w:val="00472AAD"/>
    <w:rsid w:val="00472C99"/>
    <w:rsid w:val="00472E91"/>
    <w:rsid w:val="00472F4C"/>
    <w:rsid w:val="004737F3"/>
    <w:rsid w:val="00473C3A"/>
    <w:rsid w:val="004741E7"/>
    <w:rsid w:val="0047420B"/>
    <w:rsid w:val="0047498A"/>
    <w:rsid w:val="004750B7"/>
    <w:rsid w:val="00475455"/>
    <w:rsid w:val="0047564A"/>
    <w:rsid w:val="0047574E"/>
    <w:rsid w:val="004757CA"/>
    <w:rsid w:val="00476407"/>
    <w:rsid w:val="00476E88"/>
    <w:rsid w:val="00476F41"/>
    <w:rsid w:val="00476FE7"/>
    <w:rsid w:val="00480444"/>
    <w:rsid w:val="004804DD"/>
    <w:rsid w:val="004806FD"/>
    <w:rsid w:val="00480C57"/>
    <w:rsid w:val="00480EA0"/>
    <w:rsid w:val="00480FDE"/>
    <w:rsid w:val="0048111C"/>
    <w:rsid w:val="0048125A"/>
    <w:rsid w:val="004818E6"/>
    <w:rsid w:val="00482597"/>
    <w:rsid w:val="00482C7B"/>
    <w:rsid w:val="00482E02"/>
    <w:rsid w:val="00482FE2"/>
    <w:rsid w:val="00483737"/>
    <w:rsid w:val="00483FC9"/>
    <w:rsid w:val="004840B3"/>
    <w:rsid w:val="0048450A"/>
    <w:rsid w:val="00484866"/>
    <w:rsid w:val="00484895"/>
    <w:rsid w:val="00484B0E"/>
    <w:rsid w:val="00484DA5"/>
    <w:rsid w:val="00485369"/>
    <w:rsid w:val="004862CD"/>
    <w:rsid w:val="00486941"/>
    <w:rsid w:val="00486C58"/>
    <w:rsid w:val="0048754A"/>
    <w:rsid w:val="0048774D"/>
    <w:rsid w:val="00490769"/>
    <w:rsid w:val="0049078F"/>
    <w:rsid w:val="004909D3"/>
    <w:rsid w:val="00491CF6"/>
    <w:rsid w:val="00491EA2"/>
    <w:rsid w:val="004921B9"/>
    <w:rsid w:val="004921FA"/>
    <w:rsid w:val="00492ADE"/>
    <w:rsid w:val="00492C2D"/>
    <w:rsid w:val="00493379"/>
    <w:rsid w:val="0049384E"/>
    <w:rsid w:val="004939A3"/>
    <w:rsid w:val="004946C7"/>
    <w:rsid w:val="0049488C"/>
    <w:rsid w:val="00494B9A"/>
    <w:rsid w:val="00494FCB"/>
    <w:rsid w:val="0049528C"/>
    <w:rsid w:val="004954BA"/>
    <w:rsid w:val="00495842"/>
    <w:rsid w:val="00495C4C"/>
    <w:rsid w:val="00496201"/>
    <w:rsid w:val="00496C30"/>
    <w:rsid w:val="0049706F"/>
    <w:rsid w:val="00497F1E"/>
    <w:rsid w:val="004A005C"/>
    <w:rsid w:val="004A026D"/>
    <w:rsid w:val="004A034F"/>
    <w:rsid w:val="004A0853"/>
    <w:rsid w:val="004A09D3"/>
    <w:rsid w:val="004A0BCA"/>
    <w:rsid w:val="004A0EE4"/>
    <w:rsid w:val="004A1343"/>
    <w:rsid w:val="004A1354"/>
    <w:rsid w:val="004A16FC"/>
    <w:rsid w:val="004A2750"/>
    <w:rsid w:val="004A27F7"/>
    <w:rsid w:val="004A303B"/>
    <w:rsid w:val="004A304A"/>
    <w:rsid w:val="004A3111"/>
    <w:rsid w:val="004A3909"/>
    <w:rsid w:val="004A3BB6"/>
    <w:rsid w:val="004A3E29"/>
    <w:rsid w:val="004A4C5B"/>
    <w:rsid w:val="004A4D84"/>
    <w:rsid w:val="004A5CA9"/>
    <w:rsid w:val="004A5EEB"/>
    <w:rsid w:val="004A6212"/>
    <w:rsid w:val="004A622E"/>
    <w:rsid w:val="004A64AB"/>
    <w:rsid w:val="004A7D0E"/>
    <w:rsid w:val="004A7D6E"/>
    <w:rsid w:val="004B0043"/>
    <w:rsid w:val="004B021E"/>
    <w:rsid w:val="004B0599"/>
    <w:rsid w:val="004B09A6"/>
    <w:rsid w:val="004B0C9C"/>
    <w:rsid w:val="004B0E04"/>
    <w:rsid w:val="004B1024"/>
    <w:rsid w:val="004B1132"/>
    <w:rsid w:val="004B122D"/>
    <w:rsid w:val="004B1323"/>
    <w:rsid w:val="004B152C"/>
    <w:rsid w:val="004B1591"/>
    <w:rsid w:val="004B179B"/>
    <w:rsid w:val="004B1D7E"/>
    <w:rsid w:val="004B2474"/>
    <w:rsid w:val="004B250B"/>
    <w:rsid w:val="004B28A6"/>
    <w:rsid w:val="004B2FBC"/>
    <w:rsid w:val="004B321B"/>
    <w:rsid w:val="004B345A"/>
    <w:rsid w:val="004B426F"/>
    <w:rsid w:val="004B44EF"/>
    <w:rsid w:val="004B453A"/>
    <w:rsid w:val="004B4541"/>
    <w:rsid w:val="004B4867"/>
    <w:rsid w:val="004B4A20"/>
    <w:rsid w:val="004B4E5A"/>
    <w:rsid w:val="004B55A8"/>
    <w:rsid w:val="004B581A"/>
    <w:rsid w:val="004B5960"/>
    <w:rsid w:val="004B5A74"/>
    <w:rsid w:val="004B601E"/>
    <w:rsid w:val="004B6204"/>
    <w:rsid w:val="004B67E1"/>
    <w:rsid w:val="004B689B"/>
    <w:rsid w:val="004B6C0A"/>
    <w:rsid w:val="004B6E15"/>
    <w:rsid w:val="004B6E17"/>
    <w:rsid w:val="004B6F3A"/>
    <w:rsid w:val="004B70D0"/>
    <w:rsid w:val="004B7519"/>
    <w:rsid w:val="004B7556"/>
    <w:rsid w:val="004B7D11"/>
    <w:rsid w:val="004C015C"/>
    <w:rsid w:val="004C0491"/>
    <w:rsid w:val="004C06C2"/>
    <w:rsid w:val="004C0DC3"/>
    <w:rsid w:val="004C0FC1"/>
    <w:rsid w:val="004C1015"/>
    <w:rsid w:val="004C1BF5"/>
    <w:rsid w:val="004C1BF9"/>
    <w:rsid w:val="004C2301"/>
    <w:rsid w:val="004C245C"/>
    <w:rsid w:val="004C2527"/>
    <w:rsid w:val="004C25CC"/>
    <w:rsid w:val="004C2949"/>
    <w:rsid w:val="004C2ACD"/>
    <w:rsid w:val="004C2DC4"/>
    <w:rsid w:val="004C353B"/>
    <w:rsid w:val="004C38C2"/>
    <w:rsid w:val="004C40CE"/>
    <w:rsid w:val="004C419F"/>
    <w:rsid w:val="004C42EA"/>
    <w:rsid w:val="004C4C38"/>
    <w:rsid w:val="004C52BC"/>
    <w:rsid w:val="004C52FC"/>
    <w:rsid w:val="004C54F2"/>
    <w:rsid w:val="004C55AC"/>
    <w:rsid w:val="004C58C1"/>
    <w:rsid w:val="004C66A2"/>
    <w:rsid w:val="004C69B8"/>
    <w:rsid w:val="004C6E4E"/>
    <w:rsid w:val="004C700B"/>
    <w:rsid w:val="004C706B"/>
    <w:rsid w:val="004C70FF"/>
    <w:rsid w:val="004C750A"/>
    <w:rsid w:val="004C760D"/>
    <w:rsid w:val="004C78AC"/>
    <w:rsid w:val="004C7AAC"/>
    <w:rsid w:val="004D04E6"/>
    <w:rsid w:val="004D066A"/>
    <w:rsid w:val="004D07E5"/>
    <w:rsid w:val="004D0C57"/>
    <w:rsid w:val="004D1A26"/>
    <w:rsid w:val="004D1FAD"/>
    <w:rsid w:val="004D2304"/>
    <w:rsid w:val="004D33A2"/>
    <w:rsid w:val="004D380F"/>
    <w:rsid w:val="004D40B8"/>
    <w:rsid w:val="004D40D1"/>
    <w:rsid w:val="004D436E"/>
    <w:rsid w:val="004D44A0"/>
    <w:rsid w:val="004D4D51"/>
    <w:rsid w:val="004D53C0"/>
    <w:rsid w:val="004D5559"/>
    <w:rsid w:val="004D573B"/>
    <w:rsid w:val="004D65E5"/>
    <w:rsid w:val="004D6B71"/>
    <w:rsid w:val="004D6BD8"/>
    <w:rsid w:val="004D6C74"/>
    <w:rsid w:val="004D6DAD"/>
    <w:rsid w:val="004D7778"/>
    <w:rsid w:val="004D7B82"/>
    <w:rsid w:val="004D7FD0"/>
    <w:rsid w:val="004E0134"/>
    <w:rsid w:val="004E03E8"/>
    <w:rsid w:val="004E0743"/>
    <w:rsid w:val="004E0E51"/>
    <w:rsid w:val="004E0F9B"/>
    <w:rsid w:val="004E129B"/>
    <w:rsid w:val="004E13B5"/>
    <w:rsid w:val="004E1DDD"/>
    <w:rsid w:val="004E24BA"/>
    <w:rsid w:val="004E3B55"/>
    <w:rsid w:val="004E3D88"/>
    <w:rsid w:val="004E4443"/>
    <w:rsid w:val="004E4A3F"/>
    <w:rsid w:val="004E52D3"/>
    <w:rsid w:val="004E582D"/>
    <w:rsid w:val="004E5C69"/>
    <w:rsid w:val="004E6810"/>
    <w:rsid w:val="004E6F13"/>
    <w:rsid w:val="004E7E25"/>
    <w:rsid w:val="004F0039"/>
    <w:rsid w:val="004F004B"/>
    <w:rsid w:val="004F010F"/>
    <w:rsid w:val="004F10CA"/>
    <w:rsid w:val="004F13B7"/>
    <w:rsid w:val="004F16F3"/>
    <w:rsid w:val="004F18AA"/>
    <w:rsid w:val="004F18DA"/>
    <w:rsid w:val="004F29AF"/>
    <w:rsid w:val="004F2B8F"/>
    <w:rsid w:val="004F2D52"/>
    <w:rsid w:val="004F3039"/>
    <w:rsid w:val="004F3110"/>
    <w:rsid w:val="004F3652"/>
    <w:rsid w:val="004F3682"/>
    <w:rsid w:val="004F38E9"/>
    <w:rsid w:val="004F407A"/>
    <w:rsid w:val="004F4459"/>
    <w:rsid w:val="004F454D"/>
    <w:rsid w:val="004F4AD8"/>
    <w:rsid w:val="004F4E64"/>
    <w:rsid w:val="004F4ED7"/>
    <w:rsid w:val="004F4F4E"/>
    <w:rsid w:val="004F510B"/>
    <w:rsid w:val="004F59D9"/>
    <w:rsid w:val="004F5B13"/>
    <w:rsid w:val="004F5F56"/>
    <w:rsid w:val="004F62C8"/>
    <w:rsid w:val="004F684B"/>
    <w:rsid w:val="004F7101"/>
    <w:rsid w:val="004F7154"/>
    <w:rsid w:val="004F7516"/>
    <w:rsid w:val="004F7A2A"/>
    <w:rsid w:val="004F7DBA"/>
    <w:rsid w:val="00500105"/>
    <w:rsid w:val="00500601"/>
    <w:rsid w:val="00500678"/>
    <w:rsid w:val="005007D9"/>
    <w:rsid w:val="00500DA7"/>
    <w:rsid w:val="00500E86"/>
    <w:rsid w:val="0050115F"/>
    <w:rsid w:val="0050149B"/>
    <w:rsid w:val="00501AE1"/>
    <w:rsid w:val="00501C35"/>
    <w:rsid w:val="005023BC"/>
    <w:rsid w:val="00502B4C"/>
    <w:rsid w:val="00502BAE"/>
    <w:rsid w:val="00502CBA"/>
    <w:rsid w:val="00502E66"/>
    <w:rsid w:val="0050329B"/>
    <w:rsid w:val="00503833"/>
    <w:rsid w:val="00503AA6"/>
    <w:rsid w:val="0050479B"/>
    <w:rsid w:val="00504943"/>
    <w:rsid w:val="00505671"/>
    <w:rsid w:val="0050589D"/>
    <w:rsid w:val="005064B7"/>
    <w:rsid w:val="0051004B"/>
    <w:rsid w:val="00510619"/>
    <w:rsid w:val="00510952"/>
    <w:rsid w:val="00510F6F"/>
    <w:rsid w:val="005110CE"/>
    <w:rsid w:val="005115E2"/>
    <w:rsid w:val="00511E7F"/>
    <w:rsid w:val="00512248"/>
    <w:rsid w:val="00512279"/>
    <w:rsid w:val="005129BE"/>
    <w:rsid w:val="00512D62"/>
    <w:rsid w:val="005132BF"/>
    <w:rsid w:val="005135AD"/>
    <w:rsid w:val="005139FE"/>
    <w:rsid w:val="00513A8B"/>
    <w:rsid w:val="005146EF"/>
    <w:rsid w:val="005154EB"/>
    <w:rsid w:val="00515B56"/>
    <w:rsid w:val="00515E4B"/>
    <w:rsid w:val="00515F7A"/>
    <w:rsid w:val="00516338"/>
    <w:rsid w:val="00516CEC"/>
    <w:rsid w:val="00517728"/>
    <w:rsid w:val="005178CD"/>
    <w:rsid w:val="00517B17"/>
    <w:rsid w:val="0052017B"/>
    <w:rsid w:val="00520230"/>
    <w:rsid w:val="00520E44"/>
    <w:rsid w:val="00521237"/>
    <w:rsid w:val="005212D7"/>
    <w:rsid w:val="005218EC"/>
    <w:rsid w:val="00521DF9"/>
    <w:rsid w:val="005224AF"/>
    <w:rsid w:val="00522798"/>
    <w:rsid w:val="00522C82"/>
    <w:rsid w:val="00522C8A"/>
    <w:rsid w:val="00522CE7"/>
    <w:rsid w:val="00522F27"/>
    <w:rsid w:val="005230EB"/>
    <w:rsid w:val="005236C3"/>
    <w:rsid w:val="00523766"/>
    <w:rsid w:val="00523B05"/>
    <w:rsid w:val="0052480E"/>
    <w:rsid w:val="00524BED"/>
    <w:rsid w:val="00524C8C"/>
    <w:rsid w:val="00525741"/>
    <w:rsid w:val="00525A16"/>
    <w:rsid w:val="00526670"/>
    <w:rsid w:val="0052687F"/>
    <w:rsid w:val="005268F6"/>
    <w:rsid w:val="00526B62"/>
    <w:rsid w:val="0052746A"/>
    <w:rsid w:val="00527B68"/>
    <w:rsid w:val="00527C52"/>
    <w:rsid w:val="00527DBA"/>
    <w:rsid w:val="005307E6"/>
    <w:rsid w:val="00530869"/>
    <w:rsid w:val="00530C68"/>
    <w:rsid w:val="00531123"/>
    <w:rsid w:val="005325D5"/>
    <w:rsid w:val="00532823"/>
    <w:rsid w:val="00532879"/>
    <w:rsid w:val="00533202"/>
    <w:rsid w:val="00533D61"/>
    <w:rsid w:val="00534325"/>
    <w:rsid w:val="00534991"/>
    <w:rsid w:val="00534CD7"/>
    <w:rsid w:val="005366CA"/>
    <w:rsid w:val="00536A43"/>
    <w:rsid w:val="00536BB9"/>
    <w:rsid w:val="00537064"/>
    <w:rsid w:val="005372A6"/>
    <w:rsid w:val="005379D3"/>
    <w:rsid w:val="005379D6"/>
    <w:rsid w:val="00537A74"/>
    <w:rsid w:val="0054008B"/>
    <w:rsid w:val="0054013A"/>
    <w:rsid w:val="00540472"/>
    <w:rsid w:val="00540672"/>
    <w:rsid w:val="0054147B"/>
    <w:rsid w:val="00541532"/>
    <w:rsid w:val="00541A55"/>
    <w:rsid w:val="00542470"/>
    <w:rsid w:val="00542F55"/>
    <w:rsid w:val="00543CAD"/>
    <w:rsid w:val="0054458F"/>
    <w:rsid w:val="00544F08"/>
    <w:rsid w:val="005459B3"/>
    <w:rsid w:val="00545B1B"/>
    <w:rsid w:val="00545C09"/>
    <w:rsid w:val="005460CB"/>
    <w:rsid w:val="0054611B"/>
    <w:rsid w:val="00546E17"/>
    <w:rsid w:val="00546FC6"/>
    <w:rsid w:val="0054713A"/>
    <w:rsid w:val="005474AE"/>
    <w:rsid w:val="00547B24"/>
    <w:rsid w:val="0055017D"/>
    <w:rsid w:val="0055027E"/>
    <w:rsid w:val="005503A9"/>
    <w:rsid w:val="00550AF4"/>
    <w:rsid w:val="00551944"/>
    <w:rsid w:val="00551F1B"/>
    <w:rsid w:val="00552069"/>
    <w:rsid w:val="00552AAF"/>
    <w:rsid w:val="00552B6B"/>
    <w:rsid w:val="005533D8"/>
    <w:rsid w:val="00553665"/>
    <w:rsid w:val="00553814"/>
    <w:rsid w:val="005541BA"/>
    <w:rsid w:val="00554277"/>
    <w:rsid w:val="0055427C"/>
    <w:rsid w:val="005542BC"/>
    <w:rsid w:val="0055467E"/>
    <w:rsid w:val="005546A3"/>
    <w:rsid w:val="00554873"/>
    <w:rsid w:val="005556F0"/>
    <w:rsid w:val="00555A3A"/>
    <w:rsid w:val="0055630C"/>
    <w:rsid w:val="00556745"/>
    <w:rsid w:val="00556946"/>
    <w:rsid w:val="00556D02"/>
    <w:rsid w:val="00557044"/>
    <w:rsid w:val="00557077"/>
    <w:rsid w:val="00557652"/>
    <w:rsid w:val="005578ED"/>
    <w:rsid w:val="00557E38"/>
    <w:rsid w:val="0056066B"/>
    <w:rsid w:val="00560DE2"/>
    <w:rsid w:val="005610F6"/>
    <w:rsid w:val="0056114A"/>
    <w:rsid w:val="0056157A"/>
    <w:rsid w:val="0056163B"/>
    <w:rsid w:val="00562107"/>
    <w:rsid w:val="00562B20"/>
    <w:rsid w:val="00562B73"/>
    <w:rsid w:val="00562D45"/>
    <w:rsid w:val="005641F8"/>
    <w:rsid w:val="005644DD"/>
    <w:rsid w:val="00564C3E"/>
    <w:rsid w:val="0056512F"/>
    <w:rsid w:val="00565189"/>
    <w:rsid w:val="005651CA"/>
    <w:rsid w:val="0056562D"/>
    <w:rsid w:val="00565974"/>
    <w:rsid w:val="00566037"/>
    <w:rsid w:val="00566222"/>
    <w:rsid w:val="0056624A"/>
    <w:rsid w:val="005666C1"/>
    <w:rsid w:val="005666CB"/>
    <w:rsid w:val="0056671B"/>
    <w:rsid w:val="00566733"/>
    <w:rsid w:val="0056679F"/>
    <w:rsid w:val="00566CE9"/>
    <w:rsid w:val="00566E36"/>
    <w:rsid w:val="005670FF"/>
    <w:rsid w:val="00567197"/>
    <w:rsid w:val="00567618"/>
    <w:rsid w:val="0056797C"/>
    <w:rsid w:val="00567A60"/>
    <w:rsid w:val="00567C96"/>
    <w:rsid w:val="00570330"/>
    <w:rsid w:val="005704AA"/>
    <w:rsid w:val="005706BF"/>
    <w:rsid w:val="00570DFD"/>
    <w:rsid w:val="005713A4"/>
    <w:rsid w:val="005716BF"/>
    <w:rsid w:val="0057174A"/>
    <w:rsid w:val="00571D2C"/>
    <w:rsid w:val="00572312"/>
    <w:rsid w:val="005726CE"/>
    <w:rsid w:val="00572A0B"/>
    <w:rsid w:val="005735CC"/>
    <w:rsid w:val="005736CE"/>
    <w:rsid w:val="00573A15"/>
    <w:rsid w:val="00574058"/>
    <w:rsid w:val="0057430C"/>
    <w:rsid w:val="00574610"/>
    <w:rsid w:val="00574C63"/>
    <w:rsid w:val="00574EC5"/>
    <w:rsid w:val="00575835"/>
    <w:rsid w:val="00576087"/>
    <w:rsid w:val="0057663C"/>
    <w:rsid w:val="005766D0"/>
    <w:rsid w:val="005769A7"/>
    <w:rsid w:val="00576D74"/>
    <w:rsid w:val="00577485"/>
    <w:rsid w:val="005801AB"/>
    <w:rsid w:val="0058046C"/>
    <w:rsid w:val="00580715"/>
    <w:rsid w:val="00580B1B"/>
    <w:rsid w:val="00580F12"/>
    <w:rsid w:val="00581098"/>
    <w:rsid w:val="00581DAE"/>
    <w:rsid w:val="005820A3"/>
    <w:rsid w:val="005820E9"/>
    <w:rsid w:val="005824F7"/>
    <w:rsid w:val="00582640"/>
    <w:rsid w:val="005831EC"/>
    <w:rsid w:val="00583448"/>
    <w:rsid w:val="00583D54"/>
    <w:rsid w:val="00584253"/>
    <w:rsid w:val="005848B6"/>
    <w:rsid w:val="005857C6"/>
    <w:rsid w:val="00586564"/>
    <w:rsid w:val="005866A5"/>
    <w:rsid w:val="005866D8"/>
    <w:rsid w:val="00587C47"/>
    <w:rsid w:val="0059086F"/>
    <w:rsid w:val="00590F15"/>
    <w:rsid w:val="005914E0"/>
    <w:rsid w:val="00591740"/>
    <w:rsid w:val="00591A04"/>
    <w:rsid w:val="00592761"/>
    <w:rsid w:val="0059317A"/>
    <w:rsid w:val="00594555"/>
    <w:rsid w:val="005949B3"/>
    <w:rsid w:val="00594ACF"/>
    <w:rsid w:val="00594DEB"/>
    <w:rsid w:val="0059508F"/>
    <w:rsid w:val="0059509F"/>
    <w:rsid w:val="00595113"/>
    <w:rsid w:val="0059533F"/>
    <w:rsid w:val="005953C6"/>
    <w:rsid w:val="005954FE"/>
    <w:rsid w:val="0059555F"/>
    <w:rsid w:val="0059563F"/>
    <w:rsid w:val="00595A3C"/>
    <w:rsid w:val="00595D82"/>
    <w:rsid w:val="00595D90"/>
    <w:rsid w:val="005960A8"/>
    <w:rsid w:val="00596510"/>
    <w:rsid w:val="00596570"/>
    <w:rsid w:val="005978B3"/>
    <w:rsid w:val="00597CCA"/>
    <w:rsid w:val="00597DEF"/>
    <w:rsid w:val="005A02F8"/>
    <w:rsid w:val="005A02FA"/>
    <w:rsid w:val="005A046C"/>
    <w:rsid w:val="005A192D"/>
    <w:rsid w:val="005A1ECB"/>
    <w:rsid w:val="005A1FA0"/>
    <w:rsid w:val="005A28E1"/>
    <w:rsid w:val="005A2DE4"/>
    <w:rsid w:val="005A3778"/>
    <w:rsid w:val="005A3BD0"/>
    <w:rsid w:val="005A4436"/>
    <w:rsid w:val="005A473D"/>
    <w:rsid w:val="005A49E3"/>
    <w:rsid w:val="005A4D1C"/>
    <w:rsid w:val="005A4D7F"/>
    <w:rsid w:val="005A5B10"/>
    <w:rsid w:val="005A63FA"/>
    <w:rsid w:val="005A66DB"/>
    <w:rsid w:val="005A68C8"/>
    <w:rsid w:val="005A6A80"/>
    <w:rsid w:val="005A6EF3"/>
    <w:rsid w:val="005A70A3"/>
    <w:rsid w:val="005A72A1"/>
    <w:rsid w:val="005A7736"/>
    <w:rsid w:val="005B0E8E"/>
    <w:rsid w:val="005B10B9"/>
    <w:rsid w:val="005B16C8"/>
    <w:rsid w:val="005B1805"/>
    <w:rsid w:val="005B1D12"/>
    <w:rsid w:val="005B1D14"/>
    <w:rsid w:val="005B1EA8"/>
    <w:rsid w:val="005B1F21"/>
    <w:rsid w:val="005B241D"/>
    <w:rsid w:val="005B280E"/>
    <w:rsid w:val="005B2829"/>
    <w:rsid w:val="005B28B2"/>
    <w:rsid w:val="005B293E"/>
    <w:rsid w:val="005B29C9"/>
    <w:rsid w:val="005B2A08"/>
    <w:rsid w:val="005B2EB8"/>
    <w:rsid w:val="005B339E"/>
    <w:rsid w:val="005B361A"/>
    <w:rsid w:val="005B384B"/>
    <w:rsid w:val="005B422F"/>
    <w:rsid w:val="005B4641"/>
    <w:rsid w:val="005B4ABF"/>
    <w:rsid w:val="005B4D86"/>
    <w:rsid w:val="005B594D"/>
    <w:rsid w:val="005B5A9C"/>
    <w:rsid w:val="005B5E55"/>
    <w:rsid w:val="005B6927"/>
    <w:rsid w:val="005B6AFC"/>
    <w:rsid w:val="005B6C4C"/>
    <w:rsid w:val="005B7424"/>
    <w:rsid w:val="005B7CA3"/>
    <w:rsid w:val="005B7CD6"/>
    <w:rsid w:val="005C007C"/>
    <w:rsid w:val="005C0656"/>
    <w:rsid w:val="005C078D"/>
    <w:rsid w:val="005C0AC7"/>
    <w:rsid w:val="005C0F51"/>
    <w:rsid w:val="005C1551"/>
    <w:rsid w:val="005C1A71"/>
    <w:rsid w:val="005C1CF7"/>
    <w:rsid w:val="005C2FBA"/>
    <w:rsid w:val="005C30E6"/>
    <w:rsid w:val="005C32DB"/>
    <w:rsid w:val="005C34C2"/>
    <w:rsid w:val="005C3A4A"/>
    <w:rsid w:val="005C3CB5"/>
    <w:rsid w:val="005C4547"/>
    <w:rsid w:val="005C49E5"/>
    <w:rsid w:val="005C525F"/>
    <w:rsid w:val="005C5670"/>
    <w:rsid w:val="005C5796"/>
    <w:rsid w:val="005C60E6"/>
    <w:rsid w:val="005C6385"/>
    <w:rsid w:val="005C64F9"/>
    <w:rsid w:val="005C6FAF"/>
    <w:rsid w:val="005C7680"/>
    <w:rsid w:val="005C7E96"/>
    <w:rsid w:val="005C7FAD"/>
    <w:rsid w:val="005D0314"/>
    <w:rsid w:val="005D0317"/>
    <w:rsid w:val="005D0476"/>
    <w:rsid w:val="005D078F"/>
    <w:rsid w:val="005D0CF4"/>
    <w:rsid w:val="005D11E3"/>
    <w:rsid w:val="005D1342"/>
    <w:rsid w:val="005D1BD2"/>
    <w:rsid w:val="005D1D9F"/>
    <w:rsid w:val="005D1E74"/>
    <w:rsid w:val="005D20B8"/>
    <w:rsid w:val="005D220F"/>
    <w:rsid w:val="005D2808"/>
    <w:rsid w:val="005D2B1B"/>
    <w:rsid w:val="005D2E83"/>
    <w:rsid w:val="005D321E"/>
    <w:rsid w:val="005D382F"/>
    <w:rsid w:val="005D3E18"/>
    <w:rsid w:val="005D3FE6"/>
    <w:rsid w:val="005D413A"/>
    <w:rsid w:val="005D4464"/>
    <w:rsid w:val="005D47EB"/>
    <w:rsid w:val="005D518A"/>
    <w:rsid w:val="005D5465"/>
    <w:rsid w:val="005D57F3"/>
    <w:rsid w:val="005D6E75"/>
    <w:rsid w:val="005D7541"/>
    <w:rsid w:val="005D7AAB"/>
    <w:rsid w:val="005D7C58"/>
    <w:rsid w:val="005E0122"/>
    <w:rsid w:val="005E06C8"/>
    <w:rsid w:val="005E06DA"/>
    <w:rsid w:val="005E0E6B"/>
    <w:rsid w:val="005E1068"/>
    <w:rsid w:val="005E2F81"/>
    <w:rsid w:val="005E381F"/>
    <w:rsid w:val="005E38D4"/>
    <w:rsid w:val="005E38F3"/>
    <w:rsid w:val="005E3BE8"/>
    <w:rsid w:val="005E4C3F"/>
    <w:rsid w:val="005E51B4"/>
    <w:rsid w:val="005E52DD"/>
    <w:rsid w:val="005E53DC"/>
    <w:rsid w:val="005E5E9D"/>
    <w:rsid w:val="005E5EFD"/>
    <w:rsid w:val="005E6311"/>
    <w:rsid w:val="005E6986"/>
    <w:rsid w:val="005E7500"/>
    <w:rsid w:val="005F00C8"/>
    <w:rsid w:val="005F075D"/>
    <w:rsid w:val="005F0929"/>
    <w:rsid w:val="005F0AF3"/>
    <w:rsid w:val="005F1004"/>
    <w:rsid w:val="005F1122"/>
    <w:rsid w:val="005F1309"/>
    <w:rsid w:val="005F16CA"/>
    <w:rsid w:val="005F184E"/>
    <w:rsid w:val="005F19CD"/>
    <w:rsid w:val="005F215F"/>
    <w:rsid w:val="005F232B"/>
    <w:rsid w:val="005F2652"/>
    <w:rsid w:val="005F30AB"/>
    <w:rsid w:val="005F30AF"/>
    <w:rsid w:val="005F418B"/>
    <w:rsid w:val="005F4BD6"/>
    <w:rsid w:val="005F4EA8"/>
    <w:rsid w:val="005F4FD9"/>
    <w:rsid w:val="005F502F"/>
    <w:rsid w:val="005F53EA"/>
    <w:rsid w:val="005F5476"/>
    <w:rsid w:val="005F58B6"/>
    <w:rsid w:val="005F5F9E"/>
    <w:rsid w:val="005F62CE"/>
    <w:rsid w:val="005F6860"/>
    <w:rsid w:val="005F777E"/>
    <w:rsid w:val="005F7A84"/>
    <w:rsid w:val="005F7D76"/>
    <w:rsid w:val="0060005A"/>
    <w:rsid w:val="0060047C"/>
    <w:rsid w:val="00600F92"/>
    <w:rsid w:val="0060125C"/>
    <w:rsid w:val="0060166B"/>
    <w:rsid w:val="006018CE"/>
    <w:rsid w:val="00602048"/>
    <w:rsid w:val="0060252E"/>
    <w:rsid w:val="00602A5A"/>
    <w:rsid w:val="00602BB2"/>
    <w:rsid w:val="006031FE"/>
    <w:rsid w:val="00603D4E"/>
    <w:rsid w:val="00603EC1"/>
    <w:rsid w:val="00604EF7"/>
    <w:rsid w:val="006051DA"/>
    <w:rsid w:val="00605251"/>
    <w:rsid w:val="006053C9"/>
    <w:rsid w:val="00605A54"/>
    <w:rsid w:val="00605E09"/>
    <w:rsid w:val="0060615E"/>
    <w:rsid w:val="00606E7B"/>
    <w:rsid w:val="00607165"/>
    <w:rsid w:val="0060720A"/>
    <w:rsid w:val="00607371"/>
    <w:rsid w:val="00607399"/>
    <w:rsid w:val="00607984"/>
    <w:rsid w:val="00607D00"/>
    <w:rsid w:val="00610148"/>
    <w:rsid w:val="006107C4"/>
    <w:rsid w:val="006108A0"/>
    <w:rsid w:val="006109D3"/>
    <w:rsid w:val="00611668"/>
    <w:rsid w:val="0061175E"/>
    <w:rsid w:val="00611CF7"/>
    <w:rsid w:val="00611DFD"/>
    <w:rsid w:val="00611FCC"/>
    <w:rsid w:val="00612A43"/>
    <w:rsid w:val="00612DA1"/>
    <w:rsid w:val="006133EF"/>
    <w:rsid w:val="006139B3"/>
    <w:rsid w:val="00613F8E"/>
    <w:rsid w:val="0061432F"/>
    <w:rsid w:val="00614601"/>
    <w:rsid w:val="00614E11"/>
    <w:rsid w:val="00615532"/>
    <w:rsid w:val="006168B5"/>
    <w:rsid w:val="006169C0"/>
    <w:rsid w:val="00616F68"/>
    <w:rsid w:val="0061738C"/>
    <w:rsid w:val="00617549"/>
    <w:rsid w:val="006175FC"/>
    <w:rsid w:val="006177F3"/>
    <w:rsid w:val="00617839"/>
    <w:rsid w:val="00617C81"/>
    <w:rsid w:val="00617D2D"/>
    <w:rsid w:val="0062067C"/>
    <w:rsid w:val="00620850"/>
    <w:rsid w:val="006210B7"/>
    <w:rsid w:val="006214FE"/>
    <w:rsid w:val="006215E4"/>
    <w:rsid w:val="00621FD2"/>
    <w:rsid w:val="00622830"/>
    <w:rsid w:val="00622A0D"/>
    <w:rsid w:val="00622FE8"/>
    <w:rsid w:val="006230E4"/>
    <w:rsid w:val="006237EB"/>
    <w:rsid w:val="0062384B"/>
    <w:rsid w:val="00623B1C"/>
    <w:rsid w:val="00623E63"/>
    <w:rsid w:val="00623EBA"/>
    <w:rsid w:val="0062457F"/>
    <w:rsid w:val="00625166"/>
    <w:rsid w:val="006252F7"/>
    <w:rsid w:val="00625469"/>
    <w:rsid w:val="00625479"/>
    <w:rsid w:val="00625A01"/>
    <w:rsid w:val="00625D9E"/>
    <w:rsid w:val="00625F75"/>
    <w:rsid w:val="00626393"/>
    <w:rsid w:val="0062648D"/>
    <w:rsid w:val="00626765"/>
    <w:rsid w:val="00626D36"/>
    <w:rsid w:val="00626FC7"/>
    <w:rsid w:val="0062708D"/>
    <w:rsid w:val="00627766"/>
    <w:rsid w:val="00630961"/>
    <w:rsid w:val="00630B9F"/>
    <w:rsid w:val="00631301"/>
    <w:rsid w:val="00631F90"/>
    <w:rsid w:val="006328CC"/>
    <w:rsid w:val="00633114"/>
    <w:rsid w:val="00633268"/>
    <w:rsid w:val="006333AC"/>
    <w:rsid w:val="00633440"/>
    <w:rsid w:val="0063473F"/>
    <w:rsid w:val="00635344"/>
    <w:rsid w:val="00636FF4"/>
    <w:rsid w:val="006377B4"/>
    <w:rsid w:val="00640245"/>
    <w:rsid w:val="0064025C"/>
    <w:rsid w:val="00640413"/>
    <w:rsid w:val="0064053C"/>
    <w:rsid w:val="00640CB5"/>
    <w:rsid w:val="00641298"/>
    <w:rsid w:val="0064154D"/>
    <w:rsid w:val="00641BF4"/>
    <w:rsid w:val="00641EB9"/>
    <w:rsid w:val="00642265"/>
    <w:rsid w:val="006422F8"/>
    <w:rsid w:val="006429B9"/>
    <w:rsid w:val="00642F1F"/>
    <w:rsid w:val="00642FD6"/>
    <w:rsid w:val="0064336F"/>
    <w:rsid w:val="0064364A"/>
    <w:rsid w:val="00643D0E"/>
    <w:rsid w:val="006440F4"/>
    <w:rsid w:val="00644495"/>
    <w:rsid w:val="00644795"/>
    <w:rsid w:val="006447A8"/>
    <w:rsid w:val="00644C58"/>
    <w:rsid w:val="0064545E"/>
    <w:rsid w:val="006455FE"/>
    <w:rsid w:val="006457F4"/>
    <w:rsid w:val="00645C94"/>
    <w:rsid w:val="00645FDE"/>
    <w:rsid w:val="006465FE"/>
    <w:rsid w:val="00646675"/>
    <w:rsid w:val="006467CC"/>
    <w:rsid w:val="00647858"/>
    <w:rsid w:val="00647986"/>
    <w:rsid w:val="006479B0"/>
    <w:rsid w:val="00647A2E"/>
    <w:rsid w:val="00647F41"/>
    <w:rsid w:val="00650230"/>
    <w:rsid w:val="00650BC4"/>
    <w:rsid w:val="00650BD9"/>
    <w:rsid w:val="006512A0"/>
    <w:rsid w:val="006514F6"/>
    <w:rsid w:val="00651984"/>
    <w:rsid w:val="00652564"/>
    <w:rsid w:val="00652682"/>
    <w:rsid w:val="006527EF"/>
    <w:rsid w:val="00652CA3"/>
    <w:rsid w:val="0065386B"/>
    <w:rsid w:val="006538BA"/>
    <w:rsid w:val="00653B0B"/>
    <w:rsid w:val="00653BD8"/>
    <w:rsid w:val="00654010"/>
    <w:rsid w:val="006547AD"/>
    <w:rsid w:val="00654A2B"/>
    <w:rsid w:val="00654C4F"/>
    <w:rsid w:val="006555D2"/>
    <w:rsid w:val="00655C22"/>
    <w:rsid w:val="00655D83"/>
    <w:rsid w:val="00656009"/>
    <w:rsid w:val="00656D3D"/>
    <w:rsid w:val="00656E4F"/>
    <w:rsid w:val="006570C4"/>
    <w:rsid w:val="006570F8"/>
    <w:rsid w:val="006573D3"/>
    <w:rsid w:val="006576BD"/>
    <w:rsid w:val="0065799F"/>
    <w:rsid w:val="00657DC1"/>
    <w:rsid w:val="006600BC"/>
    <w:rsid w:val="0066030C"/>
    <w:rsid w:val="00660486"/>
    <w:rsid w:val="006605DE"/>
    <w:rsid w:val="00661029"/>
    <w:rsid w:val="00661147"/>
    <w:rsid w:val="0066154C"/>
    <w:rsid w:val="00661C39"/>
    <w:rsid w:val="00661F08"/>
    <w:rsid w:val="006624BB"/>
    <w:rsid w:val="00662589"/>
    <w:rsid w:val="0066262A"/>
    <w:rsid w:val="0066297C"/>
    <w:rsid w:val="00664783"/>
    <w:rsid w:val="006648AF"/>
    <w:rsid w:val="00665F08"/>
    <w:rsid w:val="00665FC0"/>
    <w:rsid w:val="00666122"/>
    <w:rsid w:val="0066616E"/>
    <w:rsid w:val="00666BEC"/>
    <w:rsid w:val="00666F10"/>
    <w:rsid w:val="0066757F"/>
    <w:rsid w:val="00667B9F"/>
    <w:rsid w:val="00667C5B"/>
    <w:rsid w:val="00667F5E"/>
    <w:rsid w:val="006702C2"/>
    <w:rsid w:val="00670357"/>
    <w:rsid w:val="0067111C"/>
    <w:rsid w:val="006719FA"/>
    <w:rsid w:val="00671ADE"/>
    <w:rsid w:val="00671D4A"/>
    <w:rsid w:val="006729C0"/>
    <w:rsid w:val="00672A2E"/>
    <w:rsid w:val="00672B33"/>
    <w:rsid w:val="00672C0D"/>
    <w:rsid w:val="0067300C"/>
    <w:rsid w:val="00673260"/>
    <w:rsid w:val="00673BE7"/>
    <w:rsid w:val="006740C1"/>
    <w:rsid w:val="00674270"/>
    <w:rsid w:val="006742CD"/>
    <w:rsid w:val="00674404"/>
    <w:rsid w:val="0067447E"/>
    <w:rsid w:val="00674627"/>
    <w:rsid w:val="00674874"/>
    <w:rsid w:val="00675626"/>
    <w:rsid w:val="006756F8"/>
    <w:rsid w:val="00675715"/>
    <w:rsid w:val="006758C4"/>
    <w:rsid w:val="00675AC8"/>
    <w:rsid w:val="006764D4"/>
    <w:rsid w:val="00676783"/>
    <w:rsid w:val="00676978"/>
    <w:rsid w:val="0067704A"/>
    <w:rsid w:val="00677191"/>
    <w:rsid w:val="00677938"/>
    <w:rsid w:val="00677C5A"/>
    <w:rsid w:val="00677C84"/>
    <w:rsid w:val="00677D14"/>
    <w:rsid w:val="00677D90"/>
    <w:rsid w:val="00677DB1"/>
    <w:rsid w:val="0068008E"/>
    <w:rsid w:val="00680107"/>
    <w:rsid w:val="0068085E"/>
    <w:rsid w:val="006811AD"/>
    <w:rsid w:val="00681D24"/>
    <w:rsid w:val="00682328"/>
    <w:rsid w:val="00682974"/>
    <w:rsid w:val="00682AA4"/>
    <w:rsid w:val="00682D10"/>
    <w:rsid w:val="006830EC"/>
    <w:rsid w:val="006837D3"/>
    <w:rsid w:val="00683B67"/>
    <w:rsid w:val="00683DA3"/>
    <w:rsid w:val="00683FE7"/>
    <w:rsid w:val="006840F8"/>
    <w:rsid w:val="00684E7A"/>
    <w:rsid w:val="00684EBA"/>
    <w:rsid w:val="00684EBD"/>
    <w:rsid w:val="00684F9F"/>
    <w:rsid w:val="0068535B"/>
    <w:rsid w:val="00685606"/>
    <w:rsid w:val="006858BA"/>
    <w:rsid w:val="0068603F"/>
    <w:rsid w:val="0068618D"/>
    <w:rsid w:val="00686A7E"/>
    <w:rsid w:val="00686FF6"/>
    <w:rsid w:val="00687219"/>
    <w:rsid w:val="00687604"/>
    <w:rsid w:val="0069044E"/>
    <w:rsid w:val="006905CB"/>
    <w:rsid w:val="00690C2F"/>
    <w:rsid w:val="00691261"/>
    <w:rsid w:val="00691588"/>
    <w:rsid w:val="00691B2E"/>
    <w:rsid w:val="00691F76"/>
    <w:rsid w:val="0069241E"/>
    <w:rsid w:val="00692666"/>
    <w:rsid w:val="00692AD7"/>
    <w:rsid w:val="00692E28"/>
    <w:rsid w:val="0069308F"/>
    <w:rsid w:val="006930A7"/>
    <w:rsid w:val="0069327C"/>
    <w:rsid w:val="0069336C"/>
    <w:rsid w:val="00693978"/>
    <w:rsid w:val="00693C41"/>
    <w:rsid w:val="00693DC8"/>
    <w:rsid w:val="006945BC"/>
    <w:rsid w:val="00694819"/>
    <w:rsid w:val="00695F59"/>
    <w:rsid w:val="00696872"/>
    <w:rsid w:val="00696886"/>
    <w:rsid w:val="006968F8"/>
    <w:rsid w:val="00696AC4"/>
    <w:rsid w:val="00696EF3"/>
    <w:rsid w:val="006970CB"/>
    <w:rsid w:val="00697160"/>
    <w:rsid w:val="0069788B"/>
    <w:rsid w:val="00697C4C"/>
    <w:rsid w:val="00697F72"/>
    <w:rsid w:val="00697FCC"/>
    <w:rsid w:val="006A00A6"/>
    <w:rsid w:val="006A011B"/>
    <w:rsid w:val="006A0206"/>
    <w:rsid w:val="006A0C85"/>
    <w:rsid w:val="006A0E4B"/>
    <w:rsid w:val="006A0F14"/>
    <w:rsid w:val="006A0FF8"/>
    <w:rsid w:val="006A15C0"/>
    <w:rsid w:val="006A194E"/>
    <w:rsid w:val="006A1C19"/>
    <w:rsid w:val="006A2822"/>
    <w:rsid w:val="006A2BAC"/>
    <w:rsid w:val="006A3593"/>
    <w:rsid w:val="006A3D61"/>
    <w:rsid w:val="006A3D77"/>
    <w:rsid w:val="006A4462"/>
    <w:rsid w:val="006A4877"/>
    <w:rsid w:val="006A4952"/>
    <w:rsid w:val="006A4AE7"/>
    <w:rsid w:val="006A4BE6"/>
    <w:rsid w:val="006A5850"/>
    <w:rsid w:val="006A5AB9"/>
    <w:rsid w:val="006A5ABE"/>
    <w:rsid w:val="006A5B2B"/>
    <w:rsid w:val="006A7D2C"/>
    <w:rsid w:val="006B0954"/>
    <w:rsid w:val="006B0FC4"/>
    <w:rsid w:val="006B132F"/>
    <w:rsid w:val="006B20BC"/>
    <w:rsid w:val="006B24C1"/>
    <w:rsid w:val="006B257E"/>
    <w:rsid w:val="006B379E"/>
    <w:rsid w:val="006B392E"/>
    <w:rsid w:val="006B3A48"/>
    <w:rsid w:val="006B3FE8"/>
    <w:rsid w:val="006B4495"/>
    <w:rsid w:val="006B4AB7"/>
    <w:rsid w:val="006B4B29"/>
    <w:rsid w:val="006B5493"/>
    <w:rsid w:val="006B58E1"/>
    <w:rsid w:val="006B5D63"/>
    <w:rsid w:val="006B62FA"/>
    <w:rsid w:val="006B6366"/>
    <w:rsid w:val="006B63E4"/>
    <w:rsid w:val="006B63E8"/>
    <w:rsid w:val="006B654E"/>
    <w:rsid w:val="006B671F"/>
    <w:rsid w:val="006B6727"/>
    <w:rsid w:val="006B6A59"/>
    <w:rsid w:val="006B7635"/>
    <w:rsid w:val="006B774B"/>
    <w:rsid w:val="006B776E"/>
    <w:rsid w:val="006B7AA0"/>
    <w:rsid w:val="006B7D8C"/>
    <w:rsid w:val="006B7FAB"/>
    <w:rsid w:val="006C00FB"/>
    <w:rsid w:val="006C0172"/>
    <w:rsid w:val="006C03D6"/>
    <w:rsid w:val="006C06CB"/>
    <w:rsid w:val="006C126C"/>
    <w:rsid w:val="006C167A"/>
    <w:rsid w:val="006C1D35"/>
    <w:rsid w:val="006C1F4D"/>
    <w:rsid w:val="006C2A04"/>
    <w:rsid w:val="006C2E3B"/>
    <w:rsid w:val="006C2E88"/>
    <w:rsid w:val="006C315F"/>
    <w:rsid w:val="006C3329"/>
    <w:rsid w:val="006C339F"/>
    <w:rsid w:val="006C3859"/>
    <w:rsid w:val="006C3FB7"/>
    <w:rsid w:val="006C4A61"/>
    <w:rsid w:val="006C57C0"/>
    <w:rsid w:val="006C5AAB"/>
    <w:rsid w:val="006C5C95"/>
    <w:rsid w:val="006C5D84"/>
    <w:rsid w:val="006C65E9"/>
    <w:rsid w:val="006C7490"/>
    <w:rsid w:val="006C755D"/>
    <w:rsid w:val="006C7AB9"/>
    <w:rsid w:val="006C7D38"/>
    <w:rsid w:val="006C7E47"/>
    <w:rsid w:val="006D023E"/>
    <w:rsid w:val="006D04BB"/>
    <w:rsid w:val="006D08DB"/>
    <w:rsid w:val="006D0FE9"/>
    <w:rsid w:val="006D1AE0"/>
    <w:rsid w:val="006D1F6C"/>
    <w:rsid w:val="006D2177"/>
    <w:rsid w:val="006D2A41"/>
    <w:rsid w:val="006D3B45"/>
    <w:rsid w:val="006D417F"/>
    <w:rsid w:val="006D46EC"/>
    <w:rsid w:val="006D4EB9"/>
    <w:rsid w:val="006D5ADA"/>
    <w:rsid w:val="006D6129"/>
    <w:rsid w:val="006D6613"/>
    <w:rsid w:val="006D6667"/>
    <w:rsid w:val="006D6A0E"/>
    <w:rsid w:val="006D6A56"/>
    <w:rsid w:val="006D71EE"/>
    <w:rsid w:val="006D724C"/>
    <w:rsid w:val="006D74B3"/>
    <w:rsid w:val="006D75C0"/>
    <w:rsid w:val="006D76D3"/>
    <w:rsid w:val="006E0144"/>
    <w:rsid w:val="006E0BC6"/>
    <w:rsid w:val="006E0DD1"/>
    <w:rsid w:val="006E0FD3"/>
    <w:rsid w:val="006E1600"/>
    <w:rsid w:val="006E1A14"/>
    <w:rsid w:val="006E1BCD"/>
    <w:rsid w:val="006E1E2F"/>
    <w:rsid w:val="006E20C8"/>
    <w:rsid w:val="006E25DF"/>
    <w:rsid w:val="006E25E5"/>
    <w:rsid w:val="006E280F"/>
    <w:rsid w:val="006E2A21"/>
    <w:rsid w:val="006E2E10"/>
    <w:rsid w:val="006E2E8C"/>
    <w:rsid w:val="006E3288"/>
    <w:rsid w:val="006E360A"/>
    <w:rsid w:val="006E39A3"/>
    <w:rsid w:val="006E3B6B"/>
    <w:rsid w:val="006E47E8"/>
    <w:rsid w:val="006E4B6D"/>
    <w:rsid w:val="006E51FB"/>
    <w:rsid w:val="006E5408"/>
    <w:rsid w:val="006E5A0D"/>
    <w:rsid w:val="006E6279"/>
    <w:rsid w:val="006E662A"/>
    <w:rsid w:val="006E6F41"/>
    <w:rsid w:val="006E7B20"/>
    <w:rsid w:val="006F007F"/>
    <w:rsid w:val="006F0B3B"/>
    <w:rsid w:val="006F0C9A"/>
    <w:rsid w:val="006F0D5B"/>
    <w:rsid w:val="006F12B9"/>
    <w:rsid w:val="006F1ACD"/>
    <w:rsid w:val="006F1DC9"/>
    <w:rsid w:val="006F2440"/>
    <w:rsid w:val="006F24A3"/>
    <w:rsid w:val="006F26AB"/>
    <w:rsid w:val="006F2821"/>
    <w:rsid w:val="006F3037"/>
    <w:rsid w:val="006F3323"/>
    <w:rsid w:val="006F3488"/>
    <w:rsid w:val="006F364B"/>
    <w:rsid w:val="006F3B1D"/>
    <w:rsid w:val="006F427C"/>
    <w:rsid w:val="006F4B1D"/>
    <w:rsid w:val="006F4D3E"/>
    <w:rsid w:val="006F5076"/>
    <w:rsid w:val="006F50F3"/>
    <w:rsid w:val="006F528E"/>
    <w:rsid w:val="006F5766"/>
    <w:rsid w:val="006F6090"/>
    <w:rsid w:val="006F612E"/>
    <w:rsid w:val="006F6291"/>
    <w:rsid w:val="006F648D"/>
    <w:rsid w:val="006F733C"/>
    <w:rsid w:val="006F74F2"/>
    <w:rsid w:val="007000A3"/>
    <w:rsid w:val="00700C92"/>
    <w:rsid w:val="00700D8B"/>
    <w:rsid w:val="007013EA"/>
    <w:rsid w:val="007016B9"/>
    <w:rsid w:val="00702418"/>
    <w:rsid w:val="00702610"/>
    <w:rsid w:val="00702FFB"/>
    <w:rsid w:val="007031AD"/>
    <w:rsid w:val="007032D2"/>
    <w:rsid w:val="007038AC"/>
    <w:rsid w:val="00703A6C"/>
    <w:rsid w:val="00703CE1"/>
    <w:rsid w:val="007042E8"/>
    <w:rsid w:val="00704738"/>
    <w:rsid w:val="0070491E"/>
    <w:rsid w:val="00705696"/>
    <w:rsid w:val="0070608D"/>
    <w:rsid w:val="007066AE"/>
    <w:rsid w:val="007066B6"/>
    <w:rsid w:val="00706F34"/>
    <w:rsid w:val="007070B2"/>
    <w:rsid w:val="00710015"/>
    <w:rsid w:val="00710116"/>
    <w:rsid w:val="00710ACC"/>
    <w:rsid w:val="00710D99"/>
    <w:rsid w:val="007111FF"/>
    <w:rsid w:val="007116D3"/>
    <w:rsid w:val="00711800"/>
    <w:rsid w:val="00711B69"/>
    <w:rsid w:val="00711BC4"/>
    <w:rsid w:val="00711DCF"/>
    <w:rsid w:val="00711FF3"/>
    <w:rsid w:val="0071265C"/>
    <w:rsid w:val="00712C22"/>
    <w:rsid w:val="0071353A"/>
    <w:rsid w:val="0071368F"/>
    <w:rsid w:val="007139A5"/>
    <w:rsid w:val="00713D75"/>
    <w:rsid w:val="00713DC1"/>
    <w:rsid w:val="007141D9"/>
    <w:rsid w:val="00714589"/>
    <w:rsid w:val="00714D12"/>
    <w:rsid w:val="00714D8A"/>
    <w:rsid w:val="00714FCC"/>
    <w:rsid w:val="0071592F"/>
    <w:rsid w:val="00715B1A"/>
    <w:rsid w:val="00716DAB"/>
    <w:rsid w:val="00717CCF"/>
    <w:rsid w:val="00717F0A"/>
    <w:rsid w:val="00720282"/>
    <w:rsid w:val="0072134A"/>
    <w:rsid w:val="007214A7"/>
    <w:rsid w:val="00723051"/>
    <w:rsid w:val="007232DB"/>
    <w:rsid w:val="00723747"/>
    <w:rsid w:val="0072388D"/>
    <w:rsid w:val="00723A07"/>
    <w:rsid w:val="00723A14"/>
    <w:rsid w:val="00723E52"/>
    <w:rsid w:val="00724656"/>
    <w:rsid w:val="00724800"/>
    <w:rsid w:val="00724D7A"/>
    <w:rsid w:val="00724E15"/>
    <w:rsid w:val="00725750"/>
    <w:rsid w:val="00725E24"/>
    <w:rsid w:val="00726D6D"/>
    <w:rsid w:val="0072782F"/>
    <w:rsid w:val="00727B0B"/>
    <w:rsid w:val="00727C62"/>
    <w:rsid w:val="00727DF7"/>
    <w:rsid w:val="00727F21"/>
    <w:rsid w:val="00730C11"/>
    <w:rsid w:val="007313BC"/>
    <w:rsid w:val="007316C4"/>
    <w:rsid w:val="0073176D"/>
    <w:rsid w:val="007319CA"/>
    <w:rsid w:val="0073229D"/>
    <w:rsid w:val="00732A4A"/>
    <w:rsid w:val="00732C02"/>
    <w:rsid w:val="00732C5D"/>
    <w:rsid w:val="00732D88"/>
    <w:rsid w:val="007336FB"/>
    <w:rsid w:val="00733934"/>
    <w:rsid w:val="00733D85"/>
    <w:rsid w:val="00734924"/>
    <w:rsid w:val="00734947"/>
    <w:rsid w:val="00734B2B"/>
    <w:rsid w:val="00734CD4"/>
    <w:rsid w:val="00734DFB"/>
    <w:rsid w:val="0073567B"/>
    <w:rsid w:val="00735A2F"/>
    <w:rsid w:val="00735A44"/>
    <w:rsid w:val="00735C93"/>
    <w:rsid w:val="00736734"/>
    <w:rsid w:val="00736C15"/>
    <w:rsid w:val="00736E6D"/>
    <w:rsid w:val="007373B5"/>
    <w:rsid w:val="00737CEE"/>
    <w:rsid w:val="00737FE8"/>
    <w:rsid w:val="00740563"/>
    <w:rsid w:val="00740CE4"/>
    <w:rsid w:val="00740FBB"/>
    <w:rsid w:val="00741751"/>
    <w:rsid w:val="0074176D"/>
    <w:rsid w:val="00741BCD"/>
    <w:rsid w:val="007428B6"/>
    <w:rsid w:val="00742905"/>
    <w:rsid w:val="00742CD5"/>
    <w:rsid w:val="00742DB8"/>
    <w:rsid w:val="00742F27"/>
    <w:rsid w:val="0074322B"/>
    <w:rsid w:val="00743AA9"/>
    <w:rsid w:val="00743D05"/>
    <w:rsid w:val="007449D4"/>
    <w:rsid w:val="00745290"/>
    <w:rsid w:val="00745306"/>
    <w:rsid w:val="0074598F"/>
    <w:rsid w:val="00745EB1"/>
    <w:rsid w:val="0074646E"/>
    <w:rsid w:val="00746620"/>
    <w:rsid w:val="007469A5"/>
    <w:rsid w:val="007472EC"/>
    <w:rsid w:val="00747309"/>
    <w:rsid w:val="007474AF"/>
    <w:rsid w:val="00747DA3"/>
    <w:rsid w:val="00747FD2"/>
    <w:rsid w:val="007507E8"/>
    <w:rsid w:val="00750ADE"/>
    <w:rsid w:val="0075105B"/>
    <w:rsid w:val="007512F5"/>
    <w:rsid w:val="007515CC"/>
    <w:rsid w:val="00751E1E"/>
    <w:rsid w:val="007522B8"/>
    <w:rsid w:val="0075264A"/>
    <w:rsid w:val="0075273C"/>
    <w:rsid w:val="00752845"/>
    <w:rsid w:val="00752B6B"/>
    <w:rsid w:val="00752BAB"/>
    <w:rsid w:val="00753153"/>
    <w:rsid w:val="0075338C"/>
    <w:rsid w:val="00753566"/>
    <w:rsid w:val="007539B7"/>
    <w:rsid w:val="007541DC"/>
    <w:rsid w:val="00754416"/>
    <w:rsid w:val="0075446E"/>
    <w:rsid w:val="007545C9"/>
    <w:rsid w:val="007546E3"/>
    <w:rsid w:val="00754934"/>
    <w:rsid w:val="00754998"/>
    <w:rsid w:val="00755321"/>
    <w:rsid w:val="007558AF"/>
    <w:rsid w:val="007566AB"/>
    <w:rsid w:val="00756924"/>
    <w:rsid w:val="00757B05"/>
    <w:rsid w:val="00760302"/>
    <w:rsid w:val="00760438"/>
    <w:rsid w:val="00760613"/>
    <w:rsid w:val="00760EFE"/>
    <w:rsid w:val="007611F4"/>
    <w:rsid w:val="007612AB"/>
    <w:rsid w:val="007615D7"/>
    <w:rsid w:val="00761EFB"/>
    <w:rsid w:val="007620F5"/>
    <w:rsid w:val="00762BDD"/>
    <w:rsid w:val="00763937"/>
    <w:rsid w:val="00763946"/>
    <w:rsid w:val="00763C5F"/>
    <w:rsid w:val="00764409"/>
    <w:rsid w:val="00764C43"/>
    <w:rsid w:val="007650EB"/>
    <w:rsid w:val="00765704"/>
    <w:rsid w:val="00765BCB"/>
    <w:rsid w:val="00765E6A"/>
    <w:rsid w:val="0076705A"/>
    <w:rsid w:val="00767575"/>
    <w:rsid w:val="00767AF1"/>
    <w:rsid w:val="00767C7E"/>
    <w:rsid w:val="00767DCE"/>
    <w:rsid w:val="0077035A"/>
    <w:rsid w:val="00770944"/>
    <w:rsid w:val="00770DEB"/>
    <w:rsid w:val="00771021"/>
    <w:rsid w:val="007717FF"/>
    <w:rsid w:val="00771AA1"/>
    <w:rsid w:val="00771BB5"/>
    <w:rsid w:val="00771F1E"/>
    <w:rsid w:val="007720C5"/>
    <w:rsid w:val="00772884"/>
    <w:rsid w:val="00772AC6"/>
    <w:rsid w:val="00772BDA"/>
    <w:rsid w:val="00772F43"/>
    <w:rsid w:val="00773697"/>
    <w:rsid w:val="007737B4"/>
    <w:rsid w:val="00773CD2"/>
    <w:rsid w:val="00773F7B"/>
    <w:rsid w:val="00774075"/>
    <w:rsid w:val="0077456F"/>
    <w:rsid w:val="007748A3"/>
    <w:rsid w:val="00774AB8"/>
    <w:rsid w:val="00774B3E"/>
    <w:rsid w:val="00774BBF"/>
    <w:rsid w:val="007750E1"/>
    <w:rsid w:val="0077522F"/>
    <w:rsid w:val="007752B1"/>
    <w:rsid w:val="00775F86"/>
    <w:rsid w:val="00776D6A"/>
    <w:rsid w:val="00777A1A"/>
    <w:rsid w:val="00777BF0"/>
    <w:rsid w:val="00777E75"/>
    <w:rsid w:val="0078056D"/>
    <w:rsid w:val="00780BCC"/>
    <w:rsid w:val="00780F27"/>
    <w:rsid w:val="00781071"/>
    <w:rsid w:val="00781081"/>
    <w:rsid w:val="00781497"/>
    <w:rsid w:val="00781508"/>
    <w:rsid w:val="00781CE1"/>
    <w:rsid w:val="0078216A"/>
    <w:rsid w:val="00782801"/>
    <w:rsid w:val="00782B51"/>
    <w:rsid w:val="00782CA1"/>
    <w:rsid w:val="00783514"/>
    <w:rsid w:val="007836F6"/>
    <w:rsid w:val="00783DBA"/>
    <w:rsid w:val="007842C3"/>
    <w:rsid w:val="007843C1"/>
    <w:rsid w:val="00784B07"/>
    <w:rsid w:val="00784FCC"/>
    <w:rsid w:val="007857BE"/>
    <w:rsid w:val="00785AAC"/>
    <w:rsid w:val="00785C5B"/>
    <w:rsid w:val="00786026"/>
    <w:rsid w:val="0078612E"/>
    <w:rsid w:val="007861C3"/>
    <w:rsid w:val="00786407"/>
    <w:rsid w:val="00786424"/>
    <w:rsid w:val="007865CA"/>
    <w:rsid w:val="00786615"/>
    <w:rsid w:val="007877A1"/>
    <w:rsid w:val="00787A8C"/>
    <w:rsid w:val="00787AB7"/>
    <w:rsid w:val="00787D9F"/>
    <w:rsid w:val="0079001E"/>
    <w:rsid w:val="00790360"/>
    <w:rsid w:val="0079039A"/>
    <w:rsid w:val="007904F0"/>
    <w:rsid w:val="007907E0"/>
    <w:rsid w:val="007909CC"/>
    <w:rsid w:val="00791F0F"/>
    <w:rsid w:val="00791FC9"/>
    <w:rsid w:val="00792144"/>
    <w:rsid w:val="00792686"/>
    <w:rsid w:val="00792725"/>
    <w:rsid w:val="007927E0"/>
    <w:rsid w:val="0079359B"/>
    <w:rsid w:val="00793850"/>
    <w:rsid w:val="00793879"/>
    <w:rsid w:val="0079399A"/>
    <w:rsid w:val="00793A75"/>
    <w:rsid w:val="00793F74"/>
    <w:rsid w:val="00794590"/>
    <w:rsid w:val="00794679"/>
    <w:rsid w:val="0079491D"/>
    <w:rsid w:val="0079492A"/>
    <w:rsid w:val="00795125"/>
    <w:rsid w:val="007954D6"/>
    <w:rsid w:val="0079673B"/>
    <w:rsid w:val="00796AB0"/>
    <w:rsid w:val="00796C3A"/>
    <w:rsid w:val="00797EF6"/>
    <w:rsid w:val="007A096B"/>
    <w:rsid w:val="007A09DC"/>
    <w:rsid w:val="007A110F"/>
    <w:rsid w:val="007A1223"/>
    <w:rsid w:val="007A16B2"/>
    <w:rsid w:val="007A1C51"/>
    <w:rsid w:val="007A2104"/>
    <w:rsid w:val="007A2F16"/>
    <w:rsid w:val="007A2F27"/>
    <w:rsid w:val="007A3325"/>
    <w:rsid w:val="007A33B4"/>
    <w:rsid w:val="007A45DD"/>
    <w:rsid w:val="007A4F75"/>
    <w:rsid w:val="007A5038"/>
    <w:rsid w:val="007A55CB"/>
    <w:rsid w:val="007A579F"/>
    <w:rsid w:val="007A59BD"/>
    <w:rsid w:val="007A5A1B"/>
    <w:rsid w:val="007A5A5C"/>
    <w:rsid w:val="007A5C7A"/>
    <w:rsid w:val="007A60E3"/>
    <w:rsid w:val="007A6382"/>
    <w:rsid w:val="007A65E0"/>
    <w:rsid w:val="007A67DE"/>
    <w:rsid w:val="007A68AB"/>
    <w:rsid w:val="007A6B47"/>
    <w:rsid w:val="007A6CA2"/>
    <w:rsid w:val="007A6E92"/>
    <w:rsid w:val="007A7798"/>
    <w:rsid w:val="007A7B11"/>
    <w:rsid w:val="007B0236"/>
    <w:rsid w:val="007B024D"/>
    <w:rsid w:val="007B1023"/>
    <w:rsid w:val="007B163C"/>
    <w:rsid w:val="007B18A1"/>
    <w:rsid w:val="007B18B4"/>
    <w:rsid w:val="007B20C5"/>
    <w:rsid w:val="007B318D"/>
    <w:rsid w:val="007B386B"/>
    <w:rsid w:val="007B3BA1"/>
    <w:rsid w:val="007B3CDA"/>
    <w:rsid w:val="007B3DB1"/>
    <w:rsid w:val="007B3E58"/>
    <w:rsid w:val="007B4728"/>
    <w:rsid w:val="007B498F"/>
    <w:rsid w:val="007B4A41"/>
    <w:rsid w:val="007B533A"/>
    <w:rsid w:val="007B55F8"/>
    <w:rsid w:val="007B5F5A"/>
    <w:rsid w:val="007B6841"/>
    <w:rsid w:val="007B6A62"/>
    <w:rsid w:val="007B6CA1"/>
    <w:rsid w:val="007B7483"/>
    <w:rsid w:val="007B79E2"/>
    <w:rsid w:val="007B7D56"/>
    <w:rsid w:val="007C0369"/>
    <w:rsid w:val="007C248C"/>
    <w:rsid w:val="007C28D2"/>
    <w:rsid w:val="007C2C50"/>
    <w:rsid w:val="007C2FC4"/>
    <w:rsid w:val="007C3139"/>
    <w:rsid w:val="007C330E"/>
    <w:rsid w:val="007C3876"/>
    <w:rsid w:val="007C39E8"/>
    <w:rsid w:val="007C3A9E"/>
    <w:rsid w:val="007C3BCD"/>
    <w:rsid w:val="007C3EE0"/>
    <w:rsid w:val="007C42B6"/>
    <w:rsid w:val="007C4682"/>
    <w:rsid w:val="007C4B09"/>
    <w:rsid w:val="007C5AC2"/>
    <w:rsid w:val="007C6953"/>
    <w:rsid w:val="007C6C2C"/>
    <w:rsid w:val="007C6C9B"/>
    <w:rsid w:val="007C7593"/>
    <w:rsid w:val="007D07E3"/>
    <w:rsid w:val="007D0A58"/>
    <w:rsid w:val="007D0AD3"/>
    <w:rsid w:val="007D0C58"/>
    <w:rsid w:val="007D0C8B"/>
    <w:rsid w:val="007D1046"/>
    <w:rsid w:val="007D11D7"/>
    <w:rsid w:val="007D1460"/>
    <w:rsid w:val="007D162B"/>
    <w:rsid w:val="007D277D"/>
    <w:rsid w:val="007D3E01"/>
    <w:rsid w:val="007D4478"/>
    <w:rsid w:val="007D4508"/>
    <w:rsid w:val="007D4640"/>
    <w:rsid w:val="007D4730"/>
    <w:rsid w:val="007D4798"/>
    <w:rsid w:val="007D4852"/>
    <w:rsid w:val="007D4AF0"/>
    <w:rsid w:val="007D4C21"/>
    <w:rsid w:val="007D4DB3"/>
    <w:rsid w:val="007D5745"/>
    <w:rsid w:val="007D5A4A"/>
    <w:rsid w:val="007D5AA7"/>
    <w:rsid w:val="007D5AAD"/>
    <w:rsid w:val="007D5B99"/>
    <w:rsid w:val="007D5C4C"/>
    <w:rsid w:val="007D602C"/>
    <w:rsid w:val="007D6FEF"/>
    <w:rsid w:val="007D7216"/>
    <w:rsid w:val="007D7371"/>
    <w:rsid w:val="007D7F33"/>
    <w:rsid w:val="007E0093"/>
    <w:rsid w:val="007E0441"/>
    <w:rsid w:val="007E0C42"/>
    <w:rsid w:val="007E0C4E"/>
    <w:rsid w:val="007E0CB7"/>
    <w:rsid w:val="007E1136"/>
    <w:rsid w:val="007E143D"/>
    <w:rsid w:val="007E16C7"/>
    <w:rsid w:val="007E1E68"/>
    <w:rsid w:val="007E2547"/>
    <w:rsid w:val="007E2637"/>
    <w:rsid w:val="007E2742"/>
    <w:rsid w:val="007E2DB0"/>
    <w:rsid w:val="007E2ECE"/>
    <w:rsid w:val="007E3681"/>
    <w:rsid w:val="007E42BF"/>
    <w:rsid w:val="007E4607"/>
    <w:rsid w:val="007E49B2"/>
    <w:rsid w:val="007E4B05"/>
    <w:rsid w:val="007E4F74"/>
    <w:rsid w:val="007E50DC"/>
    <w:rsid w:val="007E53DB"/>
    <w:rsid w:val="007E5400"/>
    <w:rsid w:val="007E5D6D"/>
    <w:rsid w:val="007E5E4A"/>
    <w:rsid w:val="007E623E"/>
    <w:rsid w:val="007E641A"/>
    <w:rsid w:val="007E65C3"/>
    <w:rsid w:val="007E65DF"/>
    <w:rsid w:val="007E66CA"/>
    <w:rsid w:val="007E710E"/>
    <w:rsid w:val="007E7162"/>
    <w:rsid w:val="007E7E84"/>
    <w:rsid w:val="007F052E"/>
    <w:rsid w:val="007F0ED1"/>
    <w:rsid w:val="007F0EE9"/>
    <w:rsid w:val="007F0EEC"/>
    <w:rsid w:val="007F1A8B"/>
    <w:rsid w:val="007F1B02"/>
    <w:rsid w:val="007F1D6A"/>
    <w:rsid w:val="007F1EF1"/>
    <w:rsid w:val="007F2794"/>
    <w:rsid w:val="007F29A8"/>
    <w:rsid w:val="007F38BA"/>
    <w:rsid w:val="007F3AA2"/>
    <w:rsid w:val="007F3AEE"/>
    <w:rsid w:val="007F417E"/>
    <w:rsid w:val="007F4512"/>
    <w:rsid w:val="007F4938"/>
    <w:rsid w:val="007F4B8D"/>
    <w:rsid w:val="007F4C90"/>
    <w:rsid w:val="007F5848"/>
    <w:rsid w:val="007F5F2B"/>
    <w:rsid w:val="007F6477"/>
    <w:rsid w:val="007F6797"/>
    <w:rsid w:val="007F688C"/>
    <w:rsid w:val="007F68A4"/>
    <w:rsid w:val="007F7826"/>
    <w:rsid w:val="007F7C0A"/>
    <w:rsid w:val="0080028A"/>
    <w:rsid w:val="00800326"/>
    <w:rsid w:val="00800C18"/>
    <w:rsid w:val="00800FEF"/>
    <w:rsid w:val="00801B7D"/>
    <w:rsid w:val="00801BE0"/>
    <w:rsid w:val="00801F92"/>
    <w:rsid w:val="00801FF5"/>
    <w:rsid w:val="00803101"/>
    <w:rsid w:val="00803C03"/>
    <w:rsid w:val="00803E45"/>
    <w:rsid w:val="00804384"/>
    <w:rsid w:val="00804912"/>
    <w:rsid w:val="00804B25"/>
    <w:rsid w:val="00804D16"/>
    <w:rsid w:val="0080520D"/>
    <w:rsid w:val="008061BE"/>
    <w:rsid w:val="00806318"/>
    <w:rsid w:val="0080686F"/>
    <w:rsid w:val="008068CB"/>
    <w:rsid w:val="0080741C"/>
    <w:rsid w:val="008076DE"/>
    <w:rsid w:val="00807748"/>
    <w:rsid w:val="00807ABB"/>
    <w:rsid w:val="008100F0"/>
    <w:rsid w:val="00810378"/>
    <w:rsid w:val="008105D8"/>
    <w:rsid w:val="00810A1C"/>
    <w:rsid w:val="00810BFE"/>
    <w:rsid w:val="008117A5"/>
    <w:rsid w:val="00811811"/>
    <w:rsid w:val="00811846"/>
    <w:rsid w:val="008129BD"/>
    <w:rsid w:val="00812B43"/>
    <w:rsid w:val="00812EB0"/>
    <w:rsid w:val="00813126"/>
    <w:rsid w:val="008140AD"/>
    <w:rsid w:val="0081413F"/>
    <w:rsid w:val="008143F8"/>
    <w:rsid w:val="00814879"/>
    <w:rsid w:val="00814C21"/>
    <w:rsid w:val="00814D6A"/>
    <w:rsid w:val="0081510C"/>
    <w:rsid w:val="00815599"/>
    <w:rsid w:val="00815735"/>
    <w:rsid w:val="00815FB4"/>
    <w:rsid w:val="00816129"/>
    <w:rsid w:val="008164C8"/>
    <w:rsid w:val="0081665F"/>
    <w:rsid w:val="008207E5"/>
    <w:rsid w:val="00820C4F"/>
    <w:rsid w:val="00820EAB"/>
    <w:rsid w:val="00820FE7"/>
    <w:rsid w:val="0082116F"/>
    <w:rsid w:val="0082124A"/>
    <w:rsid w:val="0082154D"/>
    <w:rsid w:val="00821933"/>
    <w:rsid w:val="00821E84"/>
    <w:rsid w:val="008223CF"/>
    <w:rsid w:val="0082263B"/>
    <w:rsid w:val="008228BF"/>
    <w:rsid w:val="00824397"/>
    <w:rsid w:val="0082441E"/>
    <w:rsid w:val="00825488"/>
    <w:rsid w:val="008257FD"/>
    <w:rsid w:val="00825976"/>
    <w:rsid w:val="00825C42"/>
    <w:rsid w:val="00825D35"/>
    <w:rsid w:val="00825D41"/>
    <w:rsid w:val="00826136"/>
    <w:rsid w:val="00826151"/>
    <w:rsid w:val="00826EAC"/>
    <w:rsid w:val="008273B8"/>
    <w:rsid w:val="0082740A"/>
    <w:rsid w:val="008275F0"/>
    <w:rsid w:val="00827712"/>
    <w:rsid w:val="0082775F"/>
    <w:rsid w:val="008277E4"/>
    <w:rsid w:val="00827BDD"/>
    <w:rsid w:val="00827D73"/>
    <w:rsid w:val="0083023E"/>
    <w:rsid w:val="008303EF"/>
    <w:rsid w:val="00830D53"/>
    <w:rsid w:val="00831116"/>
    <w:rsid w:val="00831166"/>
    <w:rsid w:val="00831386"/>
    <w:rsid w:val="00831CF8"/>
    <w:rsid w:val="00831D50"/>
    <w:rsid w:val="00832226"/>
    <w:rsid w:val="00833399"/>
    <w:rsid w:val="00833C79"/>
    <w:rsid w:val="00833F61"/>
    <w:rsid w:val="008343A6"/>
    <w:rsid w:val="00834FD5"/>
    <w:rsid w:val="008351D4"/>
    <w:rsid w:val="008356AE"/>
    <w:rsid w:val="00835CA6"/>
    <w:rsid w:val="00835EFA"/>
    <w:rsid w:val="008363A2"/>
    <w:rsid w:val="00836FE7"/>
    <w:rsid w:val="00837426"/>
    <w:rsid w:val="0083756B"/>
    <w:rsid w:val="008376DA"/>
    <w:rsid w:val="008376F6"/>
    <w:rsid w:val="008379B7"/>
    <w:rsid w:val="008403E8"/>
    <w:rsid w:val="008403FF"/>
    <w:rsid w:val="00840674"/>
    <w:rsid w:val="00840BED"/>
    <w:rsid w:val="008416C1"/>
    <w:rsid w:val="008417EB"/>
    <w:rsid w:val="00841DFC"/>
    <w:rsid w:val="00842732"/>
    <w:rsid w:val="00842B74"/>
    <w:rsid w:val="0084374D"/>
    <w:rsid w:val="00843832"/>
    <w:rsid w:val="00843872"/>
    <w:rsid w:val="0084394E"/>
    <w:rsid w:val="008440D8"/>
    <w:rsid w:val="00844DBB"/>
    <w:rsid w:val="00844E23"/>
    <w:rsid w:val="008455F1"/>
    <w:rsid w:val="00845943"/>
    <w:rsid w:val="00845C0D"/>
    <w:rsid w:val="0084632F"/>
    <w:rsid w:val="0084656B"/>
    <w:rsid w:val="0084680D"/>
    <w:rsid w:val="00846ECC"/>
    <w:rsid w:val="008472B7"/>
    <w:rsid w:val="008475DC"/>
    <w:rsid w:val="008478D9"/>
    <w:rsid w:val="00847995"/>
    <w:rsid w:val="00847A8A"/>
    <w:rsid w:val="00847E43"/>
    <w:rsid w:val="00847F9F"/>
    <w:rsid w:val="00850665"/>
    <w:rsid w:val="00850918"/>
    <w:rsid w:val="00850FA3"/>
    <w:rsid w:val="008515D9"/>
    <w:rsid w:val="008516DB"/>
    <w:rsid w:val="00851779"/>
    <w:rsid w:val="00851B5A"/>
    <w:rsid w:val="008523FD"/>
    <w:rsid w:val="00852866"/>
    <w:rsid w:val="00852D74"/>
    <w:rsid w:val="00853FA7"/>
    <w:rsid w:val="00854133"/>
    <w:rsid w:val="0085451E"/>
    <w:rsid w:val="00854DC4"/>
    <w:rsid w:val="008550F5"/>
    <w:rsid w:val="008558B1"/>
    <w:rsid w:val="00855AF8"/>
    <w:rsid w:val="00855CE2"/>
    <w:rsid w:val="00855D27"/>
    <w:rsid w:val="00855EAA"/>
    <w:rsid w:val="0085639D"/>
    <w:rsid w:val="0085646A"/>
    <w:rsid w:val="00856896"/>
    <w:rsid w:val="00856F47"/>
    <w:rsid w:val="00856FED"/>
    <w:rsid w:val="00857755"/>
    <w:rsid w:val="0085788F"/>
    <w:rsid w:val="008578D8"/>
    <w:rsid w:val="00857965"/>
    <w:rsid w:val="00857EC4"/>
    <w:rsid w:val="00860863"/>
    <w:rsid w:val="008608B6"/>
    <w:rsid w:val="00860A89"/>
    <w:rsid w:val="00860CE3"/>
    <w:rsid w:val="00860F87"/>
    <w:rsid w:val="00861185"/>
    <w:rsid w:val="00861A61"/>
    <w:rsid w:val="00861D65"/>
    <w:rsid w:val="00862381"/>
    <w:rsid w:val="008626BF"/>
    <w:rsid w:val="008628F9"/>
    <w:rsid w:val="00863091"/>
    <w:rsid w:val="0086369E"/>
    <w:rsid w:val="0086374B"/>
    <w:rsid w:val="00863802"/>
    <w:rsid w:val="00863A4C"/>
    <w:rsid w:val="00863CB7"/>
    <w:rsid w:val="008640A9"/>
    <w:rsid w:val="00864521"/>
    <w:rsid w:val="0086452E"/>
    <w:rsid w:val="00864DE4"/>
    <w:rsid w:val="008657E0"/>
    <w:rsid w:val="00866456"/>
    <w:rsid w:val="008667A4"/>
    <w:rsid w:val="008672D9"/>
    <w:rsid w:val="008676FF"/>
    <w:rsid w:val="008677D5"/>
    <w:rsid w:val="00867864"/>
    <w:rsid w:val="00867D7A"/>
    <w:rsid w:val="00870015"/>
    <w:rsid w:val="008707E6"/>
    <w:rsid w:val="008709AE"/>
    <w:rsid w:val="00870E5C"/>
    <w:rsid w:val="00871702"/>
    <w:rsid w:val="008719FD"/>
    <w:rsid w:val="00871D4E"/>
    <w:rsid w:val="00872419"/>
    <w:rsid w:val="00872BF5"/>
    <w:rsid w:val="00873280"/>
    <w:rsid w:val="00873491"/>
    <w:rsid w:val="008734F5"/>
    <w:rsid w:val="008739EA"/>
    <w:rsid w:val="00873A26"/>
    <w:rsid w:val="00874501"/>
    <w:rsid w:val="0087497B"/>
    <w:rsid w:val="00874A27"/>
    <w:rsid w:val="00875157"/>
    <w:rsid w:val="0087516E"/>
    <w:rsid w:val="008756D0"/>
    <w:rsid w:val="008757EE"/>
    <w:rsid w:val="00875DC9"/>
    <w:rsid w:val="00875F2F"/>
    <w:rsid w:val="008765F3"/>
    <w:rsid w:val="00876BE1"/>
    <w:rsid w:val="008777CB"/>
    <w:rsid w:val="00877EA4"/>
    <w:rsid w:val="00880074"/>
    <w:rsid w:val="00880197"/>
    <w:rsid w:val="00880F48"/>
    <w:rsid w:val="00880F5D"/>
    <w:rsid w:val="00881058"/>
    <w:rsid w:val="00881059"/>
    <w:rsid w:val="008812C8"/>
    <w:rsid w:val="0088156B"/>
    <w:rsid w:val="0088170B"/>
    <w:rsid w:val="00881EF3"/>
    <w:rsid w:val="00882328"/>
    <w:rsid w:val="0088262D"/>
    <w:rsid w:val="00882AC3"/>
    <w:rsid w:val="00882AD0"/>
    <w:rsid w:val="00882D9A"/>
    <w:rsid w:val="0088308C"/>
    <w:rsid w:val="00883389"/>
    <w:rsid w:val="00883508"/>
    <w:rsid w:val="008839DA"/>
    <w:rsid w:val="00883F3B"/>
    <w:rsid w:val="00883FA4"/>
    <w:rsid w:val="00884CFD"/>
    <w:rsid w:val="00885348"/>
    <w:rsid w:val="00885566"/>
    <w:rsid w:val="00885B43"/>
    <w:rsid w:val="00885F22"/>
    <w:rsid w:val="00886269"/>
    <w:rsid w:val="00887AE7"/>
    <w:rsid w:val="008900A2"/>
    <w:rsid w:val="008904DF"/>
    <w:rsid w:val="008909BA"/>
    <w:rsid w:val="00890C6A"/>
    <w:rsid w:val="008910BD"/>
    <w:rsid w:val="0089141D"/>
    <w:rsid w:val="0089151C"/>
    <w:rsid w:val="0089174B"/>
    <w:rsid w:val="00892B8E"/>
    <w:rsid w:val="008932CC"/>
    <w:rsid w:val="0089433F"/>
    <w:rsid w:val="008944FB"/>
    <w:rsid w:val="00894740"/>
    <w:rsid w:val="00894878"/>
    <w:rsid w:val="00894904"/>
    <w:rsid w:val="00894D22"/>
    <w:rsid w:val="00895441"/>
    <w:rsid w:val="0089549E"/>
    <w:rsid w:val="00895677"/>
    <w:rsid w:val="008958D9"/>
    <w:rsid w:val="00895DA9"/>
    <w:rsid w:val="0089761A"/>
    <w:rsid w:val="0089786F"/>
    <w:rsid w:val="00897A26"/>
    <w:rsid w:val="008A0680"/>
    <w:rsid w:val="008A06E1"/>
    <w:rsid w:val="008A0822"/>
    <w:rsid w:val="008A090E"/>
    <w:rsid w:val="008A0DE1"/>
    <w:rsid w:val="008A11FE"/>
    <w:rsid w:val="008A1F73"/>
    <w:rsid w:val="008A2A52"/>
    <w:rsid w:val="008A2E02"/>
    <w:rsid w:val="008A3129"/>
    <w:rsid w:val="008A31A4"/>
    <w:rsid w:val="008A367E"/>
    <w:rsid w:val="008A38D6"/>
    <w:rsid w:val="008A3D56"/>
    <w:rsid w:val="008A3DD0"/>
    <w:rsid w:val="008A4157"/>
    <w:rsid w:val="008A415E"/>
    <w:rsid w:val="008A42F1"/>
    <w:rsid w:val="008A4BAF"/>
    <w:rsid w:val="008A5142"/>
    <w:rsid w:val="008A5684"/>
    <w:rsid w:val="008A5733"/>
    <w:rsid w:val="008A57B6"/>
    <w:rsid w:val="008A5EF7"/>
    <w:rsid w:val="008A5F25"/>
    <w:rsid w:val="008A679D"/>
    <w:rsid w:val="008A6896"/>
    <w:rsid w:val="008A69B6"/>
    <w:rsid w:val="008A6B2A"/>
    <w:rsid w:val="008A7273"/>
    <w:rsid w:val="008A72D3"/>
    <w:rsid w:val="008A738A"/>
    <w:rsid w:val="008A7438"/>
    <w:rsid w:val="008A7695"/>
    <w:rsid w:val="008A7A64"/>
    <w:rsid w:val="008A7F11"/>
    <w:rsid w:val="008B0240"/>
    <w:rsid w:val="008B08E9"/>
    <w:rsid w:val="008B0D3B"/>
    <w:rsid w:val="008B0D72"/>
    <w:rsid w:val="008B0EA5"/>
    <w:rsid w:val="008B0F21"/>
    <w:rsid w:val="008B15FE"/>
    <w:rsid w:val="008B1727"/>
    <w:rsid w:val="008B1BA9"/>
    <w:rsid w:val="008B1C06"/>
    <w:rsid w:val="008B1EA2"/>
    <w:rsid w:val="008B2425"/>
    <w:rsid w:val="008B25FF"/>
    <w:rsid w:val="008B26C1"/>
    <w:rsid w:val="008B2747"/>
    <w:rsid w:val="008B27D1"/>
    <w:rsid w:val="008B30E3"/>
    <w:rsid w:val="008B34FC"/>
    <w:rsid w:val="008B3F4A"/>
    <w:rsid w:val="008B421A"/>
    <w:rsid w:val="008B4602"/>
    <w:rsid w:val="008B49B2"/>
    <w:rsid w:val="008B4A35"/>
    <w:rsid w:val="008B52C3"/>
    <w:rsid w:val="008B547F"/>
    <w:rsid w:val="008B5E9D"/>
    <w:rsid w:val="008B6156"/>
    <w:rsid w:val="008B6360"/>
    <w:rsid w:val="008B6674"/>
    <w:rsid w:val="008B7157"/>
    <w:rsid w:val="008B73F7"/>
    <w:rsid w:val="008B798A"/>
    <w:rsid w:val="008B79BA"/>
    <w:rsid w:val="008B7A03"/>
    <w:rsid w:val="008B7BB5"/>
    <w:rsid w:val="008B7E32"/>
    <w:rsid w:val="008C039F"/>
    <w:rsid w:val="008C08CB"/>
    <w:rsid w:val="008C0B2B"/>
    <w:rsid w:val="008C10AA"/>
    <w:rsid w:val="008C17DC"/>
    <w:rsid w:val="008C18EE"/>
    <w:rsid w:val="008C1BA2"/>
    <w:rsid w:val="008C1D07"/>
    <w:rsid w:val="008C1E9D"/>
    <w:rsid w:val="008C2762"/>
    <w:rsid w:val="008C29CA"/>
    <w:rsid w:val="008C2F35"/>
    <w:rsid w:val="008C319B"/>
    <w:rsid w:val="008C370C"/>
    <w:rsid w:val="008C3D8C"/>
    <w:rsid w:val="008C4010"/>
    <w:rsid w:val="008C4894"/>
    <w:rsid w:val="008C49AC"/>
    <w:rsid w:val="008C4DC7"/>
    <w:rsid w:val="008C5031"/>
    <w:rsid w:val="008C54C8"/>
    <w:rsid w:val="008C5E96"/>
    <w:rsid w:val="008C66FC"/>
    <w:rsid w:val="008C6853"/>
    <w:rsid w:val="008C69CD"/>
    <w:rsid w:val="008C6D9B"/>
    <w:rsid w:val="008C6F87"/>
    <w:rsid w:val="008C700B"/>
    <w:rsid w:val="008C7703"/>
    <w:rsid w:val="008C7D2C"/>
    <w:rsid w:val="008D0319"/>
    <w:rsid w:val="008D0371"/>
    <w:rsid w:val="008D0B5E"/>
    <w:rsid w:val="008D11C9"/>
    <w:rsid w:val="008D1401"/>
    <w:rsid w:val="008D191C"/>
    <w:rsid w:val="008D20D0"/>
    <w:rsid w:val="008D2870"/>
    <w:rsid w:val="008D2C57"/>
    <w:rsid w:val="008D3004"/>
    <w:rsid w:val="008D35C7"/>
    <w:rsid w:val="008D3BCB"/>
    <w:rsid w:val="008D3C17"/>
    <w:rsid w:val="008D3C2C"/>
    <w:rsid w:val="008D4BFB"/>
    <w:rsid w:val="008D4EC1"/>
    <w:rsid w:val="008D50CA"/>
    <w:rsid w:val="008D536A"/>
    <w:rsid w:val="008D54DD"/>
    <w:rsid w:val="008D612D"/>
    <w:rsid w:val="008D61B4"/>
    <w:rsid w:val="008D62FC"/>
    <w:rsid w:val="008D6578"/>
    <w:rsid w:val="008D6754"/>
    <w:rsid w:val="008D6818"/>
    <w:rsid w:val="008D6AAE"/>
    <w:rsid w:val="008D7976"/>
    <w:rsid w:val="008D7B01"/>
    <w:rsid w:val="008D7F91"/>
    <w:rsid w:val="008D7F9E"/>
    <w:rsid w:val="008E0366"/>
    <w:rsid w:val="008E040D"/>
    <w:rsid w:val="008E0CD5"/>
    <w:rsid w:val="008E1095"/>
    <w:rsid w:val="008E11A8"/>
    <w:rsid w:val="008E11D9"/>
    <w:rsid w:val="008E1332"/>
    <w:rsid w:val="008E16DD"/>
    <w:rsid w:val="008E189A"/>
    <w:rsid w:val="008E1AA7"/>
    <w:rsid w:val="008E1E51"/>
    <w:rsid w:val="008E212B"/>
    <w:rsid w:val="008E2540"/>
    <w:rsid w:val="008E27F8"/>
    <w:rsid w:val="008E2A21"/>
    <w:rsid w:val="008E2A54"/>
    <w:rsid w:val="008E2DF6"/>
    <w:rsid w:val="008E2EA6"/>
    <w:rsid w:val="008E3217"/>
    <w:rsid w:val="008E33BD"/>
    <w:rsid w:val="008E35DC"/>
    <w:rsid w:val="008E36D8"/>
    <w:rsid w:val="008E38FF"/>
    <w:rsid w:val="008E4248"/>
    <w:rsid w:val="008E46DF"/>
    <w:rsid w:val="008E4A69"/>
    <w:rsid w:val="008E4DFD"/>
    <w:rsid w:val="008E4F5C"/>
    <w:rsid w:val="008E5402"/>
    <w:rsid w:val="008E5AD9"/>
    <w:rsid w:val="008E63B4"/>
    <w:rsid w:val="008E6C75"/>
    <w:rsid w:val="008E6F25"/>
    <w:rsid w:val="008E6F29"/>
    <w:rsid w:val="008E7062"/>
    <w:rsid w:val="008E722D"/>
    <w:rsid w:val="008E788E"/>
    <w:rsid w:val="008E78AA"/>
    <w:rsid w:val="008E796E"/>
    <w:rsid w:val="008E7A6C"/>
    <w:rsid w:val="008E7C5D"/>
    <w:rsid w:val="008F01BC"/>
    <w:rsid w:val="008F0620"/>
    <w:rsid w:val="008F07C0"/>
    <w:rsid w:val="008F087F"/>
    <w:rsid w:val="008F096A"/>
    <w:rsid w:val="008F0B18"/>
    <w:rsid w:val="008F0DEA"/>
    <w:rsid w:val="008F13BE"/>
    <w:rsid w:val="008F16B5"/>
    <w:rsid w:val="008F18A7"/>
    <w:rsid w:val="008F1DE4"/>
    <w:rsid w:val="008F26B6"/>
    <w:rsid w:val="008F3702"/>
    <w:rsid w:val="008F3822"/>
    <w:rsid w:val="008F3915"/>
    <w:rsid w:val="008F436B"/>
    <w:rsid w:val="008F449C"/>
    <w:rsid w:val="008F4EB2"/>
    <w:rsid w:val="008F5A0C"/>
    <w:rsid w:val="008F5BED"/>
    <w:rsid w:val="008F5EB9"/>
    <w:rsid w:val="008F64F2"/>
    <w:rsid w:val="008F6857"/>
    <w:rsid w:val="008F6BD5"/>
    <w:rsid w:val="008F7441"/>
    <w:rsid w:val="008F76D6"/>
    <w:rsid w:val="008F785B"/>
    <w:rsid w:val="008F7908"/>
    <w:rsid w:val="008F7A83"/>
    <w:rsid w:val="008F7AB4"/>
    <w:rsid w:val="008F7B94"/>
    <w:rsid w:val="009002A6"/>
    <w:rsid w:val="00900399"/>
    <w:rsid w:val="009004B6"/>
    <w:rsid w:val="0090105D"/>
    <w:rsid w:val="00901190"/>
    <w:rsid w:val="00901AD8"/>
    <w:rsid w:val="00901CD0"/>
    <w:rsid w:val="00901E3E"/>
    <w:rsid w:val="00901F63"/>
    <w:rsid w:val="009022A3"/>
    <w:rsid w:val="0090250D"/>
    <w:rsid w:val="009025D8"/>
    <w:rsid w:val="00902818"/>
    <w:rsid w:val="00902A2A"/>
    <w:rsid w:val="00902E2E"/>
    <w:rsid w:val="009031AE"/>
    <w:rsid w:val="00903A50"/>
    <w:rsid w:val="00904097"/>
    <w:rsid w:val="00904098"/>
    <w:rsid w:val="00904616"/>
    <w:rsid w:val="00904CC1"/>
    <w:rsid w:val="00904ED5"/>
    <w:rsid w:val="00904F8A"/>
    <w:rsid w:val="00906113"/>
    <w:rsid w:val="00906205"/>
    <w:rsid w:val="00906226"/>
    <w:rsid w:val="00906497"/>
    <w:rsid w:val="009065E2"/>
    <w:rsid w:val="00906B07"/>
    <w:rsid w:val="00906B23"/>
    <w:rsid w:val="009077EA"/>
    <w:rsid w:val="009115BB"/>
    <w:rsid w:val="0091173B"/>
    <w:rsid w:val="00912243"/>
    <w:rsid w:val="00912ADC"/>
    <w:rsid w:val="00912EE4"/>
    <w:rsid w:val="0091334E"/>
    <w:rsid w:val="00913A0C"/>
    <w:rsid w:val="00913CD4"/>
    <w:rsid w:val="00913DEB"/>
    <w:rsid w:val="0091417B"/>
    <w:rsid w:val="00914282"/>
    <w:rsid w:val="0091442C"/>
    <w:rsid w:val="009144EB"/>
    <w:rsid w:val="00914578"/>
    <w:rsid w:val="00914807"/>
    <w:rsid w:val="00914B70"/>
    <w:rsid w:val="00914F65"/>
    <w:rsid w:val="009152C3"/>
    <w:rsid w:val="009156B9"/>
    <w:rsid w:val="00915702"/>
    <w:rsid w:val="00915887"/>
    <w:rsid w:val="00915E6E"/>
    <w:rsid w:val="0091686D"/>
    <w:rsid w:val="00916C3B"/>
    <w:rsid w:val="00916D07"/>
    <w:rsid w:val="00916DA1"/>
    <w:rsid w:val="00917107"/>
    <w:rsid w:val="00917BF0"/>
    <w:rsid w:val="00920341"/>
    <w:rsid w:val="009205C9"/>
    <w:rsid w:val="00920E92"/>
    <w:rsid w:val="00921A6A"/>
    <w:rsid w:val="00921C53"/>
    <w:rsid w:val="009220AB"/>
    <w:rsid w:val="009222C7"/>
    <w:rsid w:val="00922487"/>
    <w:rsid w:val="009228A9"/>
    <w:rsid w:val="00923EFE"/>
    <w:rsid w:val="0092409E"/>
    <w:rsid w:val="00924910"/>
    <w:rsid w:val="0092500B"/>
    <w:rsid w:val="0092534B"/>
    <w:rsid w:val="009254A9"/>
    <w:rsid w:val="009258CA"/>
    <w:rsid w:val="00926783"/>
    <w:rsid w:val="0092704F"/>
    <w:rsid w:val="00927B3F"/>
    <w:rsid w:val="00927BD6"/>
    <w:rsid w:val="00930248"/>
    <w:rsid w:val="00930518"/>
    <w:rsid w:val="00930586"/>
    <w:rsid w:val="00930F37"/>
    <w:rsid w:val="009310C6"/>
    <w:rsid w:val="00931D27"/>
    <w:rsid w:val="00931F1E"/>
    <w:rsid w:val="00931FEE"/>
    <w:rsid w:val="00932651"/>
    <w:rsid w:val="00932BB4"/>
    <w:rsid w:val="0093326D"/>
    <w:rsid w:val="00933D81"/>
    <w:rsid w:val="00934936"/>
    <w:rsid w:val="00934998"/>
    <w:rsid w:val="00934AE3"/>
    <w:rsid w:val="009361FA"/>
    <w:rsid w:val="0093643D"/>
    <w:rsid w:val="00936553"/>
    <w:rsid w:val="00936C42"/>
    <w:rsid w:val="009370D3"/>
    <w:rsid w:val="00937F85"/>
    <w:rsid w:val="00940F8F"/>
    <w:rsid w:val="0094106A"/>
    <w:rsid w:val="009411E7"/>
    <w:rsid w:val="0094142B"/>
    <w:rsid w:val="00941453"/>
    <w:rsid w:val="009416F0"/>
    <w:rsid w:val="00941B3B"/>
    <w:rsid w:val="00942011"/>
    <w:rsid w:val="00942070"/>
    <w:rsid w:val="009424A5"/>
    <w:rsid w:val="00942BB0"/>
    <w:rsid w:val="0094322B"/>
    <w:rsid w:val="00943884"/>
    <w:rsid w:val="00943C75"/>
    <w:rsid w:val="00943CC4"/>
    <w:rsid w:val="00944159"/>
    <w:rsid w:val="00944278"/>
    <w:rsid w:val="00944792"/>
    <w:rsid w:val="0094499C"/>
    <w:rsid w:val="009450E7"/>
    <w:rsid w:val="00945198"/>
    <w:rsid w:val="00945431"/>
    <w:rsid w:val="009456C2"/>
    <w:rsid w:val="00946331"/>
    <w:rsid w:val="00946C65"/>
    <w:rsid w:val="00946E49"/>
    <w:rsid w:val="009471E2"/>
    <w:rsid w:val="009473A0"/>
    <w:rsid w:val="009474B6"/>
    <w:rsid w:val="00947AA6"/>
    <w:rsid w:val="00947E79"/>
    <w:rsid w:val="00947EE9"/>
    <w:rsid w:val="009515C8"/>
    <w:rsid w:val="00951A18"/>
    <w:rsid w:val="00951AB3"/>
    <w:rsid w:val="00951AC9"/>
    <w:rsid w:val="00952696"/>
    <w:rsid w:val="00952FF3"/>
    <w:rsid w:val="00953777"/>
    <w:rsid w:val="00953BD1"/>
    <w:rsid w:val="009543AF"/>
    <w:rsid w:val="00954ACB"/>
    <w:rsid w:val="00954C71"/>
    <w:rsid w:val="00954DF1"/>
    <w:rsid w:val="00955040"/>
    <w:rsid w:val="00955319"/>
    <w:rsid w:val="00955747"/>
    <w:rsid w:val="00955BCD"/>
    <w:rsid w:val="009568D4"/>
    <w:rsid w:val="00956A5F"/>
    <w:rsid w:val="00956C4C"/>
    <w:rsid w:val="00957B26"/>
    <w:rsid w:val="00957DD2"/>
    <w:rsid w:val="00957E6C"/>
    <w:rsid w:val="009605F6"/>
    <w:rsid w:val="00960812"/>
    <w:rsid w:val="009618A9"/>
    <w:rsid w:val="00961B3D"/>
    <w:rsid w:val="00961F4C"/>
    <w:rsid w:val="00962BCF"/>
    <w:rsid w:val="00963165"/>
    <w:rsid w:val="0096410F"/>
    <w:rsid w:val="00964881"/>
    <w:rsid w:val="00964C78"/>
    <w:rsid w:val="00964CEB"/>
    <w:rsid w:val="00964E73"/>
    <w:rsid w:val="00965BAF"/>
    <w:rsid w:val="00965C5D"/>
    <w:rsid w:val="00965EBE"/>
    <w:rsid w:val="00965F08"/>
    <w:rsid w:val="00967263"/>
    <w:rsid w:val="00967267"/>
    <w:rsid w:val="00967875"/>
    <w:rsid w:val="00967964"/>
    <w:rsid w:val="00967EDE"/>
    <w:rsid w:val="0097019B"/>
    <w:rsid w:val="0097048F"/>
    <w:rsid w:val="0097076E"/>
    <w:rsid w:val="00970CC0"/>
    <w:rsid w:val="00971D62"/>
    <w:rsid w:val="00972650"/>
    <w:rsid w:val="00972A70"/>
    <w:rsid w:val="00972B0B"/>
    <w:rsid w:val="009734FC"/>
    <w:rsid w:val="0097353F"/>
    <w:rsid w:val="009735E1"/>
    <w:rsid w:val="00973A07"/>
    <w:rsid w:val="00974252"/>
    <w:rsid w:val="0097450A"/>
    <w:rsid w:val="00974887"/>
    <w:rsid w:val="00974C03"/>
    <w:rsid w:val="009763D0"/>
    <w:rsid w:val="009765FA"/>
    <w:rsid w:val="00977626"/>
    <w:rsid w:val="009779E7"/>
    <w:rsid w:val="00977E9A"/>
    <w:rsid w:val="009800B7"/>
    <w:rsid w:val="009802EE"/>
    <w:rsid w:val="0098045E"/>
    <w:rsid w:val="009805CD"/>
    <w:rsid w:val="009808F0"/>
    <w:rsid w:val="0098122F"/>
    <w:rsid w:val="00981464"/>
    <w:rsid w:val="009815FA"/>
    <w:rsid w:val="00981DB8"/>
    <w:rsid w:val="00981DE6"/>
    <w:rsid w:val="009822F1"/>
    <w:rsid w:val="00982399"/>
    <w:rsid w:val="0098264D"/>
    <w:rsid w:val="009826C1"/>
    <w:rsid w:val="009827D9"/>
    <w:rsid w:val="009828C3"/>
    <w:rsid w:val="00982F76"/>
    <w:rsid w:val="00983018"/>
    <w:rsid w:val="009830AF"/>
    <w:rsid w:val="00983386"/>
    <w:rsid w:val="00983B1E"/>
    <w:rsid w:val="00984438"/>
    <w:rsid w:val="009849F1"/>
    <w:rsid w:val="00984B34"/>
    <w:rsid w:val="00984B81"/>
    <w:rsid w:val="0098512C"/>
    <w:rsid w:val="00985403"/>
    <w:rsid w:val="00985804"/>
    <w:rsid w:val="00985869"/>
    <w:rsid w:val="00985B01"/>
    <w:rsid w:val="00985C81"/>
    <w:rsid w:val="00985EE9"/>
    <w:rsid w:val="00985F2A"/>
    <w:rsid w:val="00986EBA"/>
    <w:rsid w:val="00987030"/>
    <w:rsid w:val="0098714A"/>
    <w:rsid w:val="009874EA"/>
    <w:rsid w:val="00987540"/>
    <w:rsid w:val="009877A4"/>
    <w:rsid w:val="00990353"/>
    <w:rsid w:val="00990DAF"/>
    <w:rsid w:val="00990DF8"/>
    <w:rsid w:val="00991888"/>
    <w:rsid w:val="00991975"/>
    <w:rsid w:val="00991A2E"/>
    <w:rsid w:val="00991B8A"/>
    <w:rsid w:val="00991D65"/>
    <w:rsid w:val="009920A2"/>
    <w:rsid w:val="009922C5"/>
    <w:rsid w:val="00992545"/>
    <w:rsid w:val="009925D2"/>
    <w:rsid w:val="00992A07"/>
    <w:rsid w:val="00992E5D"/>
    <w:rsid w:val="00992E9E"/>
    <w:rsid w:val="009932E9"/>
    <w:rsid w:val="00993C39"/>
    <w:rsid w:val="00994272"/>
    <w:rsid w:val="0099448F"/>
    <w:rsid w:val="0099465F"/>
    <w:rsid w:val="00994AAB"/>
    <w:rsid w:val="0099575B"/>
    <w:rsid w:val="00995914"/>
    <w:rsid w:val="009959DB"/>
    <w:rsid w:val="00995A67"/>
    <w:rsid w:val="00995AA0"/>
    <w:rsid w:val="009963C9"/>
    <w:rsid w:val="009965E4"/>
    <w:rsid w:val="009967BF"/>
    <w:rsid w:val="00996944"/>
    <w:rsid w:val="00996CD0"/>
    <w:rsid w:val="00996DA3"/>
    <w:rsid w:val="009972D2"/>
    <w:rsid w:val="009973E4"/>
    <w:rsid w:val="009977F8"/>
    <w:rsid w:val="0099792B"/>
    <w:rsid w:val="00997B58"/>
    <w:rsid w:val="00997C45"/>
    <w:rsid w:val="009A01DE"/>
    <w:rsid w:val="009A0D95"/>
    <w:rsid w:val="009A1A62"/>
    <w:rsid w:val="009A211D"/>
    <w:rsid w:val="009A2CC4"/>
    <w:rsid w:val="009A3161"/>
    <w:rsid w:val="009A31F8"/>
    <w:rsid w:val="009A4027"/>
    <w:rsid w:val="009A4294"/>
    <w:rsid w:val="009A42A2"/>
    <w:rsid w:val="009A4873"/>
    <w:rsid w:val="009A499C"/>
    <w:rsid w:val="009A5114"/>
    <w:rsid w:val="009A5705"/>
    <w:rsid w:val="009A5782"/>
    <w:rsid w:val="009A60D2"/>
    <w:rsid w:val="009A6200"/>
    <w:rsid w:val="009A68EB"/>
    <w:rsid w:val="009A6987"/>
    <w:rsid w:val="009A6B93"/>
    <w:rsid w:val="009A7201"/>
    <w:rsid w:val="009A725C"/>
    <w:rsid w:val="009A7BCD"/>
    <w:rsid w:val="009B0084"/>
    <w:rsid w:val="009B016C"/>
    <w:rsid w:val="009B0240"/>
    <w:rsid w:val="009B078D"/>
    <w:rsid w:val="009B0A62"/>
    <w:rsid w:val="009B0ABB"/>
    <w:rsid w:val="009B0B9C"/>
    <w:rsid w:val="009B0D11"/>
    <w:rsid w:val="009B0FFD"/>
    <w:rsid w:val="009B1637"/>
    <w:rsid w:val="009B27EB"/>
    <w:rsid w:val="009B3087"/>
    <w:rsid w:val="009B355A"/>
    <w:rsid w:val="009B3A9A"/>
    <w:rsid w:val="009B3A9E"/>
    <w:rsid w:val="009B419F"/>
    <w:rsid w:val="009B4EC2"/>
    <w:rsid w:val="009B4ED2"/>
    <w:rsid w:val="009B5262"/>
    <w:rsid w:val="009B57A2"/>
    <w:rsid w:val="009B5FA9"/>
    <w:rsid w:val="009B714F"/>
    <w:rsid w:val="009B7496"/>
    <w:rsid w:val="009B7525"/>
    <w:rsid w:val="009B763A"/>
    <w:rsid w:val="009B7697"/>
    <w:rsid w:val="009B78E7"/>
    <w:rsid w:val="009B79A2"/>
    <w:rsid w:val="009B7F77"/>
    <w:rsid w:val="009C02B9"/>
    <w:rsid w:val="009C037C"/>
    <w:rsid w:val="009C041E"/>
    <w:rsid w:val="009C04FE"/>
    <w:rsid w:val="009C0842"/>
    <w:rsid w:val="009C0E37"/>
    <w:rsid w:val="009C0F92"/>
    <w:rsid w:val="009C1ECD"/>
    <w:rsid w:val="009C28C4"/>
    <w:rsid w:val="009C2C54"/>
    <w:rsid w:val="009C321E"/>
    <w:rsid w:val="009C39AF"/>
    <w:rsid w:val="009C3E17"/>
    <w:rsid w:val="009C3FCE"/>
    <w:rsid w:val="009C4068"/>
    <w:rsid w:val="009C4433"/>
    <w:rsid w:val="009C4BCD"/>
    <w:rsid w:val="009C4F52"/>
    <w:rsid w:val="009C5030"/>
    <w:rsid w:val="009C5C47"/>
    <w:rsid w:val="009C6425"/>
    <w:rsid w:val="009C6EB4"/>
    <w:rsid w:val="009C7BA5"/>
    <w:rsid w:val="009C7F3E"/>
    <w:rsid w:val="009D0594"/>
    <w:rsid w:val="009D08AE"/>
    <w:rsid w:val="009D10AF"/>
    <w:rsid w:val="009D1427"/>
    <w:rsid w:val="009D17D5"/>
    <w:rsid w:val="009D1832"/>
    <w:rsid w:val="009D1B19"/>
    <w:rsid w:val="009D1B4E"/>
    <w:rsid w:val="009D1FD5"/>
    <w:rsid w:val="009D355D"/>
    <w:rsid w:val="009D36A0"/>
    <w:rsid w:val="009D397B"/>
    <w:rsid w:val="009D3BAA"/>
    <w:rsid w:val="009D3D92"/>
    <w:rsid w:val="009D4527"/>
    <w:rsid w:val="009D52E3"/>
    <w:rsid w:val="009D5462"/>
    <w:rsid w:val="009D5729"/>
    <w:rsid w:val="009D5ACA"/>
    <w:rsid w:val="009D7329"/>
    <w:rsid w:val="009D76F9"/>
    <w:rsid w:val="009D7B39"/>
    <w:rsid w:val="009D7B43"/>
    <w:rsid w:val="009D7CBB"/>
    <w:rsid w:val="009E0071"/>
    <w:rsid w:val="009E0171"/>
    <w:rsid w:val="009E02AC"/>
    <w:rsid w:val="009E0839"/>
    <w:rsid w:val="009E0CF0"/>
    <w:rsid w:val="009E154C"/>
    <w:rsid w:val="009E1A63"/>
    <w:rsid w:val="009E2C44"/>
    <w:rsid w:val="009E2E69"/>
    <w:rsid w:val="009E30BE"/>
    <w:rsid w:val="009E335F"/>
    <w:rsid w:val="009E3A4A"/>
    <w:rsid w:val="009E3CF0"/>
    <w:rsid w:val="009E43B2"/>
    <w:rsid w:val="009E4BF7"/>
    <w:rsid w:val="009E4F78"/>
    <w:rsid w:val="009E58FD"/>
    <w:rsid w:val="009E5D90"/>
    <w:rsid w:val="009E6389"/>
    <w:rsid w:val="009E698C"/>
    <w:rsid w:val="009E6AAD"/>
    <w:rsid w:val="009E6FDB"/>
    <w:rsid w:val="009E708C"/>
    <w:rsid w:val="009E7971"/>
    <w:rsid w:val="009E7C4D"/>
    <w:rsid w:val="009F0787"/>
    <w:rsid w:val="009F0853"/>
    <w:rsid w:val="009F0888"/>
    <w:rsid w:val="009F110A"/>
    <w:rsid w:val="009F1519"/>
    <w:rsid w:val="009F15D2"/>
    <w:rsid w:val="009F18DC"/>
    <w:rsid w:val="009F19EA"/>
    <w:rsid w:val="009F225D"/>
    <w:rsid w:val="009F26C8"/>
    <w:rsid w:val="009F2E0D"/>
    <w:rsid w:val="009F3B66"/>
    <w:rsid w:val="009F3C3D"/>
    <w:rsid w:val="009F4858"/>
    <w:rsid w:val="009F552F"/>
    <w:rsid w:val="009F5BDC"/>
    <w:rsid w:val="009F5CD4"/>
    <w:rsid w:val="009F6087"/>
    <w:rsid w:val="009F66CB"/>
    <w:rsid w:val="009F6957"/>
    <w:rsid w:val="009F6E20"/>
    <w:rsid w:val="009F71C8"/>
    <w:rsid w:val="009F786E"/>
    <w:rsid w:val="009F7F6D"/>
    <w:rsid w:val="00A00156"/>
    <w:rsid w:val="00A01049"/>
    <w:rsid w:val="00A019AA"/>
    <w:rsid w:val="00A01A8F"/>
    <w:rsid w:val="00A01C74"/>
    <w:rsid w:val="00A02314"/>
    <w:rsid w:val="00A02DD0"/>
    <w:rsid w:val="00A0323F"/>
    <w:rsid w:val="00A035BC"/>
    <w:rsid w:val="00A0430F"/>
    <w:rsid w:val="00A045A5"/>
    <w:rsid w:val="00A04709"/>
    <w:rsid w:val="00A04891"/>
    <w:rsid w:val="00A05934"/>
    <w:rsid w:val="00A066D5"/>
    <w:rsid w:val="00A07D91"/>
    <w:rsid w:val="00A10160"/>
    <w:rsid w:val="00A101AC"/>
    <w:rsid w:val="00A10850"/>
    <w:rsid w:val="00A10D30"/>
    <w:rsid w:val="00A10EBA"/>
    <w:rsid w:val="00A112AB"/>
    <w:rsid w:val="00A116BA"/>
    <w:rsid w:val="00A11AD5"/>
    <w:rsid w:val="00A120E0"/>
    <w:rsid w:val="00A1225C"/>
    <w:rsid w:val="00A122FC"/>
    <w:rsid w:val="00A123DC"/>
    <w:rsid w:val="00A12FAC"/>
    <w:rsid w:val="00A13461"/>
    <w:rsid w:val="00A138B5"/>
    <w:rsid w:val="00A13C65"/>
    <w:rsid w:val="00A13CB5"/>
    <w:rsid w:val="00A13CE5"/>
    <w:rsid w:val="00A13FCA"/>
    <w:rsid w:val="00A14132"/>
    <w:rsid w:val="00A143FF"/>
    <w:rsid w:val="00A14479"/>
    <w:rsid w:val="00A14A64"/>
    <w:rsid w:val="00A14EF4"/>
    <w:rsid w:val="00A14F0E"/>
    <w:rsid w:val="00A14FEB"/>
    <w:rsid w:val="00A150A9"/>
    <w:rsid w:val="00A15A74"/>
    <w:rsid w:val="00A161AA"/>
    <w:rsid w:val="00A16CCD"/>
    <w:rsid w:val="00A17C49"/>
    <w:rsid w:val="00A2150B"/>
    <w:rsid w:val="00A21766"/>
    <w:rsid w:val="00A21812"/>
    <w:rsid w:val="00A21A47"/>
    <w:rsid w:val="00A22640"/>
    <w:rsid w:val="00A22C30"/>
    <w:rsid w:val="00A23402"/>
    <w:rsid w:val="00A243B9"/>
    <w:rsid w:val="00A24BE8"/>
    <w:rsid w:val="00A24D82"/>
    <w:rsid w:val="00A24DD8"/>
    <w:rsid w:val="00A24E14"/>
    <w:rsid w:val="00A24E72"/>
    <w:rsid w:val="00A24FC5"/>
    <w:rsid w:val="00A250CA"/>
    <w:rsid w:val="00A2556E"/>
    <w:rsid w:val="00A25EA1"/>
    <w:rsid w:val="00A26252"/>
    <w:rsid w:val="00A264AF"/>
    <w:rsid w:val="00A26695"/>
    <w:rsid w:val="00A26B8A"/>
    <w:rsid w:val="00A27320"/>
    <w:rsid w:val="00A27343"/>
    <w:rsid w:val="00A27360"/>
    <w:rsid w:val="00A27441"/>
    <w:rsid w:val="00A27660"/>
    <w:rsid w:val="00A27845"/>
    <w:rsid w:val="00A27CDF"/>
    <w:rsid w:val="00A300D7"/>
    <w:rsid w:val="00A31800"/>
    <w:rsid w:val="00A3199C"/>
    <w:rsid w:val="00A322CA"/>
    <w:rsid w:val="00A32DFE"/>
    <w:rsid w:val="00A3316B"/>
    <w:rsid w:val="00A336A4"/>
    <w:rsid w:val="00A337C2"/>
    <w:rsid w:val="00A338F0"/>
    <w:rsid w:val="00A33923"/>
    <w:rsid w:val="00A3579A"/>
    <w:rsid w:val="00A36294"/>
    <w:rsid w:val="00A364E7"/>
    <w:rsid w:val="00A365F0"/>
    <w:rsid w:val="00A367F3"/>
    <w:rsid w:val="00A36B92"/>
    <w:rsid w:val="00A36D1E"/>
    <w:rsid w:val="00A3722A"/>
    <w:rsid w:val="00A37416"/>
    <w:rsid w:val="00A3742D"/>
    <w:rsid w:val="00A37762"/>
    <w:rsid w:val="00A37780"/>
    <w:rsid w:val="00A37A8B"/>
    <w:rsid w:val="00A37F26"/>
    <w:rsid w:val="00A40067"/>
    <w:rsid w:val="00A40BC3"/>
    <w:rsid w:val="00A40C49"/>
    <w:rsid w:val="00A40F07"/>
    <w:rsid w:val="00A4100D"/>
    <w:rsid w:val="00A410B4"/>
    <w:rsid w:val="00A4151F"/>
    <w:rsid w:val="00A41693"/>
    <w:rsid w:val="00A41796"/>
    <w:rsid w:val="00A41A1F"/>
    <w:rsid w:val="00A41F9C"/>
    <w:rsid w:val="00A42093"/>
    <w:rsid w:val="00A421CA"/>
    <w:rsid w:val="00A42438"/>
    <w:rsid w:val="00A425A3"/>
    <w:rsid w:val="00A425FC"/>
    <w:rsid w:val="00A4311B"/>
    <w:rsid w:val="00A43187"/>
    <w:rsid w:val="00A4338C"/>
    <w:rsid w:val="00A434F5"/>
    <w:rsid w:val="00A43CB5"/>
    <w:rsid w:val="00A43D53"/>
    <w:rsid w:val="00A441B7"/>
    <w:rsid w:val="00A44C1D"/>
    <w:rsid w:val="00A44C40"/>
    <w:rsid w:val="00A45033"/>
    <w:rsid w:val="00A454DB"/>
    <w:rsid w:val="00A455B1"/>
    <w:rsid w:val="00A458F6"/>
    <w:rsid w:val="00A45C4D"/>
    <w:rsid w:val="00A46052"/>
    <w:rsid w:val="00A465A7"/>
    <w:rsid w:val="00A467E1"/>
    <w:rsid w:val="00A46F52"/>
    <w:rsid w:val="00A47329"/>
    <w:rsid w:val="00A475BC"/>
    <w:rsid w:val="00A479DF"/>
    <w:rsid w:val="00A47D2E"/>
    <w:rsid w:val="00A50331"/>
    <w:rsid w:val="00A50A1D"/>
    <w:rsid w:val="00A50AA7"/>
    <w:rsid w:val="00A513EB"/>
    <w:rsid w:val="00A51434"/>
    <w:rsid w:val="00A51504"/>
    <w:rsid w:val="00A51AB2"/>
    <w:rsid w:val="00A51FC2"/>
    <w:rsid w:val="00A51FEA"/>
    <w:rsid w:val="00A5221D"/>
    <w:rsid w:val="00A52357"/>
    <w:rsid w:val="00A5253C"/>
    <w:rsid w:val="00A525A7"/>
    <w:rsid w:val="00A5382A"/>
    <w:rsid w:val="00A53B49"/>
    <w:rsid w:val="00A53D45"/>
    <w:rsid w:val="00A54298"/>
    <w:rsid w:val="00A542BA"/>
    <w:rsid w:val="00A54468"/>
    <w:rsid w:val="00A5457D"/>
    <w:rsid w:val="00A54879"/>
    <w:rsid w:val="00A54D08"/>
    <w:rsid w:val="00A54F10"/>
    <w:rsid w:val="00A554A9"/>
    <w:rsid w:val="00A5607C"/>
    <w:rsid w:val="00A56ECB"/>
    <w:rsid w:val="00A57A4D"/>
    <w:rsid w:val="00A57B2E"/>
    <w:rsid w:val="00A57D12"/>
    <w:rsid w:val="00A60036"/>
    <w:rsid w:val="00A600E2"/>
    <w:rsid w:val="00A60D66"/>
    <w:rsid w:val="00A61197"/>
    <w:rsid w:val="00A61630"/>
    <w:rsid w:val="00A61E9F"/>
    <w:rsid w:val="00A62245"/>
    <w:rsid w:val="00A6233A"/>
    <w:rsid w:val="00A623B6"/>
    <w:rsid w:val="00A62E61"/>
    <w:rsid w:val="00A6353A"/>
    <w:rsid w:val="00A636E7"/>
    <w:rsid w:val="00A63E01"/>
    <w:rsid w:val="00A6401F"/>
    <w:rsid w:val="00A64187"/>
    <w:rsid w:val="00A6502A"/>
    <w:rsid w:val="00A65051"/>
    <w:rsid w:val="00A651B7"/>
    <w:rsid w:val="00A656D9"/>
    <w:rsid w:val="00A65830"/>
    <w:rsid w:val="00A65AD5"/>
    <w:rsid w:val="00A6600D"/>
    <w:rsid w:val="00A660BD"/>
    <w:rsid w:val="00A6653F"/>
    <w:rsid w:val="00A66DEB"/>
    <w:rsid w:val="00A66E93"/>
    <w:rsid w:val="00A67A79"/>
    <w:rsid w:val="00A67F3C"/>
    <w:rsid w:val="00A70577"/>
    <w:rsid w:val="00A707B8"/>
    <w:rsid w:val="00A70E40"/>
    <w:rsid w:val="00A70FD7"/>
    <w:rsid w:val="00A71075"/>
    <w:rsid w:val="00A7175D"/>
    <w:rsid w:val="00A71E09"/>
    <w:rsid w:val="00A72C5F"/>
    <w:rsid w:val="00A730F2"/>
    <w:rsid w:val="00A73532"/>
    <w:rsid w:val="00A737FB"/>
    <w:rsid w:val="00A7393E"/>
    <w:rsid w:val="00A73D59"/>
    <w:rsid w:val="00A73DD8"/>
    <w:rsid w:val="00A744CE"/>
    <w:rsid w:val="00A747FA"/>
    <w:rsid w:val="00A7487B"/>
    <w:rsid w:val="00A753A2"/>
    <w:rsid w:val="00A754EF"/>
    <w:rsid w:val="00A75A8E"/>
    <w:rsid w:val="00A75B70"/>
    <w:rsid w:val="00A75CE9"/>
    <w:rsid w:val="00A76050"/>
    <w:rsid w:val="00A760E5"/>
    <w:rsid w:val="00A7692A"/>
    <w:rsid w:val="00A76B1A"/>
    <w:rsid w:val="00A7701D"/>
    <w:rsid w:val="00A77406"/>
    <w:rsid w:val="00A77631"/>
    <w:rsid w:val="00A806F7"/>
    <w:rsid w:val="00A80A50"/>
    <w:rsid w:val="00A80B3E"/>
    <w:rsid w:val="00A8115D"/>
    <w:rsid w:val="00A81502"/>
    <w:rsid w:val="00A8150B"/>
    <w:rsid w:val="00A81C15"/>
    <w:rsid w:val="00A820E0"/>
    <w:rsid w:val="00A82B98"/>
    <w:rsid w:val="00A831DA"/>
    <w:rsid w:val="00A83543"/>
    <w:rsid w:val="00A83E7E"/>
    <w:rsid w:val="00A841BF"/>
    <w:rsid w:val="00A84A2B"/>
    <w:rsid w:val="00A84E56"/>
    <w:rsid w:val="00A85106"/>
    <w:rsid w:val="00A85251"/>
    <w:rsid w:val="00A856DE"/>
    <w:rsid w:val="00A85B35"/>
    <w:rsid w:val="00A86129"/>
    <w:rsid w:val="00A863B7"/>
    <w:rsid w:val="00A863C7"/>
    <w:rsid w:val="00A864E5"/>
    <w:rsid w:val="00A8692B"/>
    <w:rsid w:val="00A86D96"/>
    <w:rsid w:val="00A879D2"/>
    <w:rsid w:val="00A87AB9"/>
    <w:rsid w:val="00A87C2F"/>
    <w:rsid w:val="00A87D15"/>
    <w:rsid w:val="00A902BA"/>
    <w:rsid w:val="00A904CB"/>
    <w:rsid w:val="00A9071B"/>
    <w:rsid w:val="00A91B0C"/>
    <w:rsid w:val="00A91BA9"/>
    <w:rsid w:val="00A91F3A"/>
    <w:rsid w:val="00A92063"/>
    <w:rsid w:val="00A923E9"/>
    <w:rsid w:val="00A928B7"/>
    <w:rsid w:val="00A92B33"/>
    <w:rsid w:val="00A92C59"/>
    <w:rsid w:val="00A92D04"/>
    <w:rsid w:val="00A93103"/>
    <w:rsid w:val="00A93350"/>
    <w:rsid w:val="00A93369"/>
    <w:rsid w:val="00A94DF7"/>
    <w:rsid w:val="00A954F2"/>
    <w:rsid w:val="00A95862"/>
    <w:rsid w:val="00A95FB4"/>
    <w:rsid w:val="00A961E7"/>
    <w:rsid w:val="00A9640D"/>
    <w:rsid w:val="00A9688F"/>
    <w:rsid w:val="00A96D80"/>
    <w:rsid w:val="00A97096"/>
    <w:rsid w:val="00A978CF"/>
    <w:rsid w:val="00AA0B4E"/>
    <w:rsid w:val="00AA0C5B"/>
    <w:rsid w:val="00AA104A"/>
    <w:rsid w:val="00AA1BEC"/>
    <w:rsid w:val="00AA1EB3"/>
    <w:rsid w:val="00AA2970"/>
    <w:rsid w:val="00AA2C5E"/>
    <w:rsid w:val="00AA2F99"/>
    <w:rsid w:val="00AA3139"/>
    <w:rsid w:val="00AA326F"/>
    <w:rsid w:val="00AA4172"/>
    <w:rsid w:val="00AA43CB"/>
    <w:rsid w:val="00AA4919"/>
    <w:rsid w:val="00AA4A08"/>
    <w:rsid w:val="00AA4C03"/>
    <w:rsid w:val="00AA560A"/>
    <w:rsid w:val="00AA5CAA"/>
    <w:rsid w:val="00AA5FF4"/>
    <w:rsid w:val="00AA6071"/>
    <w:rsid w:val="00AA60FA"/>
    <w:rsid w:val="00AA63EF"/>
    <w:rsid w:val="00AA66E8"/>
    <w:rsid w:val="00AA6FE6"/>
    <w:rsid w:val="00AA74F3"/>
    <w:rsid w:val="00AA797F"/>
    <w:rsid w:val="00AA79AC"/>
    <w:rsid w:val="00AA79FA"/>
    <w:rsid w:val="00AA7CB8"/>
    <w:rsid w:val="00AB031E"/>
    <w:rsid w:val="00AB0BEB"/>
    <w:rsid w:val="00AB106D"/>
    <w:rsid w:val="00AB13A8"/>
    <w:rsid w:val="00AB1635"/>
    <w:rsid w:val="00AB18F8"/>
    <w:rsid w:val="00AB2570"/>
    <w:rsid w:val="00AB27D5"/>
    <w:rsid w:val="00AB29D7"/>
    <w:rsid w:val="00AB2CF8"/>
    <w:rsid w:val="00AB3485"/>
    <w:rsid w:val="00AB39A1"/>
    <w:rsid w:val="00AB3F39"/>
    <w:rsid w:val="00AB3FE8"/>
    <w:rsid w:val="00AB41AA"/>
    <w:rsid w:val="00AB44B6"/>
    <w:rsid w:val="00AB476F"/>
    <w:rsid w:val="00AB4BA4"/>
    <w:rsid w:val="00AB4D10"/>
    <w:rsid w:val="00AB55E8"/>
    <w:rsid w:val="00AB6973"/>
    <w:rsid w:val="00AB6C5C"/>
    <w:rsid w:val="00AB7599"/>
    <w:rsid w:val="00AB78C6"/>
    <w:rsid w:val="00AB7EEC"/>
    <w:rsid w:val="00AC04FE"/>
    <w:rsid w:val="00AC06C6"/>
    <w:rsid w:val="00AC06EF"/>
    <w:rsid w:val="00AC0B5C"/>
    <w:rsid w:val="00AC18B3"/>
    <w:rsid w:val="00AC1AD8"/>
    <w:rsid w:val="00AC1AE9"/>
    <w:rsid w:val="00AC1CDA"/>
    <w:rsid w:val="00AC209B"/>
    <w:rsid w:val="00AC20CC"/>
    <w:rsid w:val="00AC2CB0"/>
    <w:rsid w:val="00AC2CCA"/>
    <w:rsid w:val="00AC2D6A"/>
    <w:rsid w:val="00AC2FE1"/>
    <w:rsid w:val="00AC30F1"/>
    <w:rsid w:val="00AC31A5"/>
    <w:rsid w:val="00AC33AC"/>
    <w:rsid w:val="00AC4463"/>
    <w:rsid w:val="00AC5570"/>
    <w:rsid w:val="00AC5814"/>
    <w:rsid w:val="00AC5DEE"/>
    <w:rsid w:val="00AC5F33"/>
    <w:rsid w:val="00AC65DD"/>
    <w:rsid w:val="00AC6764"/>
    <w:rsid w:val="00AC688E"/>
    <w:rsid w:val="00AC6BB3"/>
    <w:rsid w:val="00AC6C8A"/>
    <w:rsid w:val="00AC7278"/>
    <w:rsid w:val="00AC7290"/>
    <w:rsid w:val="00AC7832"/>
    <w:rsid w:val="00AD014C"/>
    <w:rsid w:val="00AD0786"/>
    <w:rsid w:val="00AD0D4C"/>
    <w:rsid w:val="00AD0FC6"/>
    <w:rsid w:val="00AD1069"/>
    <w:rsid w:val="00AD1C96"/>
    <w:rsid w:val="00AD1E7B"/>
    <w:rsid w:val="00AD2A26"/>
    <w:rsid w:val="00AD2D14"/>
    <w:rsid w:val="00AD2D6D"/>
    <w:rsid w:val="00AD32CA"/>
    <w:rsid w:val="00AD3B2F"/>
    <w:rsid w:val="00AD3BD4"/>
    <w:rsid w:val="00AD3F0E"/>
    <w:rsid w:val="00AD40F8"/>
    <w:rsid w:val="00AD426F"/>
    <w:rsid w:val="00AD4375"/>
    <w:rsid w:val="00AD4DB5"/>
    <w:rsid w:val="00AD4DDB"/>
    <w:rsid w:val="00AD533C"/>
    <w:rsid w:val="00AD5C05"/>
    <w:rsid w:val="00AD5D77"/>
    <w:rsid w:val="00AD5F90"/>
    <w:rsid w:val="00AD6276"/>
    <w:rsid w:val="00AD6ACC"/>
    <w:rsid w:val="00AD741F"/>
    <w:rsid w:val="00AD76E1"/>
    <w:rsid w:val="00AD77B7"/>
    <w:rsid w:val="00AD78A3"/>
    <w:rsid w:val="00AD7C5E"/>
    <w:rsid w:val="00AE00E1"/>
    <w:rsid w:val="00AE01B2"/>
    <w:rsid w:val="00AE038C"/>
    <w:rsid w:val="00AE05C0"/>
    <w:rsid w:val="00AE073E"/>
    <w:rsid w:val="00AE08FA"/>
    <w:rsid w:val="00AE0F1C"/>
    <w:rsid w:val="00AE0F61"/>
    <w:rsid w:val="00AE1013"/>
    <w:rsid w:val="00AE1782"/>
    <w:rsid w:val="00AE1FD3"/>
    <w:rsid w:val="00AE2EAC"/>
    <w:rsid w:val="00AE320D"/>
    <w:rsid w:val="00AE37BC"/>
    <w:rsid w:val="00AE3C3A"/>
    <w:rsid w:val="00AE4158"/>
    <w:rsid w:val="00AE43B9"/>
    <w:rsid w:val="00AE4BDF"/>
    <w:rsid w:val="00AE4CA4"/>
    <w:rsid w:val="00AE522E"/>
    <w:rsid w:val="00AE5715"/>
    <w:rsid w:val="00AE6517"/>
    <w:rsid w:val="00AE682F"/>
    <w:rsid w:val="00AE684C"/>
    <w:rsid w:val="00AE6906"/>
    <w:rsid w:val="00AE6916"/>
    <w:rsid w:val="00AE6EF6"/>
    <w:rsid w:val="00AE6F32"/>
    <w:rsid w:val="00AE6F35"/>
    <w:rsid w:val="00AE7081"/>
    <w:rsid w:val="00AE7304"/>
    <w:rsid w:val="00AE75A6"/>
    <w:rsid w:val="00AE7BD5"/>
    <w:rsid w:val="00AF080E"/>
    <w:rsid w:val="00AF0DDC"/>
    <w:rsid w:val="00AF10FE"/>
    <w:rsid w:val="00AF1691"/>
    <w:rsid w:val="00AF18AE"/>
    <w:rsid w:val="00AF2313"/>
    <w:rsid w:val="00AF2850"/>
    <w:rsid w:val="00AF29C5"/>
    <w:rsid w:val="00AF30C4"/>
    <w:rsid w:val="00AF328B"/>
    <w:rsid w:val="00AF40A5"/>
    <w:rsid w:val="00AF4288"/>
    <w:rsid w:val="00AF4443"/>
    <w:rsid w:val="00AF5A64"/>
    <w:rsid w:val="00AF5E6A"/>
    <w:rsid w:val="00AF6016"/>
    <w:rsid w:val="00AF6119"/>
    <w:rsid w:val="00AF64CD"/>
    <w:rsid w:val="00AF66CE"/>
    <w:rsid w:val="00AF6929"/>
    <w:rsid w:val="00AF69C3"/>
    <w:rsid w:val="00AF6C55"/>
    <w:rsid w:val="00AF6E65"/>
    <w:rsid w:val="00AF6FA5"/>
    <w:rsid w:val="00AF6FC6"/>
    <w:rsid w:val="00AF7178"/>
    <w:rsid w:val="00AF7A46"/>
    <w:rsid w:val="00AF7B45"/>
    <w:rsid w:val="00B009DF"/>
    <w:rsid w:val="00B00DD8"/>
    <w:rsid w:val="00B00DEE"/>
    <w:rsid w:val="00B00DFA"/>
    <w:rsid w:val="00B018C3"/>
    <w:rsid w:val="00B02925"/>
    <w:rsid w:val="00B029D3"/>
    <w:rsid w:val="00B02C8D"/>
    <w:rsid w:val="00B03096"/>
    <w:rsid w:val="00B03974"/>
    <w:rsid w:val="00B03EEC"/>
    <w:rsid w:val="00B03F1A"/>
    <w:rsid w:val="00B047F7"/>
    <w:rsid w:val="00B04C83"/>
    <w:rsid w:val="00B04CD9"/>
    <w:rsid w:val="00B05086"/>
    <w:rsid w:val="00B0574B"/>
    <w:rsid w:val="00B05951"/>
    <w:rsid w:val="00B059BE"/>
    <w:rsid w:val="00B05F21"/>
    <w:rsid w:val="00B0654B"/>
    <w:rsid w:val="00B067BE"/>
    <w:rsid w:val="00B067E0"/>
    <w:rsid w:val="00B06953"/>
    <w:rsid w:val="00B06D09"/>
    <w:rsid w:val="00B073EE"/>
    <w:rsid w:val="00B078B1"/>
    <w:rsid w:val="00B079B4"/>
    <w:rsid w:val="00B1017E"/>
    <w:rsid w:val="00B1030E"/>
    <w:rsid w:val="00B10EEB"/>
    <w:rsid w:val="00B11EB0"/>
    <w:rsid w:val="00B1202C"/>
    <w:rsid w:val="00B1205B"/>
    <w:rsid w:val="00B12A29"/>
    <w:rsid w:val="00B12A2B"/>
    <w:rsid w:val="00B13299"/>
    <w:rsid w:val="00B137A0"/>
    <w:rsid w:val="00B13CF6"/>
    <w:rsid w:val="00B1403E"/>
    <w:rsid w:val="00B14585"/>
    <w:rsid w:val="00B146A5"/>
    <w:rsid w:val="00B1483E"/>
    <w:rsid w:val="00B14A90"/>
    <w:rsid w:val="00B14B1C"/>
    <w:rsid w:val="00B152CA"/>
    <w:rsid w:val="00B159C8"/>
    <w:rsid w:val="00B15A2A"/>
    <w:rsid w:val="00B167B7"/>
    <w:rsid w:val="00B16A8B"/>
    <w:rsid w:val="00B16A9A"/>
    <w:rsid w:val="00B16B10"/>
    <w:rsid w:val="00B16F9F"/>
    <w:rsid w:val="00B178B4"/>
    <w:rsid w:val="00B214B6"/>
    <w:rsid w:val="00B21DC8"/>
    <w:rsid w:val="00B2264B"/>
    <w:rsid w:val="00B22911"/>
    <w:rsid w:val="00B229BB"/>
    <w:rsid w:val="00B22B48"/>
    <w:rsid w:val="00B22D1E"/>
    <w:rsid w:val="00B23339"/>
    <w:rsid w:val="00B23458"/>
    <w:rsid w:val="00B23CA9"/>
    <w:rsid w:val="00B2448E"/>
    <w:rsid w:val="00B2463A"/>
    <w:rsid w:val="00B2463D"/>
    <w:rsid w:val="00B247F4"/>
    <w:rsid w:val="00B2493B"/>
    <w:rsid w:val="00B24D9D"/>
    <w:rsid w:val="00B24FE1"/>
    <w:rsid w:val="00B25383"/>
    <w:rsid w:val="00B25E2A"/>
    <w:rsid w:val="00B260B9"/>
    <w:rsid w:val="00B27479"/>
    <w:rsid w:val="00B27970"/>
    <w:rsid w:val="00B301DC"/>
    <w:rsid w:val="00B302B6"/>
    <w:rsid w:val="00B30713"/>
    <w:rsid w:val="00B3090A"/>
    <w:rsid w:val="00B315ED"/>
    <w:rsid w:val="00B315FD"/>
    <w:rsid w:val="00B31B7C"/>
    <w:rsid w:val="00B31CA4"/>
    <w:rsid w:val="00B3213C"/>
    <w:rsid w:val="00B32D56"/>
    <w:rsid w:val="00B32D9D"/>
    <w:rsid w:val="00B32E05"/>
    <w:rsid w:val="00B336C8"/>
    <w:rsid w:val="00B33AE1"/>
    <w:rsid w:val="00B3406A"/>
    <w:rsid w:val="00B34280"/>
    <w:rsid w:val="00B344AB"/>
    <w:rsid w:val="00B34F03"/>
    <w:rsid w:val="00B34F67"/>
    <w:rsid w:val="00B35589"/>
    <w:rsid w:val="00B36429"/>
    <w:rsid w:val="00B37013"/>
    <w:rsid w:val="00B3716D"/>
    <w:rsid w:val="00B37289"/>
    <w:rsid w:val="00B378AC"/>
    <w:rsid w:val="00B3799B"/>
    <w:rsid w:val="00B37D4C"/>
    <w:rsid w:val="00B408AF"/>
    <w:rsid w:val="00B40A22"/>
    <w:rsid w:val="00B41248"/>
    <w:rsid w:val="00B4199E"/>
    <w:rsid w:val="00B41F26"/>
    <w:rsid w:val="00B4211C"/>
    <w:rsid w:val="00B4235C"/>
    <w:rsid w:val="00B434BB"/>
    <w:rsid w:val="00B43D40"/>
    <w:rsid w:val="00B43DDC"/>
    <w:rsid w:val="00B43E4B"/>
    <w:rsid w:val="00B43F05"/>
    <w:rsid w:val="00B441BC"/>
    <w:rsid w:val="00B442C3"/>
    <w:rsid w:val="00B4431F"/>
    <w:rsid w:val="00B45478"/>
    <w:rsid w:val="00B4561E"/>
    <w:rsid w:val="00B45654"/>
    <w:rsid w:val="00B458B6"/>
    <w:rsid w:val="00B458C2"/>
    <w:rsid w:val="00B45B37"/>
    <w:rsid w:val="00B4611F"/>
    <w:rsid w:val="00B4626C"/>
    <w:rsid w:val="00B4640C"/>
    <w:rsid w:val="00B46EEA"/>
    <w:rsid w:val="00B4714B"/>
    <w:rsid w:val="00B50405"/>
    <w:rsid w:val="00B50FC5"/>
    <w:rsid w:val="00B51052"/>
    <w:rsid w:val="00B514C1"/>
    <w:rsid w:val="00B51AC6"/>
    <w:rsid w:val="00B51E83"/>
    <w:rsid w:val="00B52848"/>
    <w:rsid w:val="00B52972"/>
    <w:rsid w:val="00B52FAE"/>
    <w:rsid w:val="00B5306A"/>
    <w:rsid w:val="00B5330E"/>
    <w:rsid w:val="00B533C8"/>
    <w:rsid w:val="00B537CC"/>
    <w:rsid w:val="00B53997"/>
    <w:rsid w:val="00B5467F"/>
    <w:rsid w:val="00B549D8"/>
    <w:rsid w:val="00B5573A"/>
    <w:rsid w:val="00B55959"/>
    <w:rsid w:val="00B55EDC"/>
    <w:rsid w:val="00B5603F"/>
    <w:rsid w:val="00B564E1"/>
    <w:rsid w:val="00B572ED"/>
    <w:rsid w:val="00B57781"/>
    <w:rsid w:val="00B57A6A"/>
    <w:rsid w:val="00B601D4"/>
    <w:rsid w:val="00B60741"/>
    <w:rsid w:val="00B60914"/>
    <w:rsid w:val="00B609C5"/>
    <w:rsid w:val="00B61157"/>
    <w:rsid w:val="00B61207"/>
    <w:rsid w:val="00B61345"/>
    <w:rsid w:val="00B61892"/>
    <w:rsid w:val="00B61DA3"/>
    <w:rsid w:val="00B61F66"/>
    <w:rsid w:val="00B6337F"/>
    <w:rsid w:val="00B636AC"/>
    <w:rsid w:val="00B636B4"/>
    <w:rsid w:val="00B6373C"/>
    <w:rsid w:val="00B6422B"/>
    <w:rsid w:val="00B64261"/>
    <w:rsid w:val="00B64D38"/>
    <w:rsid w:val="00B6516C"/>
    <w:rsid w:val="00B651AC"/>
    <w:rsid w:val="00B65779"/>
    <w:rsid w:val="00B659C3"/>
    <w:rsid w:val="00B6672D"/>
    <w:rsid w:val="00B668E1"/>
    <w:rsid w:val="00B669D9"/>
    <w:rsid w:val="00B66C65"/>
    <w:rsid w:val="00B671EF"/>
    <w:rsid w:val="00B67246"/>
    <w:rsid w:val="00B6734E"/>
    <w:rsid w:val="00B67A36"/>
    <w:rsid w:val="00B70032"/>
    <w:rsid w:val="00B700D2"/>
    <w:rsid w:val="00B7040C"/>
    <w:rsid w:val="00B70AD5"/>
    <w:rsid w:val="00B70D17"/>
    <w:rsid w:val="00B70F22"/>
    <w:rsid w:val="00B71008"/>
    <w:rsid w:val="00B71240"/>
    <w:rsid w:val="00B71D4D"/>
    <w:rsid w:val="00B71FA7"/>
    <w:rsid w:val="00B72138"/>
    <w:rsid w:val="00B72674"/>
    <w:rsid w:val="00B7288A"/>
    <w:rsid w:val="00B729D1"/>
    <w:rsid w:val="00B730FC"/>
    <w:rsid w:val="00B73421"/>
    <w:rsid w:val="00B73E05"/>
    <w:rsid w:val="00B740DA"/>
    <w:rsid w:val="00B7415B"/>
    <w:rsid w:val="00B746BD"/>
    <w:rsid w:val="00B7583E"/>
    <w:rsid w:val="00B765DF"/>
    <w:rsid w:val="00B76630"/>
    <w:rsid w:val="00B76BC1"/>
    <w:rsid w:val="00B76E99"/>
    <w:rsid w:val="00B7794E"/>
    <w:rsid w:val="00B77A24"/>
    <w:rsid w:val="00B77B7A"/>
    <w:rsid w:val="00B77FDA"/>
    <w:rsid w:val="00B800A6"/>
    <w:rsid w:val="00B8022B"/>
    <w:rsid w:val="00B8047C"/>
    <w:rsid w:val="00B804A4"/>
    <w:rsid w:val="00B804B9"/>
    <w:rsid w:val="00B8055C"/>
    <w:rsid w:val="00B807C0"/>
    <w:rsid w:val="00B80A83"/>
    <w:rsid w:val="00B80B07"/>
    <w:rsid w:val="00B80BD9"/>
    <w:rsid w:val="00B80E26"/>
    <w:rsid w:val="00B81165"/>
    <w:rsid w:val="00B812BB"/>
    <w:rsid w:val="00B8166B"/>
    <w:rsid w:val="00B81A89"/>
    <w:rsid w:val="00B81FDB"/>
    <w:rsid w:val="00B8222B"/>
    <w:rsid w:val="00B82A31"/>
    <w:rsid w:val="00B83790"/>
    <w:rsid w:val="00B83F13"/>
    <w:rsid w:val="00B846EA"/>
    <w:rsid w:val="00B85388"/>
    <w:rsid w:val="00B85679"/>
    <w:rsid w:val="00B85C8F"/>
    <w:rsid w:val="00B85FBB"/>
    <w:rsid w:val="00B864CB"/>
    <w:rsid w:val="00B865F8"/>
    <w:rsid w:val="00B8720D"/>
    <w:rsid w:val="00B87904"/>
    <w:rsid w:val="00B87E69"/>
    <w:rsid w:val="00B87F4F"/>
    <w:rsid w:val="00B9015A"/>
    <w:rsid w:val="00B908F1"/>
    <w:rsid w:val="00B90A2F"/>
    <w:rsid w:val="00B90B0D"/>
    <w:rsid w:val="00B90E0B"/>
    <w:rsid w:val="00B90F01"/>
    <w:rsid w:val="00B9141F"/>
    <w:rsid w:val="00B918DA"/>
    <w:rsid w:val="00B91B11"/>
    <w:rsid w:val="00B9230D"/>
    <w:rsid w:val="00B93452"/>
    <w:rsid w:val="00B93729"/>
    <w:rsid w:val="00B93D15"/>
    <w:rsid w:val="00B940E4"/>
    <w:rsid w:val="00B94667"/>
    <w:rsid w:val="00B94782"/>
    <w:rsid w:val="00B94A10"/>
    <w:rsid w:val="00B94CA5"/>
    <w:rsid w:val="00B94D5C"/>
    <w:rsid w:val="00B954F2"/>
    <w:rsid w:val="00B9559F"/>
    <w:rsid w:val="00B959A0"/>
    <w:rsid w:val="00B95C6D"/>
    <w:rsid w:val="00B96015"/>
    <w:rsid w:val="00B96C31"/>
    <w:rsid w:val="00B96CF7"/>
    <w:rsid w:val="00B974E2"/>
    <w:rsid w:val="00B97A8B"/>
    <w:rsid w:val="00B97B0A"/>
    <w:rsid w:val="00B97FB1"/>
    <w:rsid w:val="00BA00C8"/>
    <w:rsid w:val="00BA0DDB"/>
    <w:rsid w:val="00BA1430"/>
    <w:rsid w:val="00BA167B"/>
    <w:rsid w:val="00BA1F08"/>
    <w:rsid w:val="00BA1F22"/>
    <w:rsid w:val="00BA1FCE"/>
    <w:rsid w:val="00BA2A26"/>
    <w:rsid w:val="00BA2B72"/>
    <w:rsid w:val="00BA394E"/>
    <w:rsid w:val="00BA3959"/>
    <w:rsid w:val="00BA4518"/>
    <w:rsid w:val="00BA4678"/>
    <w:rsid w:val="00BA4825"/>
    <w:rsid w:val="00BA4AFA"/>
    <w:rsid w:val="00BA4B0C"/>
    <w:rsid w:val="00BA4B31"/>
    <w:rsid w:val="00BA4E0D"/>
    <w:rsid w:val="00BA4EAC"/>
    <w:rsid w:val="00BA4FF8"/>
    <w:rsid w:val="00BA5078"/>
    <w:rsid w:val="00BA526A"/>
    <w:rsid w:val="00BA5652"/>
    <w:rsid w:val="00BA5738"/>
    <w:rsid w:val="00BA5EAB"/>
    <w:rsid w:val="00BA6464"/>
    <w:rsid w:val="00BA68CA"/>
    <w:rsid w:val="00BA68D8"/>
    <w:rsid w:val="00BA7332"/>
    <w:rsid w:val="00BA78D4"/>
    <w:rsid w:val="00BB04DE"/>
    <w:rsid w:val="00BB0DA5"/>
    <w:rsid w:val="00BB0DFC"/>
    <w:rsid w:val="00BB0EE9"/>
    <w:rsid w:val="00BB1B79"/>
    <w:rsid w:val="00BB229A"/>
    <w:rsid w:val="00BB2CA7"/>
    <w:rsid w:val="00BB2E62"/>
    <w:rsid w:val="00BB3251"/>
    <w:rsid w:val="00BB3E1B"/>
    <w:rsid w:val="00BB3E2D"/>
    <w:rsid w:val="00BB407B"/>
    <w:rsid w:val="00BB47AD"/>
    <w:rsid w:val="00BB4DCD"/>
    <w:rsid w:val="00BB521B"/>
    <w:rsid w:val="00BB5256"/>
    <w:rsid w:val="00BB569C"/>
    <w:rsid w:val="00BB5DEB"/>
    <w:rsid w:val="00BB669C"/>
    <w:rsid w:val="00BB67B0"/>
    <w:rsid w:val="00BB6A66"/>
    <w:rsid w:val="00BB6D33"/>
    <w:rsid w:val="00BB702C"/>
    <w:rsid w:val="00BB76E1"/>
    <w:rsid w:val="00BB7946"/>
    <w:rsid w:val="00BC0188"/>
    <w:rsid w:val="00BC034A"/>
    <w:rsid w:val="00BC0B38"/>
    <w:rsid w:val="00BC0C9D"/>
    <w:rsid w:val="00BC1368"/>
    <w:rsid w:val="00BC224D"/>
    <w:rsid w:val="00BC22E3"/>
    <w:rsid w:val="00BC235E"/>
    <w:rsid w:val="00BC2FC1"/>
    <w:rsid w:val="00BC37BB"/>
    <w:rsid w:val="00BC381E"/>
    <w:rsid w:val="00BC3D01"/>
    <w:rsid w:val="00BC4543"/>
    <w:rsid w:val="00BC467E"/>
    <w:rsid w:val="00BC48E4"/>
    <w:rsid w:val="00BC4923"/>
    <w:rsid w:val="00BC52E1"/>
    <w:rsid w:val="00BC53A3"/>
    <w:rsid w:val="00BC53F5"/>
    <w:rsid w:val="00BC59BB"/>
    <w:rsid w:val="00BC5BFE"/>
    <w:rsid w:val="00BC60E8"/>
    <w:rsid w:val="00BC634C"/>
    <w:rsid w:val="00BC6488"/>
    <w:rsid w:val="00BC730D"/>
    <w:rsid w:val="00BC74CB"/>
    <w:rsid w:val="00BC7A36"/>
    <w:rsid w:val="00BC7F91"/>
    <w:rsid w:val="00BC7FBC"/>
    <w:rsid w:val="00BD0074"/>
    <w:rsid w:val="00BD0251"/>
    <w:rsid w:val="00BD0355"/>
    <w:rsid w:val="00BD0412"/>
    <w:rsid w:val="00BD05A1"/>
    <w:rsid w:val="00BD1291"/>
    <w:rsid w:val="00BD18C5"/>
    <w:rsid w:val="00BD1903"/>
    <w:rsid w:val="00BD1D45"/>
    <w:rsid w:val="00BD2166"/>
    <w:rsid w:val="00BD25E7"/>
    <w:rsid w:val="00BD293C"/>
    <w:rsid w:val="00BD2CCA"/>
    <w:rsid w:val="00BD36D3"/>
    <w:rsid w:val="00BD37AD"/>
    <w:rsid w:val="00BD3FDD"/>
    <w:rsid w:val="00BD449E"/>
    <w:rsid w:val="00BD5AB4"/>
    <w:rsid w:val="00BD60B7"/>
    <w:rsid w:val="00BD6DE5"/>
    <w:rsid w:val="00BD7E4B"/>
    <w:rsid w:val="00BE01FD"/>
    <w:rsid w:val="00BE156F"/>
    <w:rsid w:val="00BE1655"/>
    <w:rsid w:val="00BE19EC"/>
    <w:rsid w:val="00BE1EF0"/>
    <w:rsid w:val="00BE21E4"/>
    <w:rsid w:val="00BE2ECE"/>
    <w:rsid w:val="00BE3253"/>
    <w:rsid w:val="00BE33F2"/>
    <w:rsid w:val="00BE3608"/>
    <w:rsid w:val="00BE3C7B"/>
    <w:rsid w:val="00BE44D7"/>
    <w:rsid w:val="00BE4770"/>
    <w:rsid w:val="00BE499B"/>
    <w:rsid w:val="00BE4DFF"/>
    <w:rsid w:val="00BE5719"/>
    <w:rsid w:val="00BE576D"/>
    <w:rsid w:val="00BE5A6D"/>
    <w:rsid w:val="00BE60CB"/>
    <w:rsid w:val="00BE659E"/>
    <w:rsid w:val="00BE6CC1"/>
    <w:rsid w:val="00BE7428"/>
    <w:rsid w:val="00BE77F8"/>
    <w:rsid w:val="00BF0467"/>
    <w:rsid w:val="00BF0C0B"/>
    <w:rsid w:val="00BF1482"/>
    <w:rsid w:val="00BF1A36"/>
    <w:rsid w:val="00BF1E32"/>
    <w:rsid w:val="00BF1F95"/>
    <w:rsid w:val="00BF207B"/>
    <w:rsid w:val="00BF21BB"/>
    <w:rsid w:val="00BF2D70"/>
    <w:rsid w:val="00BF2DF3"/>
    <w:rsid w:val="00BF307A"/>
    <w:rsid w:val="00BF3B14"/>
    <w:rsid w:val="00BF3BCF"/>
    <w:rsid w:val="00BF4123"/>
    <w:rsid w:val="00BF43E6"/>
    <w:rsid w:val="00BF4CE9"/>
    <w:rsid w:val="00BF4E43"/>
    <w:rsid w:val="00BF4FF0"/>
    <w:rsid w:val="00BF5A43"/>
    <w:rsid w:val="00BF5ADA"/>
    <w:rsid w:val="00BF5D8A"/>
    <w:rsid w:val="00BF61D7"/>
    <w:rsid w:val="00BF63A1"/>
    <w:rsid w:val="00BF6974"/>
    <w:rsid w:val="00BF6B04"/>
    <w:rsid w:val="00BF6C85"/>
    <w:rsid w:val="00BF6CD3"/>
    <w:rsid w:val="00BF7463"/>
    <w:rsid w:val="00BF76CF"/>
    <w:rsid w:val="00BF7B79"/>
    <w:rsid w:val="00BF7D04"/>
    <w:rsid w:val="00C001D3"/>
    <w:rsid w:val="00C00270"/>
    <w:rsid w:val="00C006F0"/>
    <w:rsid w:val="00C00BD1"/>
    <w:rsid w:val="00C00E33"/>
    <w:rsid w:val="00C012B0"/>
    <w:rsid w:val="00C01763"/>
    <w:rsid w:val="00C018F3"/>
    <w:rsid w:val="00C01C50"/>
    <w:rsid w:val="00C02003"/>
    <w:rsid w:val="00C024EA"/>
    <w:rsid w:val="00C0252A"/>
    <w:rsid w:val="00C028D5"/>
    <w:rsid w:val="00C02BE0"/>
    <w:rsid w:val="00C02E17"/>
    <w:rsid w:val="00C02E2C"/>
    <w:rsid w:val="00C037DD"/>
    <w:rsid w:val="00C03A2F"/>
    <w:rsid w:val="00C0453B"/>
    <w:rsid w:val="00C05F85"/>
    <w:rsid w:val="00C06330"/>
    <w:rsid w:val="00C065A0"/>
    <w:rsid w:val="00C076E2"/>
    <w:rsid w:val="00C07753"/>
    <w:rsid w:val="00C079BA"/>
    <w:rsid w:val="00C10354"/>
    <w:rsid w:val="00C10E2B"/>
    <w:rsid w:val="00C11152"/>
    <w:rsid w:val="00C1117B"/>
    <w:rsid w:val="00C113DB"/>
    <w:rsid w:val="00C11655"/>
    <w:rsid w:val="00C11FF8"/>
    <w:rsid w:val="00C125E0"/>
    <w:rsid w:val="00C129DB"/>
    <w:rsid w:val="00C12B24"/>
    <w:rsid w:val="00C13182"/>
    <w:rsid w:val="00C132FB"/>
    <w:rsid w:val="00C13398"/>
    <w:rsid w:val="00C13A6A"/>
    <w:rsid w:val="00C14534"/>
    <w:rsid w:val="00C145BF"/>
    <w:rsid w:val="00C14756"/>
    <w:rsid w:val="00C14886"/>
    <w:rsid w:val="00C14902"/>
    <w:rsid w:val="00C151E4"/>
    <w:rsid w:val="00C156B9"/>
    <w:rsid w:val="00C15DED"/>
    <w:rsid w:val="00C163F6"/>
    <w:rsid w:val="00C16679"/>
    <w:rsid w:val="00C1667A"/>
    <w:rsid w:val="00C16968"/>
    <w:rsid w:val="00C17741"/>
    <w:rsid w:val="00C2025B"/>
    <w:rsid w:val="00C2038C"/>
    <w:rsid w:val="00C205BA"/>
    <w:rsid w:val="00C20A9A"/>
    <w:rsid w:val="00C20C1B"/>
    <w:rsid w:val="00C20C8F"/>
    <w:rsid w:val="00C20E7B"/>
    <w:rsid w:val="00C2110F"/>
    <w:rsid w:val="00C21157"/>
    <w:rsid w:val="00C21375"/>
    <w:rsid w:val="00C21504"/>
    <w:rsid w:val="00C21D9E"/>
    <w:rsid w:val="00C22D90"/>
    <w:rsid w:val="00C2307A"/>
    <w:rsid w:val="00C24316"/>
    <w:rsid w:val="00C2441B"/>
    <w:rsid w:val="00C2455A"/>
    <w:rsid w:val="00C2484B"/>
    <w:rsid w:val="00C24B81"/>
    <w:rsid w:val="00C24D09"/>
    <w:rsid w:val="00C25324"/>
    <w:rsid w:val="00C25387"/>
    <w:rsid w:val="00C25ED6"/>
    <w:rsid w:val="00C26014"/>
    <w:rsid w:val="00C262BC"/>
    <w:rsid w:val="00C266A4"/>
    <w:rsid w:val="00C2688C"/>
    <w:rsid w:val="00C268D1"/>
    <w:rsid w:val="00C26F89"/>
    <w:rsid w:val="00C275BD"/>
    <w:rsid w:val="00C2790A"/>
    <w:rsid w:val="00C27A26"/>
    <w:rsid w:val="00C27A43"/>
    <w:rsid w:val="00C305A9"/>
    <w:rsid w:val="00C31568"/>
    <w:rsid w:val="00C3175E"/>
    <w:rsid w:val="00C31CEB"/>
    <w:rsid w:val="00C31F69"/>
    <w:rsid w:val="00C31FBF"/>
    <w:rsid w:val="00C32982"/>
    <w:rsid w:val="00C32CBF"/>
    <w:rsid w:val="00C3441B"/>
    <w:rsid w:val="00C348AB"/>
    <w:rsid w:val="00C3497F"/>
    <w:rsid w:val="00C34E9A"/>
    <w:rsid w:val="00C34FC3"/>
    <w:rsid w:val="00C352FE"/>
    <w:rsid w:val="00C35483"/>
    <w:rsid w:val="00C357AB"/>
    <w:rsid w:val="00C35A27"/>
    <w:rsid w:val="00C35E7E"/>
    <w:rsid w:val="00C369A5"/>
    <w:rsid w:val="00C3700E"/>
    <w:rsid w:val="00C3711E"/>
    <w:rsid w:val="00C3732E"/>
    <w:rsid w:val="00C3745C"/>
    <w:rsid w:val="00C3782B"/>
    <w:rsid w:val="00C37BA5"/>
    <w:rsid w:val="00C37F14"/>
    <w:rsid w:val="00C40423"/>
    <w:rsid w:val="00C40793"/>
    <w:rsid w:val="00C40E90"/>
    <w:rsid w:val="00C41102"/>
    <w:rsid w:val="00C429C6"/>
    <w:rsid w:val="00C42B9A"/>
    <w:rsid w:val="00C42CD6"/>
    <w:rsid w:val="00C4317E"/>
    <w:rsid w:val="00C43A1F"/>
    <w:rsid w:val="00C43CA9"/>
    <w:rsid w:val="00C44512"/>
    <w:rsid w:val="00C44612"/>
    <w:rsid w:val="00C44B01"/>
    <w:rsid w:val="00C44BA9"/>
    <w:rsid w:val="00C451BC"/>
    <w:rsid w:val="00C455E7"/>
    <w:rsid w:val="00C458BF"/>
    <w:rsid w:val="00C45E6E"/>
    <w:rsid w:val="00C465A8"/>
    <w:rsid w:val="00C46942"/>
    <w:rsid w:val="00C47094"/>
    <w:rsid w:val="00C4743E"/>
    <w:rsid w:val="00C475E2"/>
    <w:rsid w:val="00C47FC6"/>
    <w:rsid w:val="00C50592"/>
    <w:rsid w:val="00C50EB4"/>
    <w:rsid w:val="00C51553"/>
    <w:rsid w:val="00C51763"/>
    <w:rsid w:val="00C5191B"/>
    <w:rsid w:val="00C51B4D"/>
    <w:rsid w:val="00C51C47"/>
    <w:rsid w:val="00C51D52"/>
    <w:rsid w:val="00C533DB"/>
    <w:rsid w:val="00C53DDE"/>
    <w:rsid w:val="00C55771"/>
    <w:rsid w:val="00C55C1C"/>
    <w:rsid w:val="00C569BC"/>
    <w:rsid w:val="00C56B2C"/>
    <w:rsid w:val="00C57089"/>
    <w:rsid w:val="00C574C4"/>
    <w:rsid w:val="00C579B8"/>
    <w:rsid w:val="00C6068F"/>
    <w:rsid w:val="00C60E0E"/>
    <w:rsid w:val="00C61032"/>
    <w:rsid w:val="00C6120E"/>
    <w:rsid w:val="00C61450"/>
    <w:rsid w:val="00C61494"/>
    <w:rsid w:val="00C6261D"/>
    <w:rsid w:val="00C62820"/>
    <w:rsid w:val="00C63001"/>
    <w:rsid w:val="00C63A8B"/>
    <w:rsid w:val="00C643ED"/>
    <w:rsid w:val="00C648FD"/>
    <w:rsid w:val="00C64E11"/>
    <w:rsid w:val="00C652DF"/>
    <w:rsid w:val="00C6538D"/>
    <w:rsid w:val="00C6539B"/>
    <w:rsid w:val="00C653D8"/>
    <w:rsid w:val="00C664D2"/>
    <w:rsid w:val="00C66601"/>
    <w:rsid w:val="00C66E35"/>
    <w:rsid w:val="00C66EBD"/>
    <w:rsid w:val="00C674B9"/>
    <w:rsid w:val="00C676F9"/>
    <w:rsid w:val="00C67934"/>
    <w:rsid w:val="00C67D8C"/>
    <w:rsid w:val="00C67EC9"/>
    <w:rsid w:val="00C703A6"/>
    <w:rsid w:val="00C70563"/>
    <w:rsid w:val="00C70D94"/>
    <w:rsid w:val="00C70F8B"/>
    <w:rsid w:val="00C71217"/>
    <w:rsid w:val="00C71E12"/>
    <w:rsid w:val="00C71ED1"/>
    <w:rsid w:val="00C720F0"/>
    <w:rsid w:val="00C724FE"/>
    <w:rsid w:val="00C72779"/>
    <w:rsid w:val="00C72B15"/>
    <w:rsid w:val="00C72B41"/>
    <w:rsid w:val="00C73748"/>
    <w:rsid w:val="00C73B0E"/>
    <w:rsid w:val="00C73F07"/>
    <w:rsid w:val="00C73FED"/>
    <w:rsid w:val="00C74504"/>
    <w:rsid w:val="00C7499B"/>
    <w:rsid w:val="00C7540F"/>
    <w:rsid w:val="00C75565"/>
    <w:rsid w:val="00C75749"/>
    <w:rsid w:val="00C7697E"/>
    <w:rsid w:val="00C76CEE"/>
    <w:rsid w:val="00C76F52"/>
    <w:rsid w:val="00C771C2"/>
    <w:rsid w:val="00C77991"/>
    <w:rsid w:val="00C80AD9"/>
    <w:rsid w:val="00C81110"/>
    <w:rsid w:val="00C811AD"/>
    <w:rsid w:val="00C81750"/>
    <w:rsid w:val="00C81AF8"/>
    <w:rsid w:val="00C81F54"/>
    <w:rsid w:val="00C82071"/>
    <w:rsid w:val="00C82645"/>
    <w:rsid w:val="00C826EE"/>
    <w:rsid w:val="00C8389D"/>
    <w:rsid w:val="00C83F6B"/>
    <w:rsid w:val="00C8527B"/>
    <w:rsid w:val="00C85642"/>
    <w:rsid w:val="00C86573"/>
    <w:rsid w:val="00C86913"/>
    <w:rsid w:val="00C86AFB"/>
    <w:rsid w:val="00C86FA5"/>
    <w:rsid w:val="00C903D0"/>
    <w:rsid w:val="00C90713"/>
    <w:rsid w:val="00C90DE1"/>
    <w:rsid w:val="00C9122C"/>
    <w:rsid w:val="00C91303"/>
    <w:rsid w:val="00C91527"/>
    <w:rsid w:val="00C918D0"/>
    <w:rsid w:val="00C91B4E"/>
    <w:rsid w:val="00C91C7C"/>
    <w:rsid w:val="00C9242F"/>
    <w:rsid w:val="00C92995"/>
    <w:rsid w:val="00C930B3"/>
    <w:rsid w:val="00C935A9"/>
    <w:rsid w:val="00C936C5"/>
    <w:rsid w:val="00C93C89"/>
    <w:rsid w:val="00C94032"/>
    <w:rsid w:val="00C947BF"/>
    <w:rsid w:val="00C94B8F"/>
    <w:rsid w:val="00C95055"/>
    <w:rsid w:val="00C95317"/>
    <w:rsid w:val="00C9577B"/>
    <w:rsid w:val="00C957DF"/>
    <w:rsid w:val="00C95CA7"/>
    <w:rsid w:val="00C95F96"/>
    <w:rsid w:val="00C966DC"/>
    <w:rsid w:val="00C966FA"/>
    <w:rsid w:val="00C96EFB"/>
    <w:rsid w:val="00C97671"/>
    <w:rsid w:val="00CA0054"/>
    <w:rsid w:val="00CA00F2"/>
    <w:rsid w:val="00CA0215"/>
    <w:rsid w:val="00CA0335"/>
    <w:rsid w:val="00CA040E"/>
    <w:rsid w:val="00CA070B"/>
    <w:rsid w:val="00CA0B60"/>
    <w:rsid w:val="00CA1178"/>
    <w:rsid w:val="00CA14CF"/>
    <w:rsid w:val="00CA17C4"/>
    <w:rsid w:val="00CA19F9"/>
    <w:rsid w:val="00CA1C4C"/>
    <w:rsid w:val="00CA21D2"/>
    <w:rsid w:val="00CA2434"/>
    <w:rsid w:val="00CA290C"/>
    <w:rsid w:val="00CA2965"/>
    <w:rsid w:val="00CA2EF3"/>
    <w:rsid w:val="00CA3166"/>
    <w:rsid w:val="00CA3B02"/>
    <w:rsid w:val="00CA3DB3"/>
    <w:rsid w:val="00CA43B3"/>
    <w:rsid w:val="00CA460F"/>
    <w:rsid w:val="00CA4731"/>
    <w:rsid w:val="00CA499E"/>
    <w:rsid w:val="00CA5175"/>
    <w:rsid w:val="00CA5488"/>
    <w:rsid w:val="00CA5869"/>
    <w:rsid w:val="00CA63F1"/>
    <w:rsid w:val="00CA690D"/>
    <w:rsid w:val="00CA6CE6"/>
    <w:rsid w:val="00CA77B0"/>
    <w:rsid w:val="00CA7902"/>
    <w:rsid w:val="00CA7B4F"/>
    <w:rsid w:val="00CA7D47"/>
    <w:rsid w:val="00CB060F"/>
    <w:rsid w:val="00CB0798"/>
    <w:rsid w:val="00CB0EAE"/>
    <w:rsid w:val="00CB1707"/>
    <w:rsid w:val="00CB1B73"/>
    <w:rsid w:val="00CB287F"/>
    <w:rsid w:val="00CB28BB"/>
    <w:rsid w:val="00CB28CE"/>
    <w:rsid w:val="00CB39FF"/>
    <w:rsid w:val="00CB3F36"/>
    <w:rsid w:val="00CB3F4F"/>
    <w:rsid w:val="00CB45A2"/>
    <w:rsid w:val="00CB4C1E"/>
    <w:rsid w:val="00CB576B"/>
    <w:rsid w:val="00CB5775"/>
    <w:rsid w:val="00CB5F0E"/>
    <w:rsid w:val="00CB5FB5"/>
    <w:rsid w:val="00CB61C7"/>
    <w:rsid w:val="00CB624C"/>
    <w:rsid w:val="00CB6614"/>
    <w:rsid w:val="00CB67D2"/>
    <w:rsid w:val="00CB6F9B"/>
    <w:rsid w:val="00CB7AB1"/>
    <w:rsid w:val="00CC0578"/>
    <w:rsid w:val="00CC0ABD"/>
    <w:rsid w:val="00CC1048"/>
    <w:rsid w:val="00CC115A"/>
    <w:rsid w:val="00CC1457"/>
    <w:rsid w:val="00CC1624"/>
    <w:rsid w:val="00CC18B1"/>
    <w:rsid w:val="00CC1BA4"/>
    <w:rsid w:val="00CC22AF"/>
    <w:rsid w:val="00CC2820"/>
    <w:rsid w:val="00CC2BD3"/>
    <w:rsid w:val="00CC32B8"/>
    <w:rsid w:val="00CC3488"/>
    <w:rsid w:val="00CC3753"/>
    <w:rsid w:val="00CC39CF"/>
    <w:rsid w:val="00CC3E00"/>
    <w:rsid w:val="00CC4185"/>
    <w:rsid w:val="00CC4384"/>
    <w:rsid w:val="00CC4AD6"/>
    <w:rsid w:val="00CC4D4B"/>
    <w:rsid w:val="00CC4E2E"/>
    <w:rsid w:val="00CC5231"/>
    <w:rsid w:val="00CC58C3"/>
    <w:rsid w:val="00CC6F20"/>
    <w:rsid w:val="00CC6FD9"/>
    <w:rsid w:val="00CC77B2"/>
    <w:rsid w:val="00CC77FA"/>
    <w:rsid w:val="00CD0036"/>
    <w:rsid w:val="00CD068F"/>
    <w:rsid w:val="00CD06D7"/>
    <w:rsid w:val="00CD0F31"/>
    <w:rsid w:val="00CD0F48"/>
    <w:rsid w:val="00CD10AE"/>
    <w:rsid w:val="00CD1311"/>
    <w:rsid w:val="00CD15DA"/>
    <w:rsid w:val="00CD18C5"/>
    <w:rsid w:val="00CD1B5F"/>
    <w:rsid w:val="00CD23DA"/>
    <w:rsid w:val="00CD282F"/>
    <w:rsid w:val="00CD2A8A"/>
    <w:rsid w:val="00CD3053"/>
    <w:rsid w:val="00CD32BB"/>
    <w:rsid w:val="00CD3A72"/>
    <w:rsid w:val="00CD3AEB"/>
    <w:rsid w:val="00CD3DAC"/>
    <w:rsid w:val="00CD454E"/>
    <w:rsid w:val="00CD48C1"/>
    <w:rsid w:val="00CD49B6"/>
    <w:rsid w:val="00CD4A06"/>
    <w:rsid w:val="00CD50CD"/>
    <w:rsid w:val="00CD513E"/>
    <w:rsid w:val="00CD5700"/>
    <w:rsid w:val="00CD599D"/>
    <w:rsid w:val="00CD5BE1"/>
    <w:rsid w:val="00CD6862"/>
    <w:rsid w:val="00CD68F5"/>
    <w:rsid w:val="00CD6B15"/>
    <w:rsid w:val="00CD72BD"/>
    <w:rsid w:val="00CD783D"/>
    <w:rsid w:val="00CD7A14"/>
    <w:rsid w:val="00CD7BFF"/>
    <w:rsid w:val="00CE0272"/>
    <w:rsid w:val="00CE1F92"/>
    <w:rsid w:val="00CE1FDA"/>
    <w:rsid w:val="00CE295F"/>
    <w:rsid w:val="00CE2A1B"/>
    <w:rsid w:val="00CE2EF9"/>
    <w:rsid w:val="00CE321E"/>
    <w:rsid w:val="00CE3CFB"/>
    <w:rsid w:val="00CE4399"/>
    <w:rsid w:val="00CE4705"/>
    <w:rsid w:val="00CE49D6"/>
    <w:rsid w:val="00CE5251"/>
    <w:rsid w:val="00CE5EB1"/>
    <w:rsid w:val="00CE62E0"/>
    <w:rsid w:val="00CE6C11"/>
    <w:rsid w:val="00CE7085"/>
    <w:rsid w:val="00CE72E5"/>
    <w:rsid w:val="00CE73B7"/>
    <w:rsid w:val="00CE74FF"/>
    <w:rsid w:val="00CE7644"/>
    <w:rsid w:val="00CE7969"/>
    <w:rsid w:val="00CE7B23"/>
    <w:rsid w:val="00CF0119"/>
    <w:rsid w:val="00CF0408"/>
    <w:rsid w:val="00CF0557"/>
    <w:rsid w:val="00CF07E8"/>
    <w:rsid w:val="00CF0AF7"/>
    <w:rsid w:val="00CF0B07"/>
    <w:rsid w:val="00CF0D34"/>
    <w:rsid w:val="00CF0D59"/>
    <w:rsid w:val="00CF0FF5"/>
    <w:rsid w:val="00CF23D5"/>
    <w:rsid w:val="00CF317B"/>
    <w:rsid w:val="00CF42D0"/>
    <w:rsid w:val="00CF46AB"/>
    <w:rsid w:val="00CF4845"/>
    <w:rsid w:val="00CF4F72"/>
    <w:rsid w:val="00CF51DF"/>
    <w:rsid w:val="00CF5634"/>
    <w:rsid w:val="00CF57C4"/>
    <w:rsid w:val="00CF5992"/>
    <w:rsid w:val="00CF5AD6"/>
    <w:rsid w:val="00CF6748"/>
    <w:rsid w:val="00CF7051"/>
    <w:rsid w:val="00CF7113"/>
    <w:rsid w:val="00CF7A01"/>
    <w:rsid w:val="00CF7D1A"/>
    <w:rsid w:val="00CF7D32"/>
    <w:rsid w:val="00D00815"/>
    <w:rsid w:val="00D00D98"/>
    <w:rsid w:val="00D01087"/>
    <w:rsid w:val="00D010CC"/>
    <w:rsid w:val="00D016DE"/>
    <w:rsid w:val="00D022F3"/>
    <w:rsid w:val="00D0231D"/>
    <w:rsid w:val="00D02793"/>
    <w:rsid w:val="00D02920"/>
    <w:rsid w:val="00D02F8E"/>
    <w:rsid w:val="00D03172"/>
    <w:rsid w:val="00D03269"/>
    <w:rsid w:val="00D0357B"/>
    <w:rsid w:val="00D036F3"/>
    <w:rsid w:val="00D03D6B"/>
    <w:rsid w:val="00D04000"/>
    <w:rsid w:val="00D0428F"/>
    <w:rsid w:val="00D04493"/>
    <w:rsid w:val="00D0461B"/>
    <w:rsid w:val="00D049EC"/>
    <w:rsid w:val="00D05366"/>
    <w:rsid w:val="00D0592B"/>
    <w:rsid w:val="00D05952"/>
    <w:rsid w:val="00D05B8D"/>
    <w:rsid w:val="00D05ED4"/>
    <w:rsid w:val="00D063AD"/>
    <w:rsid w:val="00D0696D"/>
    <w:rsid w:val="00D06D17"/>
    <w:rsid w:val="00D07036"/>
    <w:rsid w:val="00D073B0"/>
    <w:rsid w:val="00D07448"/>
    <w:rsid w:val="00D07570"/>
    <w:rsid w:val="00D07767"/>
    <w:rsid w:val="00D077C3"/>
    <w:rsid w:val="00D07C34"/>
    <w:rsid w:val="00D07D0A"/>
    <w:rsid w:val="00D07E88"/>
    <w:rsid w:val="00D07ED8"/>
    <w:rsid w:val="00D07EDF"/>
    <w:rsid w:val="00D101F7"/>
    <w:rsid w:val="00D10303"/>
    <w:rsid w:val="00D10CDD"/>
    <w:rsid w:val="00D10F0F"/>
    <w:rsid w:val="00D11137"/>
    <w:rsid w:val="00D119EF"/>
    <w:rsid w:val="00D11B50"/>
    <w:rsid w:val="00D126D0"/>
    <w:rsid w:val="00D13575"/>
    <w:rsid w:val="00D138F9"/>
    <w:rsid w:val="00D13A7F"/>
    <w:rsid w:val="00D14832"/>
    <w:rsid w:val="00D1496D"/>
    <w:rsid w:val="00D14C6F"/>
    <w:rsid w:val="00D15012"/>
    <w:rsid w:val="00D150D7"/>
    <w:rsid w:val="00D1659E"/>
    <w:rsid w:val="00D1688C"/>
    <w:rsid w:val="00D16F4F"/>
    <w:rsid w:val="00D1733F"/>
    <w:rsid w:val="00D1757D"/>
    <w:rsid w:val="00D17A57"/>
    <w:rsid w:val="00D17C5F"/>
    <w:rsid w:val="00D20387"/>
    <w:rsid w:val="00D20738"/>
    <w:rsid w:val="00D209C7"/>
    <w:rsid w:val="00D209FD"/>
    <w:rsid w:val="00D21074"/>
    <w:rsid w:val="00D2181E"/>
    <w:rsid w:val="00D21DD2"/>
    <w:rsid w:val="00D220A7"/>
    <w:rsid w:val="00D22747"/>
    <w:rsid w:val="00D2317F"/>
    <w:rsid w:val="00D233DF"/>
    <w:rsid w:val="00D234FE"/>
    <w:rsid w:val="00D235EA"/>
    <w:rsid w:val="00D239CC"/>
    <w:rsid w:val="00D240FD"/>
    <w:rsid w:val="00D24546"/>
    <w:rsid w:val="00D2464E"/>
    <w:rsid w:val="00D24947"/>
    <w:rsid w:val="00D24CE6"/>
    <w:rsid w:val="00D24D6C"/>
    <w:rsid w:val="00D24EE6"/>
    <w:rsid w:val="00D250BE"/>
    <w:rsid w:val="00D253FA"/>
    <w:rsid w:val="00D25A17"/>
    <w:rsid w:val="00D25CE0"/>
    <w:rsid w:val="00D26500"/>
    <w:rsid w:val="00D266C8"/>
    <w:rsid w:val="00D2690D"/>
    <w:rsid w:val="00D27762"/>
    <w:rsid w:val="00D279AD"/>
    <w:rsid w:val="00D27AED"/>
    <w:rsid w:val="00D30551"/>
    <w:rsid w:val="00D30CEF"/>
    <w:rsid w:val="00D3101B"/>
    <w:rsid w:val="00D31033"/>
    <w:rsid w:val="00D31517"/>
    <w:rsid w:val="00D31741"/>
    <w:rsid w:val="00D31E86"/>
    <w:rsid w:val="00D31EDA"/>
    <w:rsid w:val="00D32222"/>
    <w:rsid w:val="00D32333"/>
    <w:rsid w:val="00D32434"/>
    <w:rsid w:val="00D32BF9"/>
    <w:rsid w:val="00D32D6B"/>
    <w:rsid w:val="00D32DD4"/>
    <w:rsid w:val="00D32FC6"/>
    <w:rsid w:val="00D333EC"/>
    <w:rsid w:val="00D33C3A"/>
    <w:rsid w:val="00D33CD5"/>
    <w:rsid w:val="00D33F10"/>
    <w:rsid w:val="00D340A8"/>
    <w:rsid w:val="00D34190"/>
    <w:rsid w:val="00D343B7"/>
    <w:rsid w:val="00D35036"/>
    <w:rsid w:val="00D35363"/>
    <w:rsid w:val="00D35CFA"/>
    <w:rsid w:val="00D36268"/>
    <w:rsid w:val="00D36323"/>
    <w:rsid w:val="00D3650B"/>
    <w:rsid w:val="00D36717"/>
    <w:rsid w:val="00D37155"/>
    <w:rsid w:val="00D3718A"/>
    <w:rsid w:val="00D375F2"/>
    <w:rsid w:val="00D376D1"/>
    <w:rsid w:val="00D37B1D"/>
    <w:rsid w:val="00D37E5F"/>
    <w:rsid w:val="00D40509"/>
    <w:rsid w:val="00D4050F"/>
    <w:rsid w:val="00D406D3"/>
    <w:rsid w:val="00D411C8"/>
    <w:rsid w:val="00D41403"/>
    <w:rsid w:val="00D415E0"/>
    <w:rsid w:val="00D417CB"/>
    <w:rsid w:val="00D42BFB"/>
    <w:rsid w:val="00D42C15"/>
    <w:rsid w:val="00D430D8"/>
    <w:rsid w:val="00D43174"/>
    <w:rsid w:val="00D431CC"/>
    <w:rsid w:val="00D43201"/>
    <w:rsid w:val="00D436A5"/>
    <w:rsid w:val="00D43825"/>
    <w:rsid w:val="00D43F11"/>
    <w:rsid w:val="00D44611"/>
    <w:rsid w:val="00D449A6"/>
    <w:rsid w:val="00D45C79"/>
    <w:rsid w:val="00D46184"/>
    <w:rsid w:val="00D46B96"/>
    <w:rsid w:val="00D477E6"/>
    <w:rsid w:val="00D47B0E"/>
    <w:rsid w:val="00D47BB4"/>
    <w:rsid w:val="00D47F93"/>
    <w:rsid w:val="00D50F57"/>
    <w:rsid w:val="00D513E9"/>
    <w:rsid w:val="00D51462"/>
    <w:rsid w:val="00D515D3"/>
    <w:rsid w:val="00D51AED"/>
    <w:rsid w:val="00D523BD"/>
    <w:rsid w:val="00D526BD"/>
    <w:rsid w:val="00D53F57"/>
    <w:rsid w:val="00D53F9F"/>
    <w:rsid w:val="00D54A78"/>
    <w:rsid w:val="00D54C75"/>
    <w:rsid w:val="00D54E69"/>
    <w:rsid w:val="00D55502"/>
    <w:rsid w:val="00D559F7"/>
    <w:rsid w:val="00D55AF4"/>
    <w:rsid w:val="00D56933"/>
    <w:rsid w:val="00D56E24"/>
    <w:rsid w:val="00D56E50"/>
    <w:rsid w:val="00D5703C"/>
    <w:rsid w:val="00D57054"/>
    <w:rsid w:val="00D57B57"/>
    <w:rsid w:val="00D57E57"/>
    <w:rsid w:val="00D60A35"/>
    <w:rsid w:val="00D6119D"/>
    <w:rsid w:val="00D6122D"/>
    <w:rsid w:val="00D61422"/>
    <w:rsid w:val="00D61CD2"/>
    <w:rsid w:val="00D61EC0"/>
    <w:rsid w:val="00D62249"/>
    <w:rsid w:val="00D6381C"/>
    <w:rsid w:val="00D63C26"/>
    <w:rsid w:val="00D63EEA"/>
    <w:rsid w:val="00D647D6"/>
    <w:rsid w:val="00D64FC3"/>
    <w:rsid w:val="00D652C9"/>
    <w:rsid w:val="00D6562A"/>
    <w:rsid w:val="00D657E3"/>
    <w:rsid w:val="00D6580B"/>
    <w:rsid w:val="00D6581C"/>
    <w:rsid w:val="00D659D4"/>
    <w:rsid w:val="00D65CD0"/>
    <w:rsid w:val="00D65E18"/>
    <w:rsid w:val="00D665F0"/>
    <w:rsid w:val="00D66DE5"/>
    <w:rsid w:val="00D66F75"/>
    <w:rsid w:val="00D6779A"/>
    <w:rsid w:val="00D701C3"/>
    <w:rsid w:val="00D71786"/>
    <w:rsid w:val="00D7188F"/>
    <w:rsid w:val="00D71948"/>
    <w:rsid w:val="00D71E1B"/>
    <w:rsid w:val="00D721F6"/>
    <w:rsid w:val="00D72804"/>
    <w:rsid w:val="00D73712"/>
    <w:rsid w:val="00D73AF8"/>
    <w:rsid w:val="00D73D8E"/>
    <w:rsid w:val="00D73ED0"/>
    <w:rsid w:val="00D7436E"/>
    <w:rsid w:val="00D74E98"/>
    <w:rsid w:val="00D751A2"/>
    <w:rsid w:val="00D7521E"/>
    <w:rsid w:val="00D755DA"/>
    <w:rsid w:val="00D757E1"/>
    <w:rsid w:val="00D75A9D"/>
    <w:rsid w:val="00D7621D"/>
    <w:rsid w:val="00D7663B"/>
    <w:rsid w:val="00D76E0D"/>
    <w:rsid w:val="00D7723A"/>
    <w:rsid w:val="00D773D6"/>
    <w:rsid w:val="00D7779C"/>
    <w:rsid w:val="00D77B4D"/>
    <w:rsid w:val="00D77B69"/>
    <w:rsid w:val="00D807DB"/>
    <w:rsid w:val="00D80914"/>
    <w:rsid w:val="00D80DEE"/>
    <w:rsid w:val="00D81F55"/>
    <w:rsid w:val="00D8273F"/>
    <w:rsid w:val="00D827A0"/>
    <w:rsid w:val="00D82D70"/>
    <w:rsid w:val="00D83DCC"/>
    <w:rsid w:val="00D83E26"/>
    <w:rsid w:val="00D841C3"/>
    <w:rsid w:val="00D842E9"/>
    <w:rsid w:val="00D84566"/>
    <w:rsid w:val="00D84A00"/>
    <w:rsid w:val="00D84AB1"/>
    <w:rsid w:val="00D84D5B"/>
    <w:rsid w:val="00D85CDF"/>
    <w:rsid w:val="00D86080"/>
    <w:rsid w:val="00D865BF"/>
    <w:rsid w:val="00D869A6"/>
    <w:rsid w:val="00D86C0A"/>
    <w:rsid w:val="00D874C9"/>
    <w:rsid w:val="00D87A0A"/>
    <w:rsid w:val="00D901D4"/>
    <w:rsid w:val="00D9056E"/>
    <w:rsid w:val="00D906DF"/>
    <w:rsid w:val="00D90D6B"/>
    <w:rsid w:val="00D910C0"/>
    <w:rsid w:val="00D91431"/>
    <w:rsid w:val="00D920A7"/>
    <w:rsid w:val="00D921DA"/>
    <w:rsid w:val="00D924BC"/>
    <w:rsid w:val="00D9269B"/>
    <w:rsid w:val="00D9276E"/>
    <w:rsid w:val="00D92EDE"/>
    <w:rsid w:val="00D935EB"/>
    <w:rsid w:val="00D936A5"/>
    <w:rsid w:val="00D93CF8"/>
    <w:rsid w:val="00D94026"/>
    <w:rsid w:val="00D9442F"/>
    <w:rsid w:val="00D9489A"/>
    <w:rsid w:val="00D948D7"/>
    <w:rsid w:val="00D94B0B"/>
    <w:rsid w:val="00D9510A"/>
    <w:rsid w:val="00D95155"/>
    <w:rsid w:val="00D95165"/>
    <w:rsid w:val="00D95A20"/>
    <w:rsid w:val="00D95B72"/>
    <w:rsid w:val="00D96BBD"/>
    <w:rsid w:val="00D97799"/>
    <w:rsid w:val="00D978E7"/>
    <w:rsid w:val="00D97A0F"/>
    <w:rsid w:val="00D97F99"/>
    <w:rsid w:val="00DA07C1"/>
    <w:rsid w:val="00DA1357"/>
    <w:rsid w:val="00DA187B"/>
    <w:rsid w:val="00DA1B4A"/>
    <w:rsid w:val="00DA2170"/>
    <w:rsid w:val="00DA22AC"/>
    <w:rsid w:val="00DA298D"/>
    <w:rsid w:val="00DA2B41"/>
    <w:rsid w:val="00DA2C7E"/>
    <w:rsid w:val="00DA2FDF"/>
    <w:rsid w:val="00DA365B"/>
    <w:rsid w:val="00DA3D2B"/>
    <w:rsid w:val="00DA3E50"/>
    <w:rsid w:val="00DA415C"/>
    <w:rsid w:val="00DA46FD"/>
    <w:rsid w:val="00DA49DB"/>
    <w:rsid w:val="00DA4BF5"/>
    <w:rsid w:val="00DA4E87"/>
    <w:rsid w:val="00DA4F09"/>
    <w:rsid w:val="00DA508B"/>
    <w:rsid w:val="00DA50B6"/>
    <w:rsid w:val="00DA50C7"/>
    <w:rsid w:val="00DA52B8"/>
    <w:rsid w:val="00DA58CE"/>
    <w:rsid w:val="00DA5A51"/>
    <w:rsid w:val="00DA6040"/>
    <w:rsid w:val="00DA6541"/>
    <w:rsid w:val="00DA685C"/>
    <w:rsid w:val="00DA6E98"/>
    <w:rsid w:val="00DA6EF9"/>
    <w:rsid w:val="00DA75DF"/>
    <w:rsid w:val="00DA7839"/>
    <w:rsid w:val="00DA7D2C"/>
    <w:rsid w:val="00DB05BF"/>
    <w:rsid w:val="00DB0D0A"/>
    <w:rsid w:val="00DB1A07"/>
    <w:rsid w:val="00DB1AB6"/>
    <w:rsid w:val="00DB1D04"/>
    <w:rsid w:val="00DB1DBB"/>
    <w:rsid w:val="00DB1E95"/>
    <w:rsid w:val="00DB1F72"/>
    <w:rsid w:val="00DB27E0"/>
    <w:rsid w:val="00DB2F4F"/>
    <w:rsid w:val="00DB3EF2"/>
    <w:rsid w:val="00DB4955"/>
    <w:rsid w:val="00DB4AFF"/>
    <w:rsid w:val="00DB4E56"/>
    <w:rsid w:val="00DB5077"/>
    <w:rsid w:val="00DB5353"/>
    <w:rsid w:val="00DB5429"/>
    <w:rsid w:val="00DB5883"/>
    <w:rsid w:val="00DB6344"/>
    <w:rsid w:val="00DB6777"/>
    <w:rsid w:val="00DB7273"/>
    <w:rsid w:val="00DB7319"/>
    <w:rsid w:val="00DB755B"/>
    <w:rsid w:val="00DB7717"/>
    <w:rsid w:val="00DB7967"/>
    <w:rsid w:val="00DB7B08"/>
    <w:rsid w:val="00DC0120"/>
    <w:rsid w:val="00DC02DC"/>
    <w:rsid w:val="00DC0400"/>
    <w:rsid w:val="00DC0618"/>
    <w:rsid w:val="00DC06CB"/>
    <w:rsid w:val="00DC0964"/>
    <w:rsid w:val="00DC0B32"/>
    <w:rsid w:val="00DC1B5E"/>
    <w:rsid w:val="00DC1DB2"/>
    <w:rsid w:val="00DC251D"/>
    <w:rsid w:val="00DC3511"/>
    <w:rsid w:val="00DC3598"/>
    <w:rsid w:val="00DC3677"/>
    <w:rsid w:val="00DC373E"/>
    <w:rsid w:val="00DC406D"/>
    <w:rsid w:val="00DC4630"/>
    <w:rsid w:val="00DC4635"/>
    <w:rsid w:val="00DC5815"/>
    <w:rsid w:val="00DC5835"/>
    <w:rsid w:val="00DC5F87"/>
    <w:rsid w:val="00DC6F22"/>
    <w:rsid w:val="00DC76FF"/>
    <w:rsid w:val="00DC7D50"/>
    <w:rsid w:val="00DD0010"/>
    <w:rsid w:val="00DD0576"/>
    <w:rsid w:val="00DD0C17"/>
    <w:rsid w:val="00DD0FC5"/>
    <w:rsid w:val="00DD12E9"/>
    <w:rsid w:val="00DD1C7A"/>
    <w:rsid w:val="00DD1FB3"/>
    <w:rsid w:val="00DD27A6"/>
    <w:rsid w:val="00DD3A3C"/>
    <w:rsid w:val="00DD496D"/>
    <w:rsid w:val="00DD4F6F"/>
    <w:rsid w:val="00DD52F9"/>
    <w:rsid w:val="00DD609F"/>
    <w:rsid w:val="00DD6B54"/>
    <w:rsid w:val="00DD6FBB"/>
    <w:rsid w:val="00DD7673"/>
    <w:rsid w:val="00DD76C4"/>
    <w:rsid w:val="00DD77F0"/>
    <w:rsid w:val="00DD7E3E"/>
    <w:rsid w:val="00DE0052"/>
    <w:rsid w:val="00DE00B7"/>
    <w:rsid w:val="00DE04A7"/>
    <w:rsid w:val="00DE062F"/>
    <w:rsid w:val="00DE076E"/>
    <w:rsid w:val="00DE0C53"/>
    <w:rsid w:val="00DE0C76"/>
    <w:rsid w:val="00DE1488"/>
    <w:rsid w:val="00DE1FD3"/>
    <w:rsid w:val="00DE285B"/>
    <w:rsid w:val="00DE298C"/>
    <w:rsid w:val="00DE312B"/>
    <w:rsid w:val="00DE3401"/>
    <w:rsid w:val="00DE3817"/>
    <w:rsid w:val="00DE3B3A"/>
    <w:rsid w:val="00DE3F34"/>
    <w:rsid w:val="00DE3FB1"/>
    <w:rsid w:val="00DE4261"/>
    <w:rsid w:val="00DE43CA"/>
    <w:rsid w:val="00DE440D"/>
    <w:rsid w:val="00DE5042"/>
    <w:rsid w:val="00DE52B4"/>
    <w:rsid w:val="00DE55E1"/>
    <w:rsid w:val="00DE5B41"/>
    <w:rsid w:val="00DE5C38"/>
    <w:rsid w:val="00DE5EDA"/>
    <w:rsid w:val="00DE5EE6"/>
    <w:rsid w:val="00DE6239"/>
    <w:rsid w:val="00DE6824"/>
    <w:rsid w:val="00DE6D78"/>
    <w:rsid w:val="00DE6D9B"/>
    <w:rsid w:val="00DE705A"/>
    <w:rsid w:val="00DE76C7"/>
    <w:rsid w:val="00DF000D"/>
    <w:rsid w:val="00DF062A"/>
    <w:rsid w:val="00DF09BD"/>
    <w:rsid w:val="00DF110C"/>
    <w:rsid w:val="00DF1786"/>
    <w:rsid w:val="00DF1D78"/>
    <w:rsid w:val="00DF22AF"/>
    <w:rsid w:val="00DF26BB"/>
    <w:rsid w:val="00DF2B4A"/>
    <w:rsid w:val="00DF2FF7"/>
    <w:rsid w:val="00DF386D"/>
    <w:rsid w:val="00DF4489"/>
    <w:rsid w:val="00DF4890"/>
    <w:rsid w:val="00DF4CD0"/>
    <w:rsid w:val="00DF4D0D"/>
    <w:rsid w:val="00DF4ECE"/>
    <w:rsid w:val="00DF503F"/>
    <w:rsid w:val="00DF54EC"/>
    <w:rsid w:val="00DF5816"/>
    <w:rsid w:val="00DF5D0B"/>
    <w:rsid w:val="00DF5FE2"/>
    <w:rsid w:val="00DF639E"/>
    <w:rsid w:val="00DF6754"/>
    <w:rsid w:val="00DF6BDB"/>
    <w:rsid w:val="00DF6C43"/>
    <w:rsid w:val="00DF72DB"/>
    <w:rsid w:val="00DF7900"/>
    <w:rsid w:val="00DF795E"/>
    <w:rsid w:val="00DF7D81"/>
    <w:rsid w:val="00DF7F00"/>
    <w:rsid w:val="00DF7F7B"/>
    <w:rsid w:val="00E00370"/>
    <w:rsid w:val="00E00CA7"/>
    <w:rsid w:val="00E01530"/>
    <w:rsid w:val="00E01599"/>
    <w:rsid w:val="00E01616"/>
    <w:rsid w:val="00E01947"/>
    <w:rsid w:val="00E0194F"/>
    <w:rsid w:val="00E023F4"/>
    <w:rsid w:val="00E02BAD"/>
    <w:rsid w:val="00E02D30"/>
    <w:rsid w:val="00E02E1B"/>
    <w:rsid w:val="00E03121"/>
    <w:rsid w:val="00E033C5"/>
    <w:rsid w:val="00E038EC"/>
    <w:rsid w:val="00E03BEA"/>
    <w:rsid w:val="00E03CED"/>
    <w:rsid w:val="00E03E1B"/>
    <w:rsid w:val="00E04022"/>
    <w:rsid w:val="00E040C8"/>
    <w:rsid w:val="00E04244"/>
    <w:rsid w:val="00E0424B"/>
    <w:rsid w:val="00E04EC0"/>
    <w:rsid w:val="00E0511A"/>
    <w:rsid w:val="00E054BA"/>
    <w:rsid w:val="00E05896"/>
    <w:rsid w:val="00E06B7F"/>
    <w:rsid w:val="00E071EE"/>
    <w:rsid w:val="00E075EB"/>
    <w:rsid w:val="00E078A8"/>
    <w:rsid w:val="00E10229"/>
    <w:rsid w:val="00E103D0"/>
    <w:rsid w:val="00E105B9"/>
    <w:rsid w:val="00E10BFD"/>
    <w:rsid w:val="00E11249"/>
    <w:rsid w:val="00E119F3"/>
    <w:rsid w:val="00E11AFE"/>
    <w:rsid w:val="00E11F9E"/>
    <w:rsid w:val="00E12042"/>
    <w:rsid w:val="00E1218E"/>
    <w:rsid w:val="00E13205"/>
    <w:rsid w:val="00E13834"/>
    <w:rsid w:val="00E13E91"/>
    <w:rsid w:val="00E1413E"/>
    <w:rsid w:val="00E14BAD"/>
    <w:rsid w:val="00E14D52"/>
    <w:rsid w:val="00E14E3B"/>
    <w:rsid w:val="00E15507"/>
    <w:rsid w:val="00E1577E"/>
    <w:rsid w:val="00E15860"/>
    <w:rsid w:val="00E15CA6"/>
    <w:rsid w:val="00E15E5A"/>
    <w:rsid w:val="00E16D40"/>
    <w:rsid w:val="00E17169"/>
    <w:rsid w:val="00E172E4"/>
    <w:rsid w:val="00E174DE"/>
    <w:rsid w:val="00E17934"/>
    <w:rsid w:val="00E17E5A"/>
    <w:rsid w:val="00E20307"/>
    <w:rsid w:val="00E2031D"/>
    <w:rsid w:val="00E20986"/>
    <w:rsid w:val="00E20B02"/>
    <w:rsid w:val="00E20CDA"/>
    <w:rsid w:val="00E20E42"/>
    <w:rsid w:val="00E20EF7"/>
    <w:rsid w:val="00E210AF"/>
    <w:rsid w:val="00E214CB"/>
    <w:rsid w:val="00E219E3"/>
    <w:rsid w:val="00E22001"/>
    <w:rsid w:val="00E222BC"/>
    <w:rsid w:val="00E22B00"/>
    <w:rsid w:val="00E2347F"/>
    <w:rsid w:val="00E2357C"/>
    <w:rsid w:val="00E23755"/>
    <w:rsid w:val="00E23B29"/>
    <w:rsid w:val="00E23EFF"/>
    <w:rsid w:val="00E24450"/>
    <w:rsid w:val="00E2475B"/>
    <w:rsid w:val="00E247B4"/>
    <w:rsid w:val="00E248D5"/>
    <w:rsid w:val="00E25178"/>
    <w:rsid w:val="00E256CB"/>
    <w:rsid w:val="00E2570E"/>
    <w:rsid w:val="00E2616E"/>
    <w:rsid w:val="00E2638B"/>
    <w:rsid w:val="00E26445"/>
    <w:rsid w:val="00E27409"/>
    <w:rsid w:val="00E27BED"/>
    <w:rsid w:val="00E27D8F"/>
    <w:rsid w:val="00E3000D"/>
    <w:rsid w:val="00E30498"/>
    <w:rsid w:val="00E30662"/>
    <w:rsid w:val="00E311EF"/>
    <w:rsid w:val="00E31330"/>
    <w:rsid w:val="00E31887"/>
    <w:rsid w:val="00E31897"/>
    <w:rsid w:val="00E32345"/>
    <w:rsid w:val="00E326DD"/>
    <w:rsid w:val="00E32A9C"/>
    <w:rsid w:val="00E32CA4"/>
    <w:rsid w:val="00E32EFA"/>
    <w:rsid w:val="00E32F0B"/>
    <w:rsid w:val="00E330AA"/>
    <w:rsid w:val="00E33F4E"/>
    <w:rsid w:val="00E34192"/>
    <w:rsid w:val="00E34552"/>
    <w:rsid w:val="00E34A59"/>
    <w:rsid w:val="00E35114"/>
    <w:rsid w:val="00E35AB3"/>
    <w:rsid w:val="00E35D73"/>
    <w:rsid w:val="00E3662A"/>
    <w:rsid w:val="00E36A9E"/>
    <w:rsid w:val="00E36DA9"/>
    <w:rsid w:val="00E370FD"/>
    <w:rsid w:val="00E371EE"/>
    <w:rsid w:val="00E37A0B"/>
    <w:rsid w:val="00E37C9E"/>
    <w:rsid w:val="00E407B3"/>
    <w:rsid w:val="00E41B31"/>
    <w:rsid w:val="00E41C36"/>
    <w:rsid w:val="00E41F5C"/>
    <w:rsid w:val="00E420C0"/>
    <w:rsid w:val="00E427F3"/>
    <w:rsid w:val="00E435C1"/>
    <w:rsid w:val="00E436E5"/>
    <w:rsid w:val="00E442F9"/>
    <w:rsid w:val="00E44843"/>
    <w:rsid w:val="00E449F6"/>
    <w:rsid w:val="00E44D83"/>
    <w:rsid w:val="00E44F03"/>
    <w:rsid w:val="00E4528B"/>
    <w:rsid w:val="00E45DAC"/>
    <w:rsid w:val="00E4695B"/>
    <w:rsid w:val="00E46DF9"/>
    <w:rsid w:val="00E474FD"/>
    <w:rsid w:val="00E47975"/>
    <w:rsid w:val="00E47A41"/>
    <w:rsid w:val="00E50358"/>
    <w:rsid w:val="00E50438"/>
    <w:rsid w:val="00E50899"/>
    <w:rsid w:val="00E50E36"/>
    <w:rsid w:val="00E51097"/>
    <w:rsid w:val="00E515C1"/>
    <w:rsid w:val="00E51AD1"/>
    <w:rsid w:val="00E51BD7"/>
    <w:rsid w:val="00E52472"/>
    <w:rsid w:val="00E52847"/>
    <w:rsid w:val="00E52FC3"/>
    <w:rsid w:val="00E53857"/>
    <w:rsid w:val="00E53A1E"/>
    <w:rsid w:val="00E53B2D"/>
    <w:rsid w:val="00E55203"/>
    <w:rsid w:val="00E55341"/>
    <w:rsid w:val="00E5594C"/>
    <w:rsid w:val="00E564A6"/>
    <w:rsid w:val="00E566A0"/>
    <w:rsid w:val="00E56742"/>
    <w:rsid w:val="00E56D39"/>
    <w:rsid w:val="00E57992"/>
    <w:rsid w:val="00E579E6"/>
    <w:rsid w:val="00E57AA8"/>
    <w:rsid w:val="00E60206"/>
    <w:rsid w:val="00E60E59"/>
    <w:rsid w:val="00E60E6B"/>
    <w:rsid w:val="00E6154B"/>
    <w:rsid w:val="00E615EA"/>
    <w:rsid w:val="00E61A95"/>
    <w:rsid w:val="00E61F44"/>
    <w:rsid w:val="00E628F7"/>
    <w:rsid w:val="00E62A86"/>
    <w:rsid w:val="00E62AF1"/>
    <w:rsid w:val="00E62E43"/>
    <w:rsid w:val="00E63602"/>
    <w:rsid w:val="00E638B4"/>
    <w:rsid w:val="00E6393E"/>
    <w:rsid w:val="00E639C4"/>
    <w:rsid w:val="00E63E1C"/>
    <w:rsid w:val="00E640E8"/>
    <w:rsid w:val="00E644B9"/>
    <w:rsid w:val="00E64611"/>
    <w:rsid w:val="00E64AE1"/>
    <w:rsid w:val="00E651B2"/>
    <w:rsid w:val="00E651FB"/>
    <w:rsid w:val="00E6544F"/>
    <w:rsid w:val="00E6564F"/>
    <w:rsid w:val="00E65F06"/>
    <w:rsid w:val="00E664AE"/>
    <w:rsid w:val="00E66A0D"/>
    <w:rsid w:val="00E67621"/>
    <w:rsid w:val="00E679C5"/>
    <w:rsid w:val="00E707AE"/>
    <w:rsid w:val="00E70A62"/>
    <w:rsid w:val="00E70AED"/>
    <w:rsid w:val="00E7141B"/>
    <w:rsid w:val="00E717FC"/>
    <w:rsid w:val="00E71CB8"/>
    <w:rsid w:val="00E71F4D"/>
    <w:rsid w:val="00E72213"/>
    <w:rsid w:val="00E7224C"/>
    <w:rsid w:val="00E72631"/>
    <w:rsid w:val="00E72655"/>
    <w:rsid w:val="00E72B9E"/>
    <w:rsid w:val="00E73102"/>
    <w:rsid w:val="00E73229"/>
    <w:rsid w:val="00E738C1"/>
    <w:rsid w:val="00E739C9"/>
    <w:rsid w:val="00E73A85"/>
    <w:rsid w:val="00E73B33"/>
    <w:rsid w:val="00E73FA5"/>
    <w:rsid w:val="00E740B5"/>
    <w:rsid w:val="00E7433B"/>
    <w:rsid w:val="00E7434B"/>
    <w:rsid w:val="00E74B60"/>
    <w:rsid w:val="00E74D8C"/>
    <w:rsid w:val="00E74F52"/>
    <w:rsid w:val="00E75112"/>
    <w:rsid w:val="00E7531A"/>
    <w:rsid w:val="00E75479"/>
    <w:rsid w:val="00E7557D"/>
    <w:rsid w:val="00E75AA4"/>
    <w:rsid w:val="00E75CF6"/>
    <w:rsid w:val="00E75F64"/>
    <w:rsid w:val="00E76457"/>
    <w:rsid w:val="00E76915"/>
    <w:rsid w:val="00E7691B"/>
    <w:rsid w:val="00E76981"/>
    <w:rsid w:val="00E76AF3"/>
    <w:rsid w:val="00E76B5B"/>
    <w:rsid w:val="00E76E08"/>
    <w:rsid w:val="00E77231"/>
    <w:rsid w:val="00E772A5"/>
    <w:rsid w:val="00E77A49"/>
    <w:rsid w:val="00E801F9"/>
    <w:rsid w:val="00E806AE"/>
    <w:rsid w:val="00E807AC"/>
    <w:rsid w:val="00E80B25"/>
    <w:rsid w:val="00E80C1B"/>
    <w:rsid w:val="00E80E15"/>
    <w:rsid w:val="00E8142D"/>
    <w:rsid w:val="00E818B8"/>
    <w:rsid w:val="00E81ED2"/>
    <w:rsid w:val="00E82E1E"/>
    <w:rsid w:val="00E83132"/>
    <w:rsid w:val="00E83602"/>
    <w:rsid w:val="00E83B9C"/>
    <w:rsid w:val="00E84438"/>
    <w:rsid w:val="00E84DFF"/>
    <w:rsid w:val="00E84ED8"/>
    <w:rsid w:val="00E8519F"/>
    <w:rsid w:val="00E85DF7"/>
    <w:rsid w:val="00E8602A"/>
    <w:rsid w:val="00E86714"/>
    <w:rsid w:val="00E86717"/>
    <w:rsid w:val="00E86C24"/>
    <w:rsid w:val="00E86CB3"/>
    <w:rsid w:val="00E87008"/>
    <w:rsid w:val="00E87015"/>
    <w:rsid w:val="00E87239"/>
    <w:rsid w:val="00E8729C"/>
    <w:rsid w:val="00E878FE"/>
    <w:rsid w:val="00E87A79"/>
    <w:rsid w:val="00E87AA7"/>
    <w:rsid w:val="00E9003F"/>
    <w:rsid w:val="00E90249"/>
    <w:rsid w:val="00E90C49"/>
    <w:rsid w:val="00E90D18"/>
    <w:rsid w:val="00E90DFA"/>
    <w:rsid w:val="00E91EEA"/>
    <w:rsid w:val="00E921D2"/>
    <w:rsid w:val="00E92304"/>
    <w:rsid w:val="00E926C1"/>
    <w:rsid w:val="00E9290C"/>
    <w:rsid w:val="00E92A79"/>
    <w:rsid w:val="00E94C0D"/>
    <w:rsid w:val="00E94D2F"/>
    <w:rsid w:val="00E94D7E"/>
    <w:rsid w:val="00E94E11"/>
    <w:rsid w:val="00E94F91"/>
    <w:rsid w:val="00E94FDA"/>
    <w:rsid w:val="00E952EA"/>
    <w:rsid w:val="00E9560F"/>
    <w:rsid w:val="00E958AB"/>
    <w:rsid w:val="00E96733"/>
    <w:rsid w:val="00E96823"/>
    <w:rsid w:val="00E96B24"/>
    <w:rsid w:val="00E970AA"/>
    <w:rsid w:val="00E971A2"/>
    <w:rsid w:val="00E97B75"/>
    <w:rsid w:val="00E97C1E"/>
    <w:rsid w:val="00EA00E7"/>
    <w:rsid w:val="00EA0AA7"/>
    <w:rsid w:val="00EA1447"/>
    <w:rsid w:val="00EA157B"/>
    <w:rsid w:val="00EA15CD"/>
    <w:rsid w:val="00EA1A74"/>
    <w:rsid w:val="00EA1C88"/>
    <w:rsid w:val="00EA27D8"/>
    <w:rsid w:val="00EA31D7"/>
    <w:rsid w:val="00EA3293"/>
    <w:rsid w:val="00EA33AE"/>
    <w:rsid w:val="00EA3A4E"/>
    <w:rsid w:val="00EA4339"/>
    <w:rsid w:val="00EA46D6"/>
    <w:rsid w:val="00EA4776"/>
    <w:rsid w:val="00EA5017"/>
    <w:rsid w:val="00EA57CA"/>
    <w:rsid w:val="00EA5CDE"/>
    <w:rsid w:val="00EA65FE"/>
    <w:rsid w:val="00EA7058"/>
    <w:rsid w:val="00EA71D7"/>
    <w:rsid w:val="00EA7D04"/>
    <w:rsid w:val="00EA7EF8"/>
    <w:rsid w:val="00EB043A"/>
    <w:rsid w:val="00EB056F"/>
    <w:rsid w:val="00EB06C4"/>
    <w:rsid w:val="00EB07B0"/>
    <w:rsid w:val="00EB085A"/>
    <w:rsid w:val="00EB103B"/>
    <w:rsid w:val="00EB144B"/>
    <w:rsid w:val="00EB1735"/>
    <w:rsid w:val="00EB1853"/>
    <w:rsid w:val="00EB1E97"/>
    <w:rsid w:val="00EB240E"/>
    <w:rsid w:val="00EB2702"/>
    <w:rsid w:val="00EB2FE0"/>
    <w:rsid w:val="00EB315B"/>
    <w:rsid w:val="00EB3705"/>
    <w:rsid w:val="00EB3DF2"/>
    <w:rsid w:val="00EB3EBA"/>
    <w:rsid w:val="00EB4329"/>
    <w:rsid w:val="00EB46FC"/>
    <w:rsid w:val="00EB4CBC"/>
    <w:rsid w:val="00EB4E14"/>
    <w:rsid w:val="00EB4E21"/>
    <w:rsid w:val="00EB4FA1"/>
    <w:rsid w:val="00EB52D9"/>
    <w:rsid w:val="00EB5558"/>
    <w:rsid w:val="00EB59F6"/>
    <w:rsid w:val="00EB6491"/>
    <w:rsid w:val="00EB6652"/>
    <w:rsid w:val="00EB7065"/>
    <w:rsid w:val="00EB74AD"/>
    <w:rsid w:val="00EC0776"/>
    <w:rsid w:val="00EC0F37"/>
    <w:rsid w:val="00EC10BE"/>
    <w:rsid w:val="00EC10E7"/>
    <w:rsid w:val="00EC2FE7"/>
    <w:rsid w:val="00EC33E1"/>
    <w:rsid w:val="00EC4572"/>
    <w:rsid w:val="00EC486C"/>
    <w:rsid w:val="00EC5BBF"/>
    <w:rsid w:val="00EC5D0F"/>
    <w:rsid w:val="00EC64D5"/>
    <w:rsid w:val="00EC68AF"/>
    <w:rsid w:val="00EC6BF6"/>
    <w:rsid w:val="00EC6F13"/>
    <w:rsid w:val="00EC759A"/>
    <w:rsid w:val="00EC781B"/>
    <w:rsid w:val="00EC7C5B"/>
    <w:rsid w:val="00EC7E7A"/>
    <w:rsid w:val="00ED0E40"/>
    <w:rsid w:val="00ED11B3"/>
    <w:rsid w:val="00ED11D8"/>
    <w:rsid w:val="00ED1219"/>
    <w:rsid w:val="00ED1A0E"/>
    <w:rsid w:val="00ED1D0F"/>
    <w:rsid w:val="00ED203F"/>
    <w:rsid w:val="00ED2176"/>
    <w:rsid w:val="00ED252E"/>
    <w:rsid w:val="00ED2676"/>
    <w:rsid w:val="00ED26C9"/>
    <w:rsid w:val="00ED2CA2"/>
    <w:rsid w:val="00ED306E"/>
    <w:rsid w:val="00ED3789"/>
    <w:rsid w:val="00ED3A41"/>
    <w:rsid w:val="00ED4A12"/>
    <w:rsid w:val="00ED503B"/>
    <w:rsid w:val="00ED5708"/>
    <w:rsid w:val="00ED5A75"/>
    <w:rsid w:val="00ED5B86"/>
    <w:rsid w:val="00ED5DA3"/>
    <w:rsid w:val="00ED5F6C"/>
    <w:rsid w:val="00ED6090"/>
    <w:rsid w:val="00ED65D6"/>
    <w:rsid w:val="00ED6902"/>
    <w:rsid w:val="00ED6E97"/>
    <w:rsid w:val="00ED7240"/>
    <w:rsid w:val="00ED73C3"/>
    <w:rsid w:val="00ED7691"/>
    <w:rsid w:val="00ED76DD"/>
    <w:rsid w:val="00ED7858"/>
    <w:rsid w:val="00EE0E99"/>
    <w:rsid w:val="00EE10E2"/>
    <w:rsid w:val="00EE11B4"/>
    <w:rsid w:val="00EE175C"/>
    <w:rsid w:val="00EE2087"/>
    <w:rsid w:val="00EE21D0"/>
    <w:rsid w:val="00EE27EC"/>
    <w:rsid w:val="00EE3F7C"/>
    <w:rsid w:val="00EE4755"/>
    <w:rsid w:val="00EE4BE9"/>
    <w:rsid w:val="00EE4D3F"/>
    <w:rsid w:val="00EE4D56"/>
    <w:rsid w:val="00EE4E3B"/>
    <w:rsid w:val="00EE4EFB"/>
    <w:rsid w:val="00EE557E"/>
    <w:rsid w:val="00EE5A92"/>
    <w:rsid w:val="00EE5D66"/>
    <w:rsid w:val="00EE61D4"/>
    <w:rsid w:val="00EE6213"/>
    <w:rsid w:val="00EE66DC"/>
    <w:rsid w:val="00EE6A8C"/>
    <w:rsid w:val="00EE6D54"/>
    <w:rsid w:val="00EE6DAB"/>
    <w:rsid w:val="00EF0088"/>
    <w:rsid w:val="00EF025B"/>
    <w:rsid w:val="00EF071C"/>
    <w:rsid w:val="00EF18D8"/>
    <w:rsid w:val="00EF1CC5"/>
    <w:rsid w:val="00EF1D24"/>
    <w:rsid w:val="00EF1E0A"/>
    <w:rsid w:val="00EF24D7"/>
    <w:rsid w:val="00EF2B5A"/>
    <w:rsid w:val="00EF2EBC"/>
    <w:rsid w:val="00EF318C"/>
    <w:rsid w:val="00EF4095"/>
    <w:rsid w:val="00EF44E5"/>
    <w:rsid w:val="00EF46ED"/>
    <w:rsid w:val="00EF47DC"/>
    <w:rsid w:val="00EF4EBA"/>
    <w:rsid w:val="00EF6557"/>
    <w:rsid w:val="00EF6DBC"/>
    <w:rsid w:val="00EF7096"/>
    <w:rsid w:val="00EF7215"/>
    <w:rsid w:val="00EF78C1"/>
    <w:rsid w:val="00EF7EA7"/>
    <w:rsid w:val="00F001FF"/>
    <w:rsid w:val="00F00435"/>
    <w:rsid w:val="00F0065D"/>
    <w:rsid w:val="00F011EC"/>
    <w:rsid w:val="00F01219"/>
    <w:rsid w:val="00F01832"/>
    <w:rsid w:val="00F01AC7"/>
    <w:rsid w:val="00F01C52"/>
    <w:rsid w:val="00F0216A"/>
    <w:rsid w:val="00F0221F"/>
    <w:rsid w:val="00F02B17"/>
    <w:rsid w:val="00F02C52"/>
    <w:rsid w:val="00F0352B"/>
    <w:rsid w:val="00F03761"/>
    <w:rsid w:val="00F03A3A"/>
    <w:rsid w:val="00F03D64"/>
    <w:rsid w:val="00F0414F"/>
    <w:rsid w:val="00F044D4"/>
    <w:rsid w:val="00F04D79"/>
    <w:rsid w:val="00F05ADC"/>
    <w:rsid w:val="00F05B2A"/>
    <w:rsid w:val="00F05BCB"/>
    <w:rsid w:val="00F06174"/>
    <w:rsid w:val="00F0636D"/>
    <w:rsid w:val="00F0671F"/>
    <w:rsid w:val="00F06981"/>
    <w:rsid w:val="00F06A4F"/>
    <w:rsid w:val="00F06C52"/>
    <w:rsid w:val="00F06CD6"/>
    <w:rsid w:val="00F07164"/>
    <w:rsid w:val="00F100A3"/>
    <w:rsid w:val="00F105AC"/>
    <w:rsid w:val="00F10D63"/>
    <w:rsid w:val="00F11191"/>
    <w:rsid w:val="00F118C3"/>
    <w:rsid w:val="00F11E0B"/>
    <w:rsid w:val="00F12344"/>
    <w:rsid w:val="00F12582"/>
    <w:rsid w:val="00F125B5"/>
    <w:rsid w:val="00F12C86"/>
    <w:rsid w:val="00F13F1F"/>
    <w:rsid w:val="00F142F2"/>
    <w:rsid w:val="00F1443C"/>
    <w:rsid w:val="00F150E9"/>
    <w:rsid w:val="00F15422"/>
    <w:rsid w:val="00F1559D"/>
    <w:rsid w:val="00F15A5D"/>
    <w:rsid w:val="00F15E42"/>
    <w:rsid w:val="00F16510"/>
    <w:rsid w:val="00F1654F"/>
    <w:rsid w:val="00F16D3F"/>
    <w:rsid w:val="00F16E79"/>
    <w:rsid w:val="00F16F41"/>
    <w:rsid w:val="00F17066"/>
    <w:rsid w:val="00F1783F"/>
    <w:rsid w:val="00F17EC7"/>
    <w:rsid w:val="00F20A45"/>
    <w:rsid w:val="00F20D82"/>
    <w:rsid w:val="00F210B1"/>
    <w:rsid w:val="00F21404"/>
    <w:rsid w:val="00F21608"/>
    <w:rsid w:val="00F218B3"/>
    <w:rsid w:val="00F21EFB"/>
    <w:rsid w:val="00F222F0"/>
    <w:rsid w:val="00F22ABE"/>
    <w:rsid w:val="00F245D5"/>
    <w:rsid w:val="00F24611"/>
    <w:rsid w:val="00F24B47"/>
    <w:rsid w:val="00F24B65"/>
    <w:rsid w:val="00F24C0E"/>
    <w:rsid w:val="00F24C58"/>
    <w:rsid w:val="00F25265"/>
    <w:rsid w:val="00F259B1"/>
    <w:rsid w:val="00F25DE4"/>
    <w:rsid w:val="00F264C9"/>
    <w:rsid w:val="00F26736"/>
    <w:rsid w:val="00F26A6C"/>
    <w:rsid w:val="00F26C4C"/>
    <w:rsid w:val="00F27073"/>
    <w:rsid w:val="00F278BF"/>
    <w:rsid w:val="00F31036"/>
    <w:rsid w:val="00F31702"/>
    <w:rsid w:val="00F318AC"/>
    <w:rsid w:val="00F31DE0"/>
    <w:rsid w:val="00F31E8C"/>
    <w:rsid w:val="00F320FE"/>
    <w:rsid w:val="00F32140"/>
    <w:rsid w:val="00F3214F"/>
    <w:rsid w:val="00F32BCF"/>
    <w:rsid w:val="00F3342A"/>
    <w:rsid w:val="00F339C5"/>
    <w:rsid w:val="00F340D9"/>
    <w:rsid w:val="00F3581A"/>
    <w:rsid w:val="00F35A0A"/>
    <w:rsid w:val="00F35CE2"/>
    <w:rsid w:val="00F360F9"/>
    <w:rsid w:val="00F36262"/>
    <w:rsid w:val="00F36EC0"/>
    <w:rsid w:val="00F372EB"/>
    <w:rsid w:val="00F374FB"/>
    <w:rsid w:val="00F37AB4"/>
    <w:rsid w:val="00F37DAF"/>
    <w:rsid w:val="00F37F15"/>
    <w:rsid w:val="00F4093E"/>
    <w:rsid w:val="00F40B95"/>
    <w:rsid w:val="00F40DEE"/>
    <w:rsid w:val="00F41A61"/>
    <w:rsid w:val="00F41E34"/>
    <w:rsid w:val="00F41F9A"/>
    <w:rsid w:val="00F42415"/>
    <w:rsid w:val="00F429E1"/>
    <w:rsid w:val="00F42BE2"/>
    <w:rsid w:val="00F42D85"/>
    <w:rsid w:val="00F42DEE"/>
    <w:rsid w:val="00F435C1"/>
    <w:rsid w:val="00F43639"/>
    <w:rsid w:val="00F43956"/>
    <w:rsid w:val="00F440DF"/>
    <w:rsid w:val="00F442EE"/>
    <w:rsid w:val="00F44508"/>
    <w:rsid w:val="00F450EF"/>
    <w:rsid w:val="00F45745"/>
    <w:rsid w:val="00F4593D"/>
    <w:rsid w:val="00F45D52"/>
    <w:rsid w:val="00F45DC6"/>
    <w:rsid w:val="00F4677B"/>
    <w:rsid w:val="00F468CF"/>
    <w:rsid w:val="00F46993"/>
    <w:rsid w:val="00F46AEA"/>
    <w:rsid w:val="00F46BEC"/>
    <w:rsid w:val="00F46FD3"/>
    <w:rsid w:val="00F473EF"/>
    <w:rsid w:val="00F47D9C"/>
    <w:rsid w:val="00F505EC"/>
    <w:rsid w:val="00F50A50"/>
    <w:rsid w:val="00F51177"/>
    <w:rsid w:val="00F51749"/>
    <w:rsid w:val="00F517C7"/>
    <w:rsid w:val="00F52069"/>
    <w:rsid w:val="00F5211C"/>
    <w:rsid w:val="00F530F2"/>
    <w:rsid w:val="00F531DB"/>
    <w:rsid w:val="00F5375B"/>
    <w:rsid w:val="00F53F5C"/>
    <w:rsid w:val="00F54C74"/>
    <w:rsid w:val="00F54D04"/>
    <w:rsid w:val="00F54DB1"/>
    <w:rsid w:val="00F55AD6"/>
    <w:rsid w:val="00F55B0F"/>
    <w:rsid w:val="00F55B73"/>
    <w:rsid w:val="00F55DBE"/>
    <w:rsid w:val="00F561A4"/>
    <w:rsid w:val="00F56912"/>
    <w:rsid w:val="00F572C2"/>
    <w:rsid w:val="00F57637"/>
    <w:rsid w:val="00F57B5A"/>
    <w:rsid w:val="00F605D0"/>
    <w:rsid w:val="00F60801"/>
    <w:rsid w:val="00F60B6F"/>
    <w:rsid w:val="00F60EC6"/>
    <w:rsid w:val="00F60F2F"/>
    <w:rsid w:val="00F61474"/>
    <w:rsid w:val="00F61CBC"/>
    <w:rsid w:val="00F62445"/>
    <w:rsid w:val="00F6285B"/>
    <w:rsid w:val="00F62AA7"/>
    <w:rsid w:val="00F6322F"/>
    <w:rsid w:val="00F6366F"/>
    <w:rsid w:val="00F63964"/>
    <w:rsid w:val="00F63CA1"/>
    <w:rsid w:val="00F63D0A"/>
    <w:rsid w:val="00F6474D"/>
    <w:rsid w:val="00F64C7A"/>
    <w:rsid w:val="00F64C9B"/>
    <w:rsid w:val="00F65196"/>
    <w:rsid w:val="00F654B9"/>
    <w:rsid w:val="00F6555D"/>
    <w:rsid w:val="00F65A67"/>
    <w:rsid w:val="00F65BF5"/>
    <w:rsid w:val="00F65E0B"/>
    <w:rsid w:val="00F6644A"/>
    <w:rsid w:val="00F66A66"/>
    <w:rsid w:val="00F66D54"/>
    <w:rsid w:val="00F66EB0"/>
    <w:rsid w:val="00F6718B"/>
    <w:rsid w:val="00F672AC"/>
    <w:rsid w:val="00F70C55"/>
    <w:rsid w:val="00F713E8"/>
    <w:rsid w:val="00F71877"/>
    <w:rsid w:val="00F7196D"/>
    <w:rsid w:val="00F71AF4"/>
    <w:rsid w:val="00F71FF3"/>
    <w:rsid w:val="00F720DD"/>
    <w:rsid w:val="00F723B4"/>
    <w:rsid w:val="00F7242E"/>
    <w:rsid w:val="00F7252F"/>
    <w:rsid w:val="00F72592"/>
    <w:rsid w:val="00F72B0A"/>
    <w:rsid w:val="00F72CD7"/>
    <w:rsid w:val="00F730A5"/>
    <w:rsid w:val="00F73107"/>
    <w:rsid w:val="00F731D3"/>
    <w:rsid w:val="00F73722"/>
    <w:rsid w:val="00F74AED"/>
    <w:rsid w:val="00F74FB3"/>
    <w:rsid w:val="00F754F3"/>
    <w:rsid w:val="00F75734"/>
    <w:rsid w:val="00F75DCE"/>
    <w:rsid w:val="00F75F25"/>
    <w:rsid w:val="00F7603A"/>
    <w:rsid w:val="00F76CAD"/>
    <w:rsid w:val="00F76D6B"/>
    <w:rsid w:val="00F76F04"/>
    <w:rsid w:val="00F77804"/>
    <w:rsid w:val="00F77E1D"/>
    <w:rsid w:val="00F77E30"/>
    <w:rsid w:val="00F77FCE"/>
    <w:rsid w:val="00F8045B"/>
    <w:rsid w:val="00F80DD5"/>
    <w:rsid w:val="00F8146A"/>
    <w:rsid w:val="00F8211F"/>
    <w:rsid w:val="00F8277B"/>
    <w:rsid w:val="00F827A6"/>
    <w:rsid w:val="00F83503"/>
    <w:rsid w:val="00F83791"/>
    <w:rsid w:val="00F83FCC"/>
    <w:rsid w:val="00F8418C"/>
    <w:rsid w:val="00F8451C"/>
    <w:rsid w:val="00F84AE5"/>
    <w:rsid w:val="00F8591D"/>
    <w:rsid w:val="00F85BCF"/>
    <w:rsid w:val="00F85E0E"/>
    <w:rsid w:val="00F862C9"/>
    <w:rsid w:val="00F865EF"/>
    <w:rsid w:val="00F86973"/>
    <w:rsid w:val="00F873EC"/>
    <w:rsid w:val="00F8768C"/>
    <w:rsid w:val="00F87B52"/>
    <w:rsid w:val="00F87B9F"/>
    <w:rsid w:val="00F90567"/>
    <w:rsid w:val="00F905ED"/>
    <w:rsid w:val="00F9095E"/>
    <w:rsid w:val="00F90C5B"/>
    <w:rsid w:val="00F9146B"/>
    <w:rsid w:val="00F919D6"/>
    <w:rsid w:val="00F925AB"/>
    <w:rsid w:val="00F9297F"/>
    <w:rsid w:val="00F92CF0"/>
    <w:rsid w:val="00F92E11"/>
    <w:rsid w:val="00F9356A"/>
    <w:rsid w:val="00F93E0B"/>
    <w:rsid w:val="00F94288"/>
    <w:rsid w:val="00F949F0"/>
    <w:rsid w:val="00F94F48"/>
    <w:rsid w:val="00F95915"/>
    <w:rsid w:val="00F96754"/>
    <w:rsid w:val="00F96A38"/>
    <w:rsid w:val="00F96D21"/>
    <w:rsid w:val="00FA03C3"/>
    <w:rsid w:val="00FA0808"/>
    <w:rsid w:val="00FA234C"/>
    <w:rsid w:val="00FA2B20"/>
    <w:rsid w:val="00FA2F6A"/>
    <w:rsid w:val="00FA315D"/>
    <w:rsid w:val="00FA3A3B"/>
    <w:rsid w:val="00FA3DF4"/>
    <w:rsid w:val="00FA4446"/>
    <w:rsid w:val="00FA4472"/>
    <w:rsid w:val="00FA4A0C"/>
    <w:rsid w:val="00FA52DD"/>
    <w:rsid w:val="00FA545E"/>
    <w:rsid w:val="00FA5E5E"/>
    <w:rsid w:val="00FA5E6E"/>
    <w:rsid w:val="00FA6294"/>
    <w:rsid w:val="00FA6580"/>
    <w:rsid w:val="00FA698F"/>
    <w:rsid w:val="00FA6DCE"/>
    <w:rsid w:val="00FA76A9"/>
    <w:rsid w:val="00FA789D"/>
    <w:rsid w:val="00FA7EC1"/>
    <w:rsid w:val="00FB009C"/>
    <w:rsid w:val="00FB0841"/>
    <w:rsid w:val="00FB0901"/>
    <w:rsid w:val="00FB0909"/>
    <w:rsid w:val="00FB0B4E"/>
    <w:rsid w:val="00FB0F8E"/>
    <w:rsid w:val="00FB146A"/>
    <w:rsid w:val="00FB2556"/>
    <w:rsid w:val="00FB2A85"/>
    <w:rsid w:val="00FB2B37"/>
    <w:rsid w:val="00FB3200"/>
    <w:rsid w:val="00FB3824"/>
    <w:rsid w:val="00FB3D7A"/>
    <w:rsid w:val="00FB4220"/>
    <w:rsid w:val="00FB42A0"/>
    <w:rsid w:val="00FB517B"/>
    <w:rsid w:val="00FB548D"/>
    <w:rsid w:val="00FB54F6"/>
    <w:rsid w:val="00FB5C71"/>
    <w:rsid w:val="00FB5EF4"/>
    <w:rsid w:val="00FB5F4C"/>
    <w:rsid w:val="00FB63E4"/>
    <w:rsid w:val="00FB664B"/>
    <w:rsid w:val="00FB671C"/>
    <w:rsid w:val="00FB68C3"/>
    <w:rsid w:val="00FB6C81"/>
    <w:rsid w:val="00FB6EAD"/>
    <w:rsid w:val="00FB79B6"/>
    <w:rsid w:val="00FB7B3E"/>
    <w:rsid w:val="00FC00C8"/>
    <w:rsid w:val="00FC00E9"/>
    <w:rsid w:val="00FC0181"/>
    <w:rsid w:val="00FC0832"/>
    <w:rsid w:val="00FC0978"/>
    <w:rsid w:val="00FC0A1C"/>
    <w:rsid w:val="00FC12CC"/>
    <w:rsid w:val="00FC1753"/>
    <w:rsid w:val="00FC211B"/>
    <w:rsid w:val="00FC2213"/>
    <w:rsid w:val="00FC2993"/>
    <w:rsid w:val="00FC2A15"/>
    <w:rsid w:val="00FC47EA"/>
    <w:rsid w:val="00FC4E92"/>
    <w:rsid w:val="00FC5385"/>
    <w:rsid w:val="00FC54D1"/>
    <w:rsid w:val="00FC55AC"/>
    <w:rsid w:val="00FC5611"/>
    <w:rsid w:val="00FC5835"/>
    <w:rsid w:val="00FC5D68"/>
    <w:rsid w:val="00FC5EB2"/>
    <w:rsid w:val="00FC6318"/>
    <w:rsid w:val="00FC64CF"/>
    <w:rsid w:val="00FC66C1"/>
    <w:rsid w:val="00FC7EEC"/>
    <w:rsid w:val="00FD02BB"/>
    <w:rsid w:val="00FD0A7A"/>
    <w:rsid w:val="00FD1E6C"/>
    <w:rsid w:val="00FD215B"/>
    <w:rsid w:val="00FD25B1"/>
    <w:rsid w:val="00FD2964"/>
    <w:rsid w:val="00FD2A2A"/>
    <w:rsid w:val="00FD2D7A"/>
    <w:rsid w:val="00FD337C"/>
    <w:rsid w:val="00FD3467"/>
    <w:rsid w:val="00FD3529"/>
    <w:rsid w:val="00FD35A6"/>
    <w:rsid w:val="00FD35F7"/>
    <w:rsid w:val="00FD3954"/>
    <w:rsid w:val="00FD3F95"/>
    <w:rsid w:val="00FD45F8"/>
    <w:rsid w:val="00FD4800"/>
    <w:rsid w:val="00FD4A21"/>
    <w:rsid w:val="00FD4BB0"/>
    <w:rsid w:val="00FD4CE6"/>
    <w:rsid w:val="00FD4D42"/>
    <w:rsid w:val="00FD4DBE"/>
    <w:rsid w:val="00FD5025"/>
    <w:rsid w:val="00FD52CE"/>
    <w:rsid w:val="00FD5409"/>
    <w:rsid w:val="00FD5699"/>
    <w:rsid w:val="00FD5717"/>
    <w:rsid w:val="00FD5B4D"/>
    <w:rsid w:val="00FD5D05"/>
    <w:rsid w:val="00FD5D58"/>
    <w:rsid w:val="00FD5FFB"/>
    <w:rsid w:val="00FD651C"/>
    <w:rsid w:val="00FD658C"/>
    <w:rsid w:val="00FD6627"/>
    <w:rsid w:val="00FD6BCB"/>
    <w:rsid w:val="00FD6DE0"/>
    <w:rsid w:val="00FD7BA4"/>
    <w:rsid w:val="00FE0042"/>
    <w:rsid w:val="00FE0373"/>
    <w:rsid w:val="00FE1BEC"/>
    <w:rsid w:val="00FE1D98"/>
    <w:rsid w:val="00FE2725"/>
    <w:rsid w:val="00FE2DF9"/>
    <w:rsid w:val="00FE39AC"/>
    <w:rsid w:val="00FE3A56"/>
    <w:rsid w:val="00FE4218"/>
    <w:rsid w:val="00FE4634"/>
    <w:rsid w:val="00FE46A6"/>
    <w:rsid w:val="00FE4879"/>
    <w:rsid w:val="00FE4C4D"/>
    <w:rsid w:val="00FE4F38"/>
    <w:rsid w:val="00FE52B6"/>
    <w:rsid w:val="00FE5326"/>
    <w:rsid w:val="00FE5478"/>
    <w:rsid w:val="00FE56F8"/>
    <w:rsid w:val="00FE57C4"/>
    <w:rsid w:val="00FE5A5C"/>
    <w:rsid w:val="00FE6086"/>
    <w:rsid w:val="00FE60F7"/>
    <w:rsid w:val="00FE64E1"/>
    <w:rsid w:val="00FE66E8"/>
    <w:rsid w:val="00FE685D"/>
    <w:rsid w:val="00FE6952"/>
    <w:rsid w:val="00FE6A69"/>
    <w:rsid w:val="00FE6CA3"/>
    <w:rsid w:val="00FE6EC5"/>
    <w:rsid w:val="00FE6FF8"/>
    <w:rsid w:val="00FE7867"/>
    <w:rsid w:val="00FE79F4"/>
    <w:rsid w:val="00FE7BEE"/>
    <w:rsid w:val="00FE7D18"/>
    <w:rsid w:val="00FE7D47"/>
    <w:rsid w:val="00FE7FAB"/>
    <w:rsid w:val="00FF00A9"/>
    <w:rsid w:val="00FF0407"/>
    <w:rsid w:val="00FF0508"/>
    <w:rsid w:val="00FF0604"/>
    <w:rsid w:val="00FF1721"/>
    <w:rsid w:val="00FF29CB"/>
    <w:rsid w:val="00FF2F24"/>
    <w:rsid w:val="00FF33AB"/>
    <w:rsid w:val="00FF4644"/>
    <w:rsid w:val="00FF4A05"/>
    <w:rsid w:val="00FF5778"/>
    <w:rsid w:val="00FF57DB"/>
    <w:rsid w:val="00FF57EB"/>
    <w:rsid w:val="00FF5BB2"/>
    <w:rsid w:val="00FF5DBD"/>
    <w:rsid w:val="00FF604E"/>
    <w:rsid w:val="00FF606F"/>
    <w:rsid w:val="00FF6A13"/>
    <w:rsid w:val="00FF703C"/>
    <w:rsid w:val="00FF7C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margin;mso-position-vertical-relative:margin" fill="f" fillcolor="white" stroke="f">
      <v:fill color="white" on="f"/>
      <v:stroke on="f"/>
      <o:colormru v:ext="edit" colors="#792d2b"/>
    </o:shapedefaults>
    <o:shapelayout v:ext="edit">
      <o:idmap v:ext="edit" data="2"/>
    </o:shapelayout>
  </w:shapeDefaults>
  <w:decimalSymbol w:val="."/>
  <w:listSeparator w:val=","/>
  <w14:docId w14:val="1588FD0D"/>
  <w15:docId w15:val="{C25F1C5F-6427-416E-97D0-94731697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iPriority="0"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5BA"/>
    <w:rPr>
      <w:rFonts w:ascii="Verdana" w:hAnsi="Verdana"/>
      <w:sz w:val="24"/>
      <w:szCs w:val="24"/>
      <w:lang w:val="en-GB"/>
    </w:rPr>
  </w:style>
  <w:style w:type="paragraph" w:styleId="Heading1">
    <w:name w:val="heading 1"/>
    <w:aliases w:val="1 НАСЛОВ"/>
    <w:basedOn w:val="Style1"/>
    <w:next w:val="Normal"/>
    <w:link w:val="Heading1Char"/>
    <w:uiPriority w:val="99"/>
    <w:qFormat/>
    <w:rsid w:val="00736C15"/>
    <w:pPr>
      <w:shd w:val="clear" w:color="auto" w:fill="CCCCCC"/>
      <w:outlineLvl w:val="0"/>
    </w:pPr>
    <w:rPr>
      <w:b/>
      <w:sz w:val="28"/>
      <w:szCs w:val="28"/>
      <w:lang w:val="sr-Latn-CS"/>
    </w:rPr>
  </w:style>
  <w:style w:type="paragraph" w:styleId="Heading2">
    <w:name w:val="heading 2"/>
    <w:aliases w:val="2 НАСЛОВ"/>
    <w:basedOn w:val="Normal"/>
    <w:next w:val="Normal"/>
    <w:link w:val="Heading2Char"/>
    <w:qFormat/>
    <w:rsid w:val="00E03CED"/>
    <w:pPr>
      <w:numPr>
        <w:numId w:val="4"/>
      </w:numPr>
      <w:shd w:val="clear" w:color="auto" w:fill="FFFFFF"/>
      <w:outlineLvl w:val="1"/>
    </w:pPr>
    <w:rPr>
      <w:rFonts w:ascii="Arial" w:hAnsi="Arial"/>
      <w:b/>
      <w:sz w:val="28"/>
      <w:szCs w:val="28"/>
    </w:rPr>
  </w:style>
  <w:style w:type="paragraph" w:styleId="Heading3">
    <w:name w:val="heading 3"/>
    <w:aliases w:val="3 НАСЛОВ"/>
    <w:basedOn w:val="Style1"/>
    <w:next w:val="Normal"/>
    <w:link w:val="Heading3Char"/>
    <w:uiPriority w:val="99"/>
    <w:qFormat/>
    <w:rsid w:val="00F1443C"/>
    <w:pPr>
      <w:numPr>
        <w:numId w:val="5"/>
      </w:numPr>
      <w:suppressLineNumbers/>
      <w:outlineLvl w:val="2"/>
    </w:pPr>
    <w:rPr>
      <w:b/>
      <w:lang w:val="sr-Latn-CS"/>
    </w:rPr>
  </w:style>
  <w:style w:type="paragraph" w:styleId="Heading4">
    <w:name w:val="heading 4"/>
    <w:aliases w:val="4 ПОДНАСЛОВ 1"/>
    <w:basedOn w:val="Style1"/>
    <w:next w:val="Normal"/>
    <w:link w:val="Heading4Char"/>
    <w:uiPriority w:val="99"/>
    <w:qFormat/>
    <w:rsid w:val="00EE4D3F"/>
    <w:pPr>
      <w:numPr>
        <w:ilvl w:val="1"/>
        <w:numId w:val="5"/>
      </w:numPr>
      <w:tabs>
        <w:tab w:val="left" w:pos="567"/>
      </w:tabs>
      <w:spacing w:line="260" w:lineRule="exact"/>
      <w:outlineLvl w:val="3"/>
    </w:pPr>
    <w:rPr>
      <w:b/>
      <w:lang w:val="sr-Latn-CS"/>
    </w:rPr>
  </w:style>
  <w:style w:type="paragraph" w:styleId="Heading5">
    <w:name w:val="heading 5"/>
    <w:aliases w:val="5 ПОДНАСЛОВ 2"/>
    <w:basedOn w:val="Style1"/>
    <w:next w:val="Normal"/>
    <w:link w:val="Heading5Char"/>
    <w:uiPriority w:val="99"/>
    <w:qFormat/>
    <w:rsid w:val="00970CC0"/>
    <w:pPr>
      <w:numPr>
        <w:ilvl w:val="2"/>
        <w:numId w:val="5"/>
      </w:numPr>
      <w:outlineLvl w:val="4"/>
    </w:pPr>
    <w:rPr>
      <w:sz w:val="22"/>
      <w:szCs w:val="22"/>
    </w:rPr>
  </w:style>
  <w:style w:type="paragraph" w:styleId="Heading6">
    <w:name w:val="heading 6"/>
    <w:basedOn w:val="Normal"/>
    <w:next w:val="Normal"/>
    <w:link w:val="Heading6Char"/>
    <w:uiPriority w:val="99"/>
    <w:qFormat/>
    <w:rsid w:val="00711B69"/>
    <w:pPr>
      <w:keepNext/>
      <w:overflowPunct w:val="0"/>
      <w:autoSpaceDE w:val="0"/>
      <w:autoSpaceDN w:val="0"/>
      <w:adjustRightInd w:val="0"/>
      <w:jc w:val="both"/>
      <w:textAlignment w:val="baseline"/>
      <w:outlineLvl w:val="5"/>
    </w:pPr>
    <w:rPr>
      <w:rFonts w:ascii="Cir Arial" w:hAnsi="Cir Arial"/>
      <w:b/>
      <w:sz w:val="32"/>
      <w:szCs w:val="20"/>
    </w:rPr>
  </w:style>
  <w:style w:type="paragraph" w:styleId="Heading7">
    <w:name w:val="heading 7"/>
    <w:basedOn w:val="Normal"/>
    <w:next w:val="Normal"/>
    <w:link w:val="Heading7Char"/>
    <w:uiPriority w:val="99"/>
    <w:qFormat/>
    <w:rsid w:val="00711B69"/>
    <w:pPr>
      <w:keepNext/>
      <w:overflowPunct w:val="0"/>
      <w:autoSpaceDE w:val="0"/>
      <w:autoSpaceDN w:val="0"/>
      <w:adjustRightInd w:val="0"/>
      <w:jc w:val="both"/>
      <w:textAlignment w:val="baseline"/>
      <w:outlineLvl w:val="6"/>
    </w:pPr>
    <w:rPr>
      <w:rFonts w:ascii="Cir Arial" w:hAnsi="Cir Arial"/>
      <w:b/>
      <w:szCs w:val="20"/>
      <w:u w:val="single"/>
    </w:rPr>
  </w:style>
  <w:style w:type="paragraph" w:styleId="Heading8">
    <w:name w:val="heading 8"/>
    <w:basedOn w:val="Normal"/>
    <w:next w:val="Normal"/>
    <w:link w:val="Heading8Char"/>
    <w:uiPriority w:val="99"/>
    <w:qFormat/>
    <w:rsid w:val="007373B5"/>
    <w:pPr>
      <w:keepNext/>
      <w:ind w:firstLine="720"/>
      <w:jc w:val="center"/>
      <w:outlineLvl w:val="7"/>
    </w:pPr>
    <w:rPr>
      <w:rFonts w:ascii="Arial" w:hAnsi="Arial"/>
      <w:b/>
      <w:bCs/>
      <w:sz w:val="28"/>
      <w:szCs w:val="20"/>
      <w:lang w:val="sr-Cyrl-CS"/>
    </w:rPr>
  </w:style>
  <w:style w:type="paragraph" w:styleId="Heading9">
    <w:name w:val="heading 9"/>
    <w:basedOn w:val="Normal"/>
    <w:next w:val="Normal"/>
    <w:link w:val="Heading9Char"/>
    <w:uiPriority w:val="99"/>
    <w:qFormat/>
    <w:rsid w:val="007373B5"/>
    <w:pPr>
      <w:keepNext/>
      <w:ind w:firstLine="720"/>
      <w:outlineLvl w:val="8"/>
    </w:pPr>
    <w:rPr>
      <w:rFonts w:ascii="Arial" w:hAnsi="Arial"/>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НАСЛОВ Char"/>
    <w:basedOn w:val="DefaultParagraphFont"/>
    <w:link w:val="Heading1"/>
    <w:uiPriority w:val="99"/>
    <w:locked/>
    <w:rsid w:val="00736C15"/>
    <w:rPr>
      <w:rFonts w:ascii="Arial" w:hAnsi="Arial" w:cs="Times New Roman"/>
      <w:b/>
      <w:sz w:val="28"/>
      <w:shd w:val="clear" w:color="auto" w:fill="CCCCCC"/>
      <w:lang w:val="sr-Latn-CS"/>
    </w:rPr>
  </w:style>
  <w:style w:type="character" w:customStyle="1" w:styleId="Heading2Char">
    <w:name w:val="Heading 2 Char"/>
    <w:aliases w:val="2 НАСЛОВ Char"/>
    <w:basedOn w:val="DefaultParagraphFont"/>
    <w:link w:val="Heading2"/>
    <w:locked/>
    <w:rsid w:val="00E03CED"/>
    <w:rPr>
      <w:rFonts w:ascii="Arial" w:hAnsi="Arial"/>
      <w:b/>
      <w:sz w:val="28"/>
      <w:szCs w:val="28"/>
      <w:shd w:val="clear" w:color="auto" w:fill="FFFFFF"/>
      <w:lang w:val="en-GB"/>
    </w:rPr>
  </w:style>
  <w:style w:type="character" w:customStyle="1" w:styleId="Heading3Char">
    <w:name w:val="Heading 3 Char"/>
    <w:aliases w:val="3 НАСЛОВ Char"/>
    <w:basedOn w:val="DefaultParagraphFont"/>
    <w:link w:val="Heading3"/>
    <w:uiPriority w:val="99"/>
    <w:locked/>
    <w:rsid w:val="00F1443C"/>
    <w:rPr>
      <w:rFonts w:ascii="Arial" w:hAnsi="Arial"/>
      <w:b/>
      <w:sz w:val="24"/>
      <w:lang w:val="sr-Latn-CS"/>
    </w:rPr>
  </w:style>
  <w:style w:type="character" w:customStyle="1" w:styleId="Heading4Char">
    <w:name w:val="Heading 4 Char"/>
    <w:aliases w:val="4 ПОДНАСЛОВ 1 Char"/>
    <w:basedOn w:val="DefaultParagraphFont"/>
    <w:link w:val="Heading4"/>
    <w:uiPriority w:val="99"/>
    <w:locked/>
    <w:rsid w:val="00EE4D3F"/>
    <w:rPr>
      <w:rFonts w:ascii="Arial" w:hAnsi="Arial"/>
      <w:b/>
      <w:sz w:val="24"/>
      <w:lang w:val="sr-Latn-CS"/>
    </w:rPr>
  </w:style>
  <w:style w:type="character" w:customStyle="1" w:styleId="Heading5Char">
    <w:name w:val="Heading 5 Char"/>
    <w:aliases w:val="5 ПОДНАСЛОВ 2 Char"/>
    <w:basedOn w:val="DefaultParagraphFont"/>
    <w:link w:val="Heading5"/>
    <w:uiPriority w:val="99"/>
    <w:locked/>
    <w:rsid w:val="00970CC0"/>
    <w:rPr>
      <w:rFonts w:ascii="Arial" w:hAnsi="Arial"/>
      <w:sz w:val="22"/>
      <w:szCs w:val="22"/>
      <w:lang w:val="sr-Cyrl-CS"/>
    </w:rPr>
  </w:style>
  <w:style w:type="character" w:customStyle="1" w:styleId="Heading6Char">
    <w:name w:val="Heading 6 Char"/>
    <w:basedOn w:val="DefaultParagraphFont"/>
    <w:link w:val="Heading6"/>
    <w:uiPriority w:val="99"/>
    <w:locked/>
    <w:rsid w:val="00B10EEB"/>
    <w:rPr>
      <w:rFonts w:ascii="Cir Arial" w:hAnsi="Cir Arial" w:cs="Times New Roman"/>
      <w:b/>
      <w:sz w:val="32"/>
      <w:lang w:val="en-GB"/>
    </w:rPr>
  </w:style>
  <w:style w:type="character" w:customStyle="1" w:styleId="Heading7Char">
    <w:name w:val="Heading 7 Char"/>
    <w:basedOn w:val="DefaultParagraphFont"/>
    <w:link w:val="Heading7"/>
    <w:uiPriority w:val="99"/>
    <w:locked/>
    <w:rsid w:val="00B10EEB"/>
    <w:rPr>
      <w:rFonts w:ascii="Cir Arial" w:hAnsi="Cir Arial" w:cs="Times New Roman"/>
      <w:b/>
      <w:sz w:val="24"/>
      <w:u w:val="single"/>
      <w:lang w:val="en-GB"/>
    </w:rPr>
  </w:style>
  <w:style w:type="character" w:customStyle="1" w:styleId="Heading8Char">
    <w:name w:val="Heading 8 Char"/>
    <w:basedOn w:val="DefaultParagraphFont"/>
    <w:link w:val="Heading8"/>
    <w:uiPriority w:val="99"/>
    <w:locked/>
    <w:rsid w:val="00D2464E"/>
    <w:rPr>
      <w:rFonts w:ascii="Arial" w:hAnsi="Arial" w:cs="Times New Roman"/>
      <w:b/>
      <w:sz w:val="28"/>
      <w:lang w:val="sr-Cyrl-CS"/>
    </w:rPr>
  </w:style>
  <w:style w:type="character" w:customStyle="1" w:styleId="Heading9Char">
    <w:name w:val="Heading 9 Char"/>
    <w:basedOn w:val="DefaultParagraphFont"/>
    <w:link w:val="Heading9"/>
    <w:uiPriority w:val="99"/>
    <w:locked/>
    <w:rsid w:val="00B10EEB"/>
    <w:rPr>
      <w:rFonts w:ascii="Arial" w:hAnsi="Arial" w:cs="Times New Roman"/>
      <w:sz w:val="24"/>
      <w:lang w:val="sr-Cyrl-CS"/>
    </w:rPr>
  </w:style>
  <w:style w:type="paragraph" w:customStyle="1" w:styleId="Style1">
    <w:name w:val="Style1"/>
    <w:basedOn w:val="Normal"/>
    <w:link w:val="Style1Char"/>
    <w:rsid w:val="001210E5"/>
    <w:pPr>
      <w:jc w:val="both"/>
    </w:pPr>
    <w:rPr>
      <w:rFonts w:ascii="Arial" w:hAnsi="Arial"/>
      <w:szCs w:val="20"/>
      <w:lang w:val="sr-Cyrl-CS"/>
    </w:rPr>
  </w:style>
  <w:style w:type="paragraph" w:styleId="Header">
    <w:name w:val="header"/>
    <w:basedOn w:val="Normal"/>
    <w:link w:val="HeaderChar"/>
    <w:uiPriority w:val="99"/>
    <w:rsid w:val="00A150A9"/>
    <w:pPr>
      <w:tabs>
        <w:tab w:val="center" w:pos="4153"/>
        <w:tab w:val="right" w:pos="8306"/>
      </w:tabs>
    </w:pPr>
  </w:style>
  <w:style w:type="character" w:customStyle="1" w:styleId="HeaderChar">
    <w:name w:val="Header Char"/>
    <w:basedOn w:val="DefaultParagraphFont"/>
    <w:link w:val="Header"/>
    <w:uiPriority w:val="99"/>
    <w:locked/>
    <w:rsid w:val="00C006F0"/>
    <w:rPr>
      <w:rFonts w:ascii="Verdana" w:hAnsi="Verdana" w:cs="Times New Roman"/>
      <w:sz w:val="24"/>
      <w:lang w:val="en-GB"/>
    </w:rPr>
  </w:style>
  <w:style w:type="paragraph" w:styleId="Footer">
    <w:name w:val="footer"/>
    <w:basedOn w:val="Normal"/>
    <w:link w:val="FooterChar"/>
    <w:rsid w:val="00A150A9"/>
    <w:pPr>
      <w:tabs>
        <w:tab w:val="center" w:pos="4153"/>
        <w:tab w:val="right" w:pos="8306"/>
      </w:tabs>
    </w:pPr>
  </w:style>
  <w:style w:type="character" w:customStyle="1" w:styleId="FooterChar">
    <w:name w:val="Footer Char"/>
    <w:basedOn w:val="DefaultParagraphFont"/>
    <w:link w:val="Footer"/>
    <w:locked/>
    <w:rsid w:val="00BA526A"/>
    <w:rPr>
      <w:rFonts w:ascii="Verdana" w:hAnsi="Verdana" w:cs="Times New Roman"/>
      <w:sz w:val="24"/>
      <w:lang w:val="en-GB"/>
    </w:rPr>
  </w:style>
  <w:style w:type="character" w:styleId="PageNumber">
    <w:name w:val="page number"/>
    <w:basedOn w:val="DefaultParagraphFont"/>
    <w:uiPriority w:val="99"/>
    <w:rsid w:val="009973E4"/>
    <w:rPr>
      <w:rFonts w:cs="Times New Roman"/>
    </w:rPr>
  </w:style>
  <w:style w:type="table" w:styleId="TableGrid">
    <w:name w:val="Table Grid"/>
    <w:basedOn w:val="TableNormal"/>
    <w:rsid w:val="005F1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373B5"/>
    <w:pPr>
      <w:spacing w:after="120" w:line="480" w:lineRule="auto"/>
      <w:ind w:left="360"/>
    </w:pPr>
  </w:style>
  <w:style w:type="character" w:customStyle="1" w:styleId="BodyTextIndent2Char">
    <w:name w:val="Body Text Indent 2 Char"/>
    <w:basedOn w:val="DefaultParagraphFont"/>
    <w:link w:val="BodyTextIndent2"/>
    <w:locked/>
    <w:rsid w:val="00D2464E"/>
    <w:rPr>
      <w:rFonts w:ascii="Verdana" w:hAnsi="Verdana" w:cs="Times New Roman"/>
      <w:sz w:val="24"/>
      <w:lang w:val="en-GB"/>
    </w:rPr>
  </w:style>
  <w:style w:type="paragraph" w:styleId="DocumentMap">
    <w:name w:val="Document Map"/>
    <w:basedOn w:val="Normal"/>
    <w:link w:val="DocumentMapChar"/>
    <w:uiPriority w:val="99"/>
    <w:semiHidden/>
    <w:rsid w:val="006B095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sid w:val="00B10EEB"/>
    <w:rPr>
      <w:rFonts w:ascii="Tahoma" w:hAnsi="Tahoma" w:cs="Times New Roman"/>
      <w:shd w:val="clear" w:color="auto" w:fill="000080"/>
      <w:lang w:val="en-GB"/>
    </w:rPr>
  </w:style>
  <w:style w:type="paragraph" w:styleId="BodyText">
    <w:name w:val="Body Text"/>
    <w:aliases w:val="Body Text Char Char,Body Text First Indent Char Char Char, Char Char Char Char Char Char Char1 Char Char Char"/>
    <w:basedOn w:val="Normal"/>
    <w:link w:val="BodyTextChar"/>
    <w:uiPriority w:val="99"/>
    <w:rsid w:val="001F323B"/>
    <w:pPr>
      <w:spacing w:after="120"/>
    </w:pPr>
  </w:style>
  <w:style w:type="character" w:customStyle="1" w:styleId="BodyTextChar">
    <w:name w:val="Body Text Char"/>
    <w:aliases w:val="Body Text Char Char Char,Body Text First Indent Char Char Char Char, Char Char Char Char Char Char Char1 Char Char Char Char"/>
    <w:basedOn w:val="DefaultParagraphFont"/>
    <w:link w:val="BodyText"/>
    <w:uiPriority w:val="99"/>
    <w:locked/>
    <w:rsid w:val="007B6CA1"/>
    <w:rPr>
      <w:rFonts w:ascii="Verdana" w:hAnsi="Verdana" w:cs="Times New Roman"/>
      <w:sz w:val="24"/>
      <w:lang w:val="en-GB"/>
    </w:rPr>
  </w:style>
  <w:style w:type="paragraph" w:styleId="BodyText2">
    <w:name w:val="Body Text 2"/>
    <w:basedOn w:val="Normal"/>
    <w:link w:val="BodyText2Char"/>
    <w:rsid w:val="003E5B1B"/>
    <w:pPr>
      <w:spacing w:after="120" w:line="480" w:lineRule="auto"/>
    </w:pPr>
  </w:style>
  <w:style w:type="character" w:customStyle="1" w:styleId="BodyText2Char">
    <w:name w:val="Body Text 2 Char"/>
    <w:basedOn w:val="DefaultParagraphFont"/>
    <w:link w:val="BodyText2"/>
    <w:locked/>
    <w:rsid w:val="00811846"/>
    <w:rPr>
      <w:rFonts w:ascii="Verdana" w:hAnsi="Verdana" w:cs="Times New Roman"/>
      <w:sz w:val="24"/>
      <w:lang w:val="en-GB"/>
    </w:rPr>
  </w:style>
  <w:style w:type="paragraph" w:styleId="BodyTextIndent">
    <w:name w:val="Body Text Indent"/>
    <w:basedOn w:val="Normal"/>
    <w:link w:val="BodyTextIndentChar"/>
    <w:rsid w:val="00711B69"/>
    <w:pPr>
      <w:spacing w:after="120"/>
      <w:ind w:left="283"/>
    </w:pPr>
  </w:style>
  <w:style w:type="character" w:customStyle="1" w:styleId="BodyTextIndentChar">
    <w:name w:val="Body Text Indent Char"/>
    <w:basedOn w:val="DefaultParagraphFont"/>
    <w:link w:val="BodyTextIndent"/>
    <w:locked/>
    <w:rsid w:val="00B10EEB"/>
    <w:rPr>
      <w:rFonts w:ascii="Verdana" w:hAnsi="Verdana" w:cs="Times New Roman"/>
      <w:sz w:val="24"/>
      <w:lang w:val="en-GB"/>
    </w:rPr>
  </w:style>
  <w:style w:type="paragraph" w:customStyle="1" w:styleId="poglavlje">
    <w:name w:val="poglavlje"/>
    <w:basedOn w:val="Normal"/>
    <w:uiPriority w:val="99"/>
    <w:rsid w:val="00711B69"/>
    <w:pPr>
      <w:overflowPunct w:val="0"/>
      <w:autoSpaceDE w:val="0"/>
      <w:autoSpaceDN w:val="0"/>
      <w:adjustRightInd w:val="0"/>
      <w:spacing w:after="120"/>
      <w:textAlignment w:val="baseline"/>
    </w:pPr>
    <w:rPr>
      <w:rFonts w:ascii="Cir Arial" w:hAnsi="Cir Arial"/>
      <w:b/>
      <w:caps/>
      <w:sz w:val="32"/>
      <w:szCs w:val="20"/>
    </w:rPr>
  </w:style>
  <w:style w:type="character" w:styleId="Hyperlink">
    <w:name w:val="Hyperlink"/>
    <w:basedOn w:val="DefaultParagraphFont"/>
    <w:uiPriority w:val="99"/>
    <w:rsid w:val="00711B69"/>
    <w:rPr>
      <w:rFonts w:cs="Times New Roman"/>
      <w:color w:val="0000FF"/>
      <w:u w:val="single"/>
    </w:rPr>
  </w:style>
  <w:style w:type="character" w:styleId="FollowedHyperlink">
    <w:name w:val="FollowedHyperlink"/>
    <w:basedOn w:val="DefaultParagraphFont"/>
    <w:uiPriority w:val="99"/>
    <w:rsid w:val="00711B69"/>
    <w:rPr>
      <w:rFonts w:cs="Times New Roman"/>
      <w:color w:val="800080"/>
      <w:u w:val="single"/>
    </w:rPr>
  </w:style>
  <w:style w:type="paragraph" w:styleId="BodyText3">
    <w:name w:val="Body Text 3"/>
    <w:basedOn w:val="Normal"/>
    <w:link w:val="BodyText3Char"/>
    <w:uiPriority w:val="99"/>
    <w:rsid w:val="00711B69"/>
    <w:pPr>
      <w:tabs>
        <w:tab w:val="right" w:leader="dot" w:pos="9242"/>
      </w:tabs>
      <w:spacing w:line="280" w:lineRule="exact"/>
      <w:jc w:val="both"/>
    </w:pPr>
    <w:rPr>
      <w:rFonts w:ascii="Arial Cirilica" w:hAnsi="Arial Cirilica"/>
      <w:b/>
      <w:bCs/>
      <w:sz w:val="28"/>
    </w:rPr>
  </w:style>
  <w:style w:type="character" w:customStyle="1" w:styleId="BodyText3Char">
    <w:name w:val="Body Text 3 Char"/>
    <w:basedOn w:val="DefaultParagraphFont"/>
    <w:link w:val="BodyText3"/>
    <w:uiPriority w:val="99"/>
    <w:locked/>
    <w:rsid w:val="00B10EEB"/>
    <w:rPr>
      <w:rFonts w:ascii="Arial Cirilica" w:hAnsi="Arial Cirilica" w:cs="Times New Roman"/>
      <w:b/>
      <w:sz w:val="24"/>
      <w:lang w:val="en-GB"/>
    </w:rPr>
  </w:style>
  <w:style w:type="paragraph" w:styleId="BodyTextIndent3">
    <w:name w:val="Body Text Indent 3"/>
    <w:basedOn w:val="Normal"/>
    <w:link w:val="BodyTextIndent3Char"/>
    <w:uiPriority w:val="99"/>
    <w:rsid w:val="00711B69"/>
    <w:pPr>
      <w:ind w:left="227" w:hanging="227"/>
      <w:jc w:val="both"/>
    </w:pPr>
    <w:rPr>
      <w:rFonts w:ascii="Arial Cirilica" w:hAnsi="Arial Cirilica"/>
    </w:rPr>
  </w:style>
  <w:style w:type="character" w:customStyle="1" w:styleId="BodyTextIndent3Char">
    <w:name w:val="Body Text Indent 3 Char"/>
    <w:basedOn w:val="DefaultParagraphFont"/>
    <w:link w:val="BodyTextIndent3"/>
    <w:uiPriority w:val="99"/>
    <w:locked/>
    <w:rsid w:val="003535C6"/>
    <w:rPr>
      <w:rFonts w:ascii="Arial Cirilica" w:hAnsi="Arial Cirilica" w:cs="Times New Roman"/>
      <w:sz w:val="24"/>
      <w:lang w:val="en-GB"/>
    </w:rPr>
  </w:style>
  <w:style w:type="paragraph" w:customStyle="1" w:styleId="xl24">
    <w:name w:val="xl24"/>
    <w:basedOn w:val="Normal"/>
    <w:uiPriority w:val="99"/>
    <w:rsid w:val="00711B69"/>
    <w:pPr>
      <w:spacing w:before="100" w:beforeAutospacing="1" w:after="100" w:afterAutospacing="1"/>
      <w:jc w:val="center"/>
      <w:textAlignment w:val="center"/>
    </w:pPr>
    <w:rPr>
      <w:rFonts w:ascii="Arial Unicode MS" w:eastAsia="Arial Unicode MS" w:hAnsi="Arial Unicode MS" w:cs="Arial Unicode MS"/>
      <w:i/>
      <w:iCs/>
    </w:rPr>
  </w:style>
  <w:style w:type="paragraph" w:customStyle="1" w:styleId="xl25">
    <w:name w:val="xl25"/>
    <w:basedOn w:val="Normal"/>
    <w:uiPriority w:val="99"/>
    <w:rsid w:val="00711B69"/>
    <w:pPr>
      <w:spacing w:before="100" w:beforeAutospacing="1" w:after="100" w:afterAutospacing="1"/>
      <w:jc w:val="center"/>
      <w:textAlignment w:val="center"/>
    </w:pPr>
    <w:rPr>
      <w:rFonts w:ascii="Arial Unicode MS" w:eastAsia="Arial Unicode MS" w:hAnsi="Arial Unicode MS" w:cs="Arial Unicode MS"/>
      <w:i/>
      <w:iCs/>
    </w:rPr>
  </w:style>
  <w:style w:type="paragraph" w:customStyle="1" w:styleId="xl26">
    <w:name w:val="xl26"/>
    <w:basedOn w:val="Normal"/>
    <w:uiPriority w:val="99"/>
    <w:rsid w:val="00711B69"/>
    <w:pPr>
      <w:spacing w:before="100" w:beforeAutospacing="1" w:after="100" w:afterAutospacing="1"/>
      <w:jc w:val="right"/>
    </w:pPr>
    <w:rPr>
      <w:rFonts w:ascii="Arial Cirilica" w:eastAsia="Arial Unicode MS" w:hAnsi="Arial Cirilica" w:cs="Arial Unicode MS"/>
    </w:rPr>
  </w:style>
  <w:style w:type="paragraph" w:customStyle="1" w:styleId="xl27">
    <w:name w:val="xl27"/>
    <w:basedOn w:val="Normal"/>
    <w:uiPriority w:val="99"/>
    <w:rsid w:val="00711B69"/>
    <w:pPr>
      <w:spacing w:before="100" w:beforeAutospacing="1" w:after="100" w:afterAutospacing="1"/>
      <w:jc w:val="center"/>
    </w:pPr>
    <w:rPr>
      <w:rFonts w:ascii="Courier New" w:eastAsia="Arial Unicode MS" w:hAnsi="Courier New" w:cs="Courier New"/>
    </w:rPr>
  </w:style>
  <w:style w:type="paragraph" w:customStyle="1" w:styleId="xl28">
    <w:name w:val="xl28"/>
    <w:basedOn w:val="Normal"/>
    <w:uiPriority w:val="99"/>
    <w:rsid w:val="00711B69"/>
    <w:pPr>
      <w:spacing w:before="100" w:beforeAutospacing="1" w:after="100" w:afterAutospacing="1"/>
    </w:pPr>
    <w:rPr>
      <w:rFonts w:ascii="Courier New" w:eastAsia="Arial Unicode MS" w:hAnsi="Courier New" w:cs="Courier New"/>
      <w:b/>
      <w:bCs/>
    </w:rPr>
  </w:style>
  <w:style w:type="paragraph" w:customStyle="1" w:styleId="xl29">
    <w:name w:val="xl29"/>
    <w:basedOn w:val="Normal"/>
    <w:uiPriority w:val="99"/>
    <w:rsid w:val="00711B69"/>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uiPriority w:val="99"/>
    <w:rsid w:val="00711B69"/>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uiPriority w:val="99"/>
    <w:rsid w:val="00711B69"/>
    <w:pPr>
      <w:pBdr>
        <w:lef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2">
    <w:name w:val="xl32"/>
    <w:basedOn w:val="Normal"/>
    <w:uiPriority w:val="99"/>
    <w:rsid w:val="00711B69"/>
    <w:pPr>
      <w:spacing w:before="100" w:beforeAutospacing="1" w:after="100" w:afterAutospacing="1"/>
      <w:textAlignment w:val="top"/>
    </w:pPr>
    <w:rPr>
      <w:rFonts w:ascii="Arial Unicode MS" w:eastAsia="Arial Unicode MS" w:hAnsi="Arial Unicode MS" w:cs="Arial Unicode MS"/>
    </w:rPr>
  </w:style>
  <w:style w:type="paragraph" w:customStyle="1" w:styleId="xl33">
    <w:name w:val="xl33"/>
    <w:basedOn w:val="Normal"/>
    <w:uiPriority w:val="99"/>
    <w:rsid w:val="00711B69"/>
    <w:pPr>
      <w:pBdr>
        <w:top w:val="single" w:sz="4" w:space="0" w:color="auto"/>
        <w:left w:val="single" w:sz="4" w:space="0" w:color="auto"/>
      </w:pBdr>
      <w:spacing w:before="100" w:beforeAutospacing="1" w:after="100" w:afterAutospacing="1"/>
      <w:jc w:val="center"/>
      <w:textAlignment w:val="center"/>
    </w:pPr>
    <w:rPr>
      <w:rFonts w:ascii="Arial Cirilica" w:eastAsia="Arial Unicode MS" w:hAnsi="Arial Cirilica" w:cs="Arial Unicode MS"/>
    </w:rPr>
  </w:style>
  <w:style w:type="paragraph" w:customStyle="1" w:styleId="xl34">
    <w:name w:val="xl34"/>
    <w:basedOn w:val="Normal"/>
    <w:uiPriority w:val="99"/>
    <w:rsid w:val="00711B69"/>
    <w:pPr>
      <w:pBdr>
        <w:top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5">
    <w:name w:val="xl35"/>
    <w:basedOn w:val="Normal"/>
    <w:uiPriority w:val="99"/>
    <w:rsid w:val="00711B69"/>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6">
    <w:name w:val="xl36"/>
    <w:basedOn w:val="Normal"/>
    <w:uiPriority w:val="99"/>
    <w:rsid w:val="00711B69"/>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7">
    <w:name w:val="xl37"/>
    <w:basedOn w:val="Normal"/>
    <w:uiPriority w:val="99"/>
    <w:rsid w:val="00711B69"/>
    <w:pPr>
      <w:pBdr>
        <w:left w:val="single" w:sz="8" w:space="0" w:color="auto"/>
      </w:pBdr>
      <w:spacing w:before="100" w:beforeAutospacing="1" w:after="100" w:afterAutospacing="1"/>
      <w:jc w:val="center"/>
      <w:textAlignment w:val="center"/>
    </w:pPr>
    <w:rPr>
      <w:rFonts w:ascii="Arial Unicode MS" w:eastAsia="Arial Unicode MS" w:hAnsi="Arial Unicode MS" w:cs="Arial Unicode MS"/>
      <w:i/>
      <w:iCs/>
    </w:rPr>
  </w:style>
  <w:style w:type="paragraph" w:customStyle="1" w:styleId="xl38">
    <w:name w:val="xl38"/>
    <w:basedOn w:val="Normal"/>
    <w:uiPriority w:val="99"/>
    <w:rsid w:val="00711B69"/>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9">
    <w:name w:val="xl39"/>
    <w:basedOn w:val="Normal"/>
    <w:uiPriority w:val="99"/>
    <w:rsid w:val="00711B69"/>
    <w:pPr>
      <w:pBdr>
        <w:lef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0">
    <w:name w:val="xl40"/>
    <w:basedOn w:val="Normal"/>
    <w:uiPriority w:val="99"/>
    <w:rsid w:val="00711B69"/>
    <w:pPr>
      <w:spacing w:before="100" w:beforeAutospacing="1" w:after="100" w:afterAutospacing="1"/>
      <w:textAlignment w:val="center"/>
    </w:pPr>
    <w:rPr>
      <w:rFonts w:ascii="Arial Unicode MS" w:eastAsia="Arial Unicode MS" w:hAnsi="Arial Unicode MS" w:cs="Arial Unicode MS"/>
    </w:rPr>
  </w:style>
  <w:style w:type="paragraph" w:styleId="Title">
    <w:name w:val="Title"/>
    <w:basedOn w:val="Normal"/>
    <w:link w:val="TitleChar"/>
    <w:qFormat/>
    <w:rsid w:val="00711B69"/>
    <w:pPr>
      <w:spacing w:before="260" w:line="220" w:lineRule="auto"/>
      <w:jc w:val="center"/>
    </w:pPr>
    <w:rPr>
      <w:rFonts w:ascii="Arial" w:hAnsi="Arial"/>
      <w:sz w:val="28"/>
      <w:lang w:val="sr-Cyrl-CS"/>
    </w:rPr>
  </w:style>
  <w:style w:type="character" w:customStyle="1" w:styleId="TitleChar">
    <w:name w:val="Title Char"/>
    <w:basedOn w:val="DefaultParagraphFont"/>
    <w:link w:val="Title"/>
    <w:locked/>
    <w:rsid w:val="00B10EEB"/>
    <w:rPr>
      <w:rFonts w:ascii="Arial" w:hAnsi="Arial" w:cs="Times New Roman"/>
      <w:sz w:val="24"/>
      <w:lang w:val="sr-Cyrl-CS"/>
    </w:rPr>
  </w:style>
  <w:style w:type="paragraph" w:styleId="Subtitle">
    <w:name w:val="Subtitle"/>
    <w:basedOn w:val="Normal"/>
    <w:link w:val="SubtitleChar"/>
    <w:uiPriority w:val="99"/>
    <w:qFormat/>
    <w:rsid w:val="00711B69"/>
    <w:pPr>
      <w:jc w:val="center"/>
    </w:pPr>
    <w:rPr>
      <w:rFonts w:ascii="Arial" w:hAnsi="Arial"/>
      <w:sz w:val="28"/>
      <w:lang w:val="sr-Cyrl-CS"/>
    </w:rPr>
  </w:style>
  <w:style w:type="character" w:customStyle="1" w:styleId="SubtitleChar">
    <w:name w:val="Subtitle Char"/>
    <w:basedOn w:val="DefaultParagraphFont"/>
    <w:link w:val="Subtitle"/>
    <w:uiPriority w:val="99"/>
    <w:locked/>
    <w:rsid w:val="00DC5815"/>
    <w:rPr>
      <w:rFonts w:ascii="Arial" w:hAnsi="Arial" w:cs="Times New Roman"/>
      <w:sz w:val="24"/>
      <w:lang w:val="sr-Cyrl-CS"/>
    </w:rPr>
  </w:style>
  <w:style w:type="paragraph" w:customStyle="1" w:styleId="FR1">
    <w:name w:val="FR1"/>
    <w:uiPriority w:val="99"/>
    <w:rsid w:val="00711B69"/>
    <w:pPr>
      <w:widowControl w:val="0"/>
      <w:autoSpaceDE w:val="0"/>
      <w:autoSpaceDN w:val="0"/>
      <w:adjustRightInd w:val="0"/>
      <w:spacing w:after="260"/>
      <w:ind w:left="320"/>
      <w:jc w:val="center"/>
    </w:pPr>
    <w:rPr>
      <w:lang w:val="sr-Cyrl-CS"/>
    </w:rPr>
  </w:style>
  <w:style w:type="paragraph" w:styleId="TOC2">
    <w:name w:val="toc 2"/>
    <w:basedOn w:val="Normal"/>
    <w:next w:val="Normal"/>
    <w:autoRedefine/>
    <w:uiPriority w:val="39"/>
    <w:rsid w:val="00673260"/>
    <w:pPr>
      <w:shd w:val="clear" w:color="auto" w:fill="FFFFFF" w:themeFill="background1"/>
      <w:tabs>
        <w:tab w:val="right" w:leader="dot" w:pos="9540"/>
      </w:tabs>
      <w:spacing w:line="280" w:lineRule="exact"/>
      <w:ind w:left="399" w:hanging="399"/>
    </w:pPr>
    <w:rPr>
      <w:rFonts w:ascii="Arial" w:hAnsi="Arial"/>
      <w:b/>
      <w:bCs/>
      <w:noProof/>
      <w:spacing w:val="12"/>
      <w:sz w:val="22"/>
      <w:lang w:val="en-US"/>
    </w:rPr>
  </w:style>
  <w:style w:type="paragraph" w:customStyle="1" w:styleId="Normal1">
    <w:name w:val="Normal1"/>
    <w:basedOn w:val="Normal"/>
    <w:uiPriority w:val="99"/>
    <w:rsid w:val="00C01763"/>
    <w:pPr>
      <w:spacing w:before="100" w:beforeAutospacing="1" w:after="100" w:afterAutospacing="1"/>
    </w:pPr>
    <w:rPr>
      <w:rFonts w:ascii="Arial" w:hAnsi="Arial" w:cs="Arial"/>
      <w:sz w:val="22"/>
      <w:szCs w:val="22"/>
      <w:lang w:val="en-US"/>
    </w:rPr>
  </w:style>
  <w:style w:type="paragraph" w:styleId="FootnoteText">
    <w:name w:val="footnote text"/>
    <w:aliases w:val="Footnote Text Char Char Char,Footnote Text Char Char,single space,footnote text Char Char,footnote text Char,single space1 Char,single space1,ft,Текст сноски-FN,Footnote Text Char Знак Знак,Footnote Text Char Знак,fn,ADB"/>
    <w:basedOn w:val="Normal"/>
    <w:link w:val="FootnoteTextChar"/>
    <w:rsid w:val="00932BB4"/>
    <w:rPr>
      <w:sz w:val="20"/>
      <w:szCs w:val="20"/>
    </w:rPr>
  </w:style>
  <w:style w:type="character" w:customStyle="1" w:styleId="FootnoteTextChar">
    <w:name w:val="Footnote Text Char"/>
    <w:aliases w:val="Footnote Text Char Char Char Char,Footnote Text Char Char Char1,single space Char,footnote text Char Char Char,footnote text Char Char1,single space1 Char Char,single space1 Char1,ft Char,Текст сноски-FN Char,fn Char,ADB Char"/>
    <w:basedOn w:val="DefaultParagraphFont"/>
    <w:link w:val="FootnoteText"/>
    <w:locked/>
    <w:rsid w:val="00B10EEB"/>
    <w:rPr>
      <w:rFonts w:ascii="Verdana" w:hAnsi="Verdana" w:cs="Times New Roman"/>
      <w:lang w:val="en-GB"/>
    </w:rPr>
  </w:style>
  <w:style w:type="character" w:styleId="FootnoteReference">
    <w:name w:val="footnote reference"/>
    <w:aliases w:val="Footnote text,ftref,Footnote Reference_Knjiga,Footnote Reference_IAUS"/>
    <w:basedOn w:val="DefaultParagraphFont"/>
    <w:rsid w:val="00932BB4"/>
    <w:rPr>
      <w:rFonts w:cs="Times New Roman"/>
      <w:vertAlign w:val="superscript"/>
    </w:rPr>
  </w:style>
  <w:style w:type="paragraph" w:customStyle="1" w:styleId="8podpodnas">
    <w:name w:val="8podpodnas"/>
    <w:basedOn w:val="Normal"/>
    <w:uiPriority w:val="99"/>
    <w:rsid w:val="00626D36"/>
    <w:pPr>
      <w:shd w:val="clear" w:color="auto" w:fill="FFFFFF"/>
      <w:spacing w:before="240" w:after="240"/>
      <w:jc w:val="center"/>
    </w:pPr>
    <w:rPr>
      <w:rFonts w:ascii="Times New Roman" w:hAnsi="Times New Roman"/>
      <w:i/>
      <w:iCs/>
      <w:sz w:val="28"/>
      <w:szCs w:val="28"/>
      <w:lang w:val="en-US"/>
    </w:rPr>
  </w:style>
  <w:style w:type="character" w:customStyle="1" w:styleId="stepen1">
    <w:name w:val="stepen1"/>
    <w:uiPriority w:val="99"/>
    <w:rsid w:val="007D0A58"/>
    <w:rPr>
      <w:sz w:val="15"/>
      <w:vertAlign w:val="superscript"/>
    </w:rPr>
  </w:style>
  <w:style w:type="paragraph" w:customStyle="1" w:styleId="clan">
    <w:name w:val="clan"/>
    <w:basedOn w:val="Normal"/>
    <w:rsid w:val="000F284F"/>
    <w:pPr>
      <w:spacing w:before="240" w:after="120"/>
      <w:jc w:val="center"/>
    </w:pPr>
    <w:rPr>
      <w:rFonts w:ascii="Arial" w:hAnsi="Arial" w:cs="Arial"/>
      <w:b/>
      <w:bCs/>
      <w:lang w:val="en-US"/>
    </w:rPr>
  </w:style>
  <w:style w:type="paragraph" w:customStyle="1" w:styleId="Clan0">
    <w:name w:val="Clan"/>
    <w:basedOn w:val="Normal"/>
    <w:uiPriority w:val="99"/>
    <w:rsid w:val="006D2177"/>
    <w:pPr>
      <w:keepNext/>
      <w:tabs>
        <w:tab w:val="left" w:pos="1800"/>
      </w:tabs>
      <w:spacing w:before="120" w:after="240"/>
      <w:ind w:left="720" w:right="720"/>
      <w:jc w:val="center"/>
    </w:pPr>
    <w:rPr>
      <w:rFonts w:ascii="Arial" w:hAnsi="Arial"/>
      <w:b/>
      <w:sz w:val="22"/>
      <w:szCs w:val="20"/>
      <w:lang w:val="sr-Cyrl-CS"/>
    </w:rPr>
  </w:style>
  <w:style w:type="character" w:styleId="Strong">
    <w:name w:val="Strong"/>
    <w:basedOn w:val="DefaultParagraphFont"/>
    <w:qFormat/>
    <w:rsid w:val="007B6CA1"/>
    <w:rPr>
      <w:rFonts w:cs="Times New Roman"/>
      <w:b/>
    </w:rPr>
  </w:style>
  <w:style w:type="paragraph" w:styleId="ListParagraph">
    <w:name w:val="List Paragraph"/>
    <w:basedOn w:val="Normal"/>
    <w:link w:val="ListParagraphChar"/>
    <w:uiPriority w:val="34"/>
    <w:qFormat/>
    <w:rsid w:val="000A6F16"/>
    <w:pPr>
      <w:ind w:left="720"/>
    </w:pPr>
  </w:style>
  <w:style w:type="paragraph" w:customStyle="1" w:styleId="CharChar2">
    <w:name w:val="Char Char2"/>
    <w:basedOn w:val="Normal"/>
    <w:uiPriority w:val="99"/>
    <w:rsid w:val="007D4798"/>
    <w:pPr>
      <w:spacing w:after="160" w:line="240" w:lineRule="exact"/>
    </w:pPr>
    <w:rPr>
      <w:sz w:val="20"/>
      <w:szCs w:val="20"/>
      <w:lang w:val="en-US"/>
    </w:rPr>
  </w:style>
  <w:style w:type="character" w:customStyle="1" w:styleId="Style1Char">
    <w:name w:val="Style1 Char"/>
    <w:link w:val="Style1"/>
    <w:locked/>
    <w:rsid w:val="00F318AC"/>
    <w:rPr>
      <w:rFonts w:ascii="Arial" w:hAnsi="Arial"/>
      <w:sz w:val="24"/>
      <w:lang w:val="sr-Cyrl-CS"/>
    </w:rPr>
  </w:style>
  <w:style w:type="paragraph" w:customStyle="1" w:styleId="Default">
    <w:name w:val="Default"/>
    <w:rsid w:val="006169C0"/>
    <w:pPr>
      <w:autoSpaceDE w:val="0"/>
      <w:autoSpaceDN w:val="0"/>
      <w:adjustRightInd w:val="0"/>
    </w:pPr>
    <w:rPr>
      <w:rFonts w:ascii="Verdana" w:hAnsi="Verdana" w:cs="Verdana"/>
      <w:color w:val="000000"/>
      <w:sz w:val="24"/>
      <w:szCs w:val="24"/>
    </w:rPr>
  </w:style>
  <w:style w:type="paragraph" w:customStyle="1" w:styleId="TableContents">
    <w:name w:val="Table Contents"/>
    <w:basedOn w:val="BodyText"/>
    <w:uiPriority w:val="99"/>
    <w:rsid w:val="00B10EEB"/>
    <w:pPr>
      <w:widowControl w:val="0"/>
      <w:suppressLineNumbers/>
      <w:suppressAutoHyphens/>
    </w:pPr>
    <w:rPr>
      <w:rFonts w:ascii="Thorndale" w:hAnsi="Thorndale"/>
      <w:color w:val="000000"/>
      <w:szCs w:val="20"/>
      <w:lang w:val="en-US"/>
    </w:rPr>
  </w:style>
  <w:style w:type="paragraph" w:customStyle="1" w:styleId="TableHeading">
    <w:name w:val="Table Heading"/>
    <w:basedOn w:val="TableContents"/>
    <w:uiPriority w:val="99"/>
    <w:rsid w:val="00B10EEB"/>
    <w:pPr>
      <w:jc w:val="center"/>
    </w:pPr>
    <w:rPr>
      <w:b/>
      <w:i/>
    </w:rPr>
  </w:style>
  <w:style w:type="paragraph" w:customStyle="1" w:styleId="2">
    <w:name w:val="ПОДНАСЛОВ 2"/>
    <w:basedOn w:val="Normal"/>
    <w:uiPriority w:val="99"/>
    <w:rsid w:val="00B10EEB"/>
    <w:pPr>
      <w:tabs>
        <w:tab w:val="left" w:pos="3360"/>
      </w:tabs>
      <w:suppressAutoHyphens/>
      <w:spacing w:before="280" w:after="280"/>
    </w:pPr>
    <w:rPr>
      <w:rFonts w:ascii="Arial" w:hAnsi="Arial"/>
      <w:b/>
      <w:caps/>
      <w:kern w:val="1"/>
      <w:lang w:val="sr-Cyrl-CS" w:eastAsia="ar-SA"/>
    </w:rPr>
  </w:style>
  <w:style w:type="paragraph" w:customStyle="1" w:styleId="Potpis">
    <w:name w:val="Potpis"/>
    <w:basedOn w:val="Normal"/>
    <w:uiPriority w:val="99"/>
    <w:rsid w:val="00B10EEB"/>
    <w:pPr>
      <w:tabs>
        <w:tab w:val="center" w:pos="6804"/>
      </w:tabs>
      <w:spacing w:before="60" w:after="60" w:line="360" w:lineRule="auto"/>
    </w:pPr>
    <w:rPr>
      <w:rFonts w:ascii="CTimesRoman" w:hAnsi="CTimesRoman"/>
      <w:sz w:val="22"/>
      <w:szCs w:val="20"/>
      <w:lang w:val="en-US"/>
    </w:rPr>
  </w:style>
  <w:style w:type="character" w:styleId="CommentReference">
    <w:name w:val="annotation reference"/>
    <w:basedOn w:val="DefaultParagraphFont"/>
    <w:uiPriority w:val="99"/>
    <w:rsid w:val="00B10EEB"/>
    <w:rPr>
      <w:rFonts w:cs="Times New Roman"/>
      <w:sz w:val="16"/>
    </w:rPr>
  </w:style>
  <w:style w:type="paragraph" w:styleId="CommentText">
    <w:name w:val="annotation text"/>
    <w:basedOn w:val="Normal"/>
    <w:link w:val="CommentTextChar"/>
    <w:uiPriority w:val="99"/>
    <w:rsid w:val="00B10EEB"/>
    <w:rPr>
      <w:rFonts w:ascii="Times New Roman" w:hAnsi="Times New Roman"/>
      <w:sz w:val="20"/>
      <w:szCs w:val="20"/>
      <w:lang w:val="hr-HR"/>
    </w:rPr>
  </w:style>
  <w:style w:type="character" w:customStyle="1" w:styleId="CommentTextChar">
    <w:name w:val="Comment Text Char"/>
    <w:basedOn w:val="DefaultParagraphFont"/>
    <w:link w:val="CommentText"/>
    <w:uiPriority w:val="99"/>
    <w:locked/>
    <w:rsid w:val="00B10EEB"/>
    <w:rPr>
      <w:rFonts w:cs="Times New Roman"/>
      <w:lang w:val="hr-HR"/>
    </w:rPr>
  </w:style>
  <w:style w:type="paragraph" w:styleId="Caption">
    <w:name w:val="caption"/>
    <w:basedOn w:val="Normal"/>
    <w:next w:val="Normal"/>
    <w:uiPriority w:val="99"/>
    <w:qFormat/>
    <w:rsid w:val="00B10EEB"/>
    <w:rPr>
      <w:rFonts w:ascii="Arial Cirilica" w:hAnsi="Arial Cirilica"/>
      <w:b/>
      <w:bCs/>
      <w:lang w:val="hr-HR"/>
    </w:rPr>
  </w:style>
  <w:style w:type="paragraph" w:styleId="BalloonText">
    <w:name w:val="Balloon Text"/>
    <w:basedOn w:val="Normal"/>
    <w:link w:val="BalloonTextChar"/>
    <w:uiPriority w:val="99"/>
    <w:rsid w:val="00B10EEB"/>
    <w:rPr>
      <w:rFonts w:ascii="Tahoma" w:hAnsi="Tahoma"/>
      <w:sz w:val="16"/>
      <w:szCs w:val="16"/>
      <w:lang w:val="hr-HR"/>
    </w:rPr>
  </w:style>
  <w:style w:type="character" w:customStyle="1" w:styleId="BalloonTextChar">
    <w:name w:val="Balloon Text Char"/>
    <w:basedOn w:val="DefaultParagraphFont"/>
    <w:link w:val="BalloonText"/>
    <w:uiPriority w:val="99"/>
    <w:locked/>
    <w:rsid w:val="00B10EEB"/>
    <w:rPr>
      <w:rFonts w:ascii="Tahoma" w:hAnsi="Tahoma" w:cs="Times New Roman"/>
      <w:sz w:val="16"/>
      <w:lang w:val="hr-HR"/>
    </w:rPr>
  </w:style>
  <w:style w:type="paragraph" w:customStyle="1" w:styleId="Vera">
    <w:name w:val="Vera"/>
    <w:basedOn w:val="Normal"/>
    <w:uiPriority w:val="99"/>
    <w:rsid w:val="00607165"/>
    <w:pPr>
      <w:numPr>
        <w:numId w:val="1"/>
      </w:numPr>
    </w:pPr>
    <w:rPr>
      <w:rFonts w:ascii="Times New Roman" w:hAnsi="Times New Roman"/>
    </w:rPr>
  </w:style>
  <w:style w:type="paragraph" w:customStyle="1" w:styleId="10">
    <w:name w:val="НАСЛОВ 1"/>
    <w:basedOn w:val="Normal"/>
    <w:uiPriority w:val="99"/>
    <w:rsid w:val="00F919D6"/>
    <w:pPr>
      <w:tabs>
        <w:tab w:val="num" w:pos="720"/>
        <w:tab w:val="left" w:pos="3360"/>
      </w:tabs>
      <w:spacing w:before="100" w:beforeAutospacing="1" w:after="100" w:afterAutospacing="1"/>
      <w:ind w:left="720" w:hanging="360"/>
    </w:pPr>
    <w:rPr>
      <w:rFonts w:ascii="Arial" w:hAnsi="Arial"/>
      <w:b/>
      <w:caps/>
      <w:kern w:val="24"/>
      <w:sz w:val="32"/>
      <w:lang w:val="sr-Cyrl-CS"/>
    </w:rPr>
  </w:style>
  <w:style w:type="character" w:styleId="LineNumber">
    <w:name w:val="line number"/>
    <w:basedOn w:val="DefaultParagraphFont"/>
    <w:uiPriority w:val="99"/>
    <w:rsid w:val="00F919D6"/>
    <w:rPr>
      <w:rFonts w:cs="Times New Roman"/>
    </w:rPr>
  </w:style>
  <w:style w:type="paragraph" w:customStyle="1" w:styleId="NormalWeb3">
    <w:name w:val="Normal (Web)3"/>
    <w:basedOn w:val="Normal"/>
    <w:rsid w:val="00431B61"/>
    <w:rPr>
      <w:rFonts w:ascii="Times New Roman" w:hAnsi="Times New Roman"/>
      <w:lang w:val="sr-Cyrl-CS" w:eastAsia="sr-Cyrl-CS"/>
    </w:rPr>
  </w:style>
  <w:style w:type="paragraph" w:customStyle="1" w:styleId="Heading31">
    <w:name w:val="Heading 31"/>
    <w:basedOn w:val="Normal"/>
    <w:uiPriority w:val="99"/>
    <w:rsid w:val="0079673B"/>
    <w:pPr>
      <w:outlineLvl w:val="3"/>
    </w:pPr>
    <w:rPr>
      <w:rFonts w:ascii="Times New Roman" w:hAnsi="Times New Roman"/>
      <w:b/>
      <w:bCs/>
      <w:sz w:val="29"/>
      <w:szCs w:val="29"/>
      <w:lang w:val="sr-Cyrl-CS" w:eastAsia="sr-Cyrl-CS"/>
    </w:rPr>
  </w:style>
  <w:style w:type="paragraph" w:customStyle="1" w:styleId="tekst">
    <w:name w:val="tekst"/>
    <w:basedOn w:val="Normal"/>
    <w:uiPriority w:val="99"/>
    <w:rsid w:val="0079673B"/>
    <w:pPr>
      <w:ind w:left="375" w:right="375" w:firstLine="240"/>
      <w:jc w:val="both"/>
    </w:pPr>
    <w:rPr>
      <w:rFonts w:ascii="Arial" w:hAnsi="Arial" w:cs="Arial"/>
      <w:sz w:val="20"/>
      <w:szCs w:val="20"/>
      <w:lang w:val="en-US"/>
    </w:rPr>
  </w:style>
  <w:style w:type="paragraph" w:customStyle="1" w:styleId="glava">
    <w:name w:val="glava"/>
    <w:basedOn w:val="Normal"/>
    <w:uiPriority w:val="99"/>
    <w:rsid w:val="0079673B"/>
    <w:pPr>
      <w:spacing w:before="60" w:after="40"/>
      <w:jc w:val="center"/>
    </w:pPr>
    <w:rPr>
      <w:rFonts w:ascii="Arial" w:hAnsi="Arial" w:cs="Arial"/>
      <w:sz w:val="27"/>
      <w:szCs w:val="27"/>
      <w:lang w:val="en-US"/>
    </w:rPr>
  </w:style>
  <w:style w:type="paragraph" w:customStyle="1" w:styleId="pododeljak">
    <w:name w:val="pododeljak"/>
    <w:basedOn w:val="Normal"/>
    <w:uiPriority w:val="99"/>
    <w:rsid w:val="0079673B"/>
    <w:pPr>
      <w:spacing w:before="240" w:after="240"/>
      <w:jc w:val="center"/>
    </w:pPr>
    <w:rPr>
      <w:rFonts w:ascii="Arial" w:hAnsi="Arial" w:cs="Arial"/>
      <w:lang w:val="en-US"/>
    </w:rPr>
  </w:style>
  <w:style w:type="paragraph" w:styleId="NormalWeb">
    <w:name w:val="Normal (Web)"/>
    <w:basedOn w:val="Normal"/>
    <w:uiPriority w:val="99"/>
    <w:rsid w:val="0079673B"/>
    <w:pPr>
      <w:spacing w:before="100" w:beforeAutospacing="1" w:after="100" w:afterAutospacing="1"/>
    </w:pPr>
    <w:rPr>
      <w:rFonts w:ascii="Times New Roman" w:hAnsi="Times New Roman"/>
      <w:lang w:val="en-US"/>
    </w:rPr>
  </w:style>
  <w:style w:type="paragraph" w:customStyle="1" w:styleId="podnadnaslov">
    <w:name w:val="podnadnaslov"/>
    <w:basedOn w:val="Normal"/>
    <w:uiPriority w:val="99"/>
    <w:rsid w:val="0079673B"/>
    <w:pPr>
      <w:spacing w:before="100"/>
      <w:jc w:val="center"/>
    </w:pPr>
    <w:rPr>
      <w:rFonts w:ascii="Arial" w:hAnsi="Arial" w:cs="Arial"/>
      <w:b/>
      <w:bCs/>
      <w:i/>
      <w:iCs/>
      <w:sz w:val="27"/>
      <w:szCs w:val="27"/>
      <w:lang w:val="en-US"/>
    </w:rPr>
  </w:style>
  <w:style w:type="paragraph" w:styleId="TOCHeading">
    <w:name w:val="TOC Heading"/>
    <w:basedOn w:val="Heading1"/>
    <w:next w:val="Normal"/>
    <w:uiPriority w:val="99"/>
    <w:qFormat/>
    <w:rsid w:val="0079673B"/>
    <w:pPr>
      <w:keepLines/>
      <w:spacing w:before="480" w:line="276" w:lineRule="auto"/>
      <w:jc w:val="left"/>
      <w:outlineLvl w:val="9"/>
    </w:pPr>
    <w:rPr>
      <w:rFonts w:ascii="Cambria" w:hAnsi="Cambria"/>
      <w:b w:val="0"/>
      <w:bCs/>
      <w:color w:val="365F91"/>
      <w:lang w:val="en-US"/>
    </w:rPr>
  </w:style>
  <w:style w:type="paragraph" w:styleId="CommentSubject">
    <w:name w:val="annotation subject"/>
    <w:basedOn w:val="CommentText"/>
    <w:next w:val="CommentText"/>
    <w:link w:val="CommentSubjectChar"/>
    <w:uiPriority w:val="99"/>
    <w:rsid w:val="0079673B"/>
    <w:rPr>
      <w:b/>
      <w:bCs/>
    </w:rPr>
  </w:style>
  <w:style w:type="character" w:customStyle="1" w:styleId="CommentSubjectChar">
    <w:name w:val="Comment Subject Char"/>
    <w:basedOn w:val="CommentTextChar"/>
    <w:link w:val="CommentSubject"/>
    <w:uiPriority w:val="99"/>
    <w:locked/>
    <w:rsid w:val="0079673B"/>
    <w:rPr>
      <w:rFonts w:cs="Times New Roman"/>
      <w:b/>
      <w:lang w:val="hr-HR"/>
    </w:rPr>
  </w:style>
  <w:style w:type="paragraph" w:customStyle="1" w:styleId="1tekst">
    <w:name w:val="1tekst"/>
    <w:basedOn w:val="Normal"/>
    <w:uiPriority w:val="99"/>
    <w:rsid w:val="0079673B"/>
    <w:pPr>
      <w:ind w:left="375" w:right="375" w:firstLine="240"/>
      <w:jc w:val="both"/>
    </w:pPr>
    <w:rPr>
      <w:rFonts w:ascii="Arial" w:hAnsi="Arial" w:cs="Arial"/>
      <w:sz w:val="20"/>
      <w:szCs w:val="20"/>
      <w:lang w:val="en-US"/>
    </w:rPr>
  </w:style>
  <w:style w:type="paragraph" w:customStyle="1" w:styleId="Heading11">
    <w:name w:val="Heading 11"/>
    <w:basedOn w:val="Normal"/>
    <w:uiPriority w:val="99"/>
    <w:rsid w:val="0079673B"/>
    <w:pPr>
      <w:spacing w:before="100" w:beforeAutospacing="1" w:after="100" w:afterAutospacing="1"/>
      <w:outlineLvl w:val="1"/>
    </w:pPr>
    <w:rPr>
      <w:rFonts w:ascii="Times New Roman" w:hAnsi="Times New Roman"/>
      <w:b/>
      <w:bCs/>
      <w:kern w:val="36"/>
      <w:sz w:val="34"/>
      <w:szCs w:val="34"/>
      <w:lang w:val="sr-Cyrl-CS" w:eastAsia="sr-Cyrl-CS"/>
    </w:rPr>
  </w:style>
  <w:style w:type="paragraph" w:customStyle="1" w:styleId="pn11">
    <w:name w:val="pn11"/>
    <w:basedOn w:val="Normal"/>
    <w:uiPriority w:val="99"/>
    <w:rsid w:val="0079673B"/>
    <w:pPr>
      <w:pBdr>
        <w:top w:val="single" w:sz="2" w:space="0" w:color="D9B06E"/>
        <w:left w:val="single" w:sz="2" w:space="0" w:color="D9B06E"/>
        <w:bottom w:val="single" w:sz="2" w:space="0" w:color="D9B06E"/>
        <w:right w:val="single" w:sz="2" w:space="0" w:color="D9B06E"/>
      </w:pBdr>
      <w:shd w:val="clear" w:color="auto" w:fill="FFFFFF"/>
      <w:spacing w:after="80"/>
      <w:textAlignment w:val="top"/>
    </w:pPr>
    <w:rPr>
      <w:rFonts w:ascii="Times New Roman" w:hAnsi="Times New Roman"/>
      <w:sz w:val="23"/>
      <w:szCs w:val="23"/>
      <w:lang w:val="sr-Cyrl-CS" w:eastAsia="sr-Cyrl-CS"/>
    </w:rPr>
  </w:style>
  <w:style w:type="paragraph" w:customStyle="1" w:styleId="Heading41">
    <w:name w:val="Heading 41"/>
    <w:basedOn w:val="Normal"/>
    <w:uiPriority w:val="99"/>
    <w:rsid w:val="0079673B"/>
    <w:pPr>
      <w:outlineLvl w:val="4"/>
    </w:pPr>
    <w:rPr>
      <w:rFonts w:ascii="Times New Roman" w:hAnsi="Times New Roman"/>
      <w:b/>
      <w:bCs/>
      <w:lang w:val="sr-Cyrl-CS" w:eastAsia="sr-Cyrl-CS"/>
    </w:rPr>
  </w:style>
  <w:style w:type="paragraph" w:customStyle="1" w:styleId="Heading21">
    <w:name w:val="Heading 21"/>
    <w:basedOn w:val="Normal"/>
    <w:uiPriority w:val="99"/>
    <w:rsid w:val="0079673B"/>
    <w:pPr>
      <w:outlineLvl w:val="2"/>
    </w:pPr>
    <w:rPr>
      <w:rFonts w:ascii="Times New Roman" w:hAnsi="Times New Roman"/>
      <w:b/>
      <w:bCs/>
      <w:sz w:val="29"/>
      <w:szCs w:val="29"/>
      <w:lang w:val="sr-Cyrl-CS" w:eastAsia="sr-Cyrl-CS"/>
    </w:rPr>
  </w:style>
  <w:style w:type="character" w:customStyle="1" w:styleId="ft2">
    <w:name w:val="ft2"/>
    <w:basedOn w:val="DefaultParagraphFont"/>
    <w:uiPriority w:val="99"/>
    <w:rsid w:val="00300862"/>
    <w:rPr>
      <w:rFonts w:cs="Times New Roman"/>
    </w:rPr>
  </w:style>
  <w:style w:type="paragraph" w:customStyle="1" w:styleId="QuoteIntense">
    <w:name w:val="Quote Intense"/>
    <w:basedOn w:val="Normal"/>
    <w:next w:val="Normal"/>
    <w:link w:val="QuoteIntenseChar"/>
    <w:uiPriority w:val="99"/>
    <w:rsid w:val="00B72674"/>
    <w:pPr>
      <w:pBdr>
        <w:bottom w:val="single" w:sz="4" w:space="4" w:color="4F81BD"/>
      </w:pBdr>
      <w:spacing w:before="200" w:after="280"/>
      <w:ind w:left="936" w:right="936"/>
      <w:jc w:val="both"/>
    </w:pPr>
    <w:rPr>
      <w:rFonts w:ascii="Times New Roman" w:hAnsi="Times New Roman"/>
      <w:b/>
      <w:i/>
      <w:color w:val="4F81BD"/>
      <w:sz w:val="22"/>
      <w:szCs w:val="20"/>
      <w:lang w:val="en-US"/>
    </w:rPr>
  </w:style>
  <w:style w:type="character" w:customStyle="1" w:styleId="QuoteIntenseChar">
    <w:name w:val="Quote Intense Char"/>
    <w:link w:val="QuoteIntense"/>
    <w:uiPriority w:val="99"/>
    <w:locked/>
    <w:rsid w:val="00B72674"/>
    <w:rPr>
      <w:rFonts w:eastAsia="Times New Roman"/>
      <w:b/>
      <w:i/>
      <w:color w:val="4F81BD"/>
      <w:sz w:val="22"/>
      <w:lang w:val="en-US" w:eastAsia="en-US"/>
    </w:rPr>
  </w:style>
  <w:style w:type="character" w:styleId="Emphasis">
    <w:name w:val="Emphasis"/>
    <w:basedOn w:val="DefaultParagraphFont"/>
    <w:qFormat/>
    <w:rsid w:val="006B3FE8"/>
    <w:rPr>
      <w:rFonts w:ascii="Arial" w:hAnsi="Arial" w:cs="Times New Roman"/>
      <w:sz w:val="22"/>
    </w:rPr>
  </w:style>
  <w:style w:type="paragraph" w:styleId="TOC1">
    <w:name w:val="toc 1"/>
    <w:basedOn w:val="Heading1"/>
    <w:next w:val="Normal"/>
    <w:autoRedefine/>
    <w:uiPriority w:val="39"/>
    <w:rsid w:val="00D21074"/>
    <w:pPr>
      <w:tabs>
        <w:tab w:val="right" w:leader="dot" w:pos="9540"/>
      </w:tabs>
      <w:spacing w:after="100"/>
      <w:ind w:left="567" w:hanging="283"/>
    </w:pPr>
    <w:rPr>
      <w:sz w:val="22"/>
    </w:rPr>
  </w:style>
  <w:style w:type="paragraph" w:styleId="TOC3">
    <w:name w:val="toc 3"/>
    <w:basedOn w:val="Normal"/>
    <w:next w:val="Normal"/>
    <w:autoRedefine/>
    <w:uiPriority w:val="39"/>
    <w:rsid w:val="00A36B92"/>
    <w:pPr>
      <w:tabs>
        <w:tab w:val="left" w:pos="567"/>
        <w:tab w:val="right" w:leader="dot" w:pos="9540"/>
      </w:tabs>
      <w:ind w:left="567" w:hanging="283"/>
    </w:pPr>
    <w:rPr>
      <w:rFonts w:ascii="Arial" w:hAnsi="Arial"/>
      <w:b/>
      <w:noProof/>
      <w:sz w:val="22"/>
      <w:lang w:val="sr-Cyrl-CS"/>
    </w:rPr>
  </w:style>
  <w:style w:type="paragraph" w:styleId="TOC4">
    <w:name w:val="toc 4"/>
    <w:basedOn w:val="Normal"/>
    <w:next w:val="Normal"/>
    <w:autoRedefine/>
    <w:uiPriority w:val="39"/>
    <w:rsid w:val="00915887"/>
    <w:pPr>
      <w:tabs>
        <w:tab w:val="left" w:pos="1260"/>
        <w:tab w:val="right" w:leader="dot" w:pos="9530"/>
      </w:tabs>
      <w:spacing w:after="6"/>
      <w:ind w:left="1260" w:hanging="630"/>
    </w:pPr>
    <w:rPr>
      <w:rFonts w:ascii="Arial" w:hAnsi="Arial"/>
      <w:b/>
      <w:sz w:val="22"/>
    </w:rPr>
  </w:style>
  <w:style w:type="paragraph" w:styleId="TOC5">
    <w:name w:val="toc 5"/>
    <w:basedOn w:val="Normal"/>
    <w:next w:val="Normal"/>
    <w:autoRedefine/>
    <w:uiPriority w:val="39"/>
    <w:rsid w:val="003D20D6"/>
    <w:pPr>
      <w:tabs>
        <w:tab w:val="left" w:pos="1530"/>
        <w:tab w:val="right" w:leader="dot" w:pos="9530"/>
      </w:tabs>
      <w:spacing w:after="100"/>
      <w:ind w:left="1530" w:hanging="810"/>
    </w:pPr>
    <w:rPr>
      <w:rFonts w:ascii="Arial" w:hAnsi="Arial"/>
      <w:sz w:val="22"/>
    </w:rPr>
  </w:style>
  <w:style w:type="paragraph" w:styleId="NoSpacing">
    <w:name w:val="No Spacing"/>
    <w:link w:val="NoSpacingChar"/>
    <w:uiPriority w:val="1"/>
    <w:qFormat/>
    <w:rsid w:val="00AB4BA4"/>
    <w:rPr>
      <w:rFonts w:ascii="Calibri" w:hAnsi="Calibri"/>
    </w:rPr>
  </w:style>
  <w:style w:type="paragraph" w:customStyle="1" w:styleId="Normal2">
    <w:name w:val="Normal2"/>
    <w:basedOn w:val="Normal"/>
    <w:link w:val="normalChar"/>
    <w:uiPriority w:val="99"/>
    <w:rsid w:val="00251502"/>
    <w:pPr>
      <w:spacing w:before="100" w:beforeAutospacing="1" w:after="100" w:afterAutospacing="1"/>
    </w:pPr>
    <w:rPr>
      <w:rFonts w:ascii="Arial" w:hAnsi="Arial"/>
      <w:sz w:val="22"/>
      <w:szCs w:val="20"/>
    </w:rPr>
  </w:style>
  <w:style w:type="character" w:customStyle="1" w:styleId="normalChar">
    <w:name w:val="normal Char"/>
    <w:link w:val="Normal2"/>
    <w:locked/>
    <w:rsid w:val="00251502"/>
    <w:rPr>
      <w:rFonts w:ascii="Arial" w:hAnsi="Arial"/>
      <w:sz w:val="22"/>
    </w:rPr>
  </w:style>
  <w:style w:type="paragraph" w:styleId="TOC6">
    <w:name w:val="toc 6"/>
    <w:basedOn w:val="Normal"/>
    <w:next w:val="Normal"/>
    <w:autoRedefine/>
    <w:uiPriority w:val="39"/>
    <w:rsid w:val="00556946"/>
    <w:pPr>
      <w:spacing w:after="100" w:line="276" w:lineRule="auto"/>
      <w:ind w:left="1100"/>
    </w:pPr>
    <w:rPr>
      <w:rFonts w:ascii="Calibri" w:hAnsi="Calibri"/>
      <w:sz w:val="22"/>
      <w:szCs w:val="22"/>
      <w:lang w:val="en-US"/>
    </w:rPr>
  </w:style>
  <w:style w:type="paragraph" w:styleId="TOC7">
    <w:name w:val="toc 7"/>
    <w:basedOn w:val="Normal"/>
    <w:next w:val="Normal"/>
    <w:autoRedefine/>
    <w:uiPriority w:val="39"/>
    <w:rsid w:val="00556946"/>
    <w:pPr>
      <w:spacing w:after="100" w:line="276" w:lineRule="auto"/>
      <w:ind w:left="1320"/>
    </w:pPr>
    <w:rPr>
      <w:rFonts w:ascii="Calibri" w:hAnsi="Calibri"/>
      <w:sz w:val="22"/>
      <w:szCs w:val="22"/>
      <w:lang w:val="en-US"/>
    </w:rPr>
  </w:style>
  <w:style w:type="paragraph" w:styleId="TOC8">
    <w:name w:val="toc 8"/>
    <w:basedOn w:val="Normal"/>
    <w:next w:val="Normal"/>
    <w:autoRedefine/>
    <w:uiPriority w:val="39"/>
    <w:rsid w:val="00556946"/>
    <w:pPr>
      <w:spacing w:after="100" w:line="276" w:lineRule="auto"/>
      <w:ind w:left="1540"/>
    </w:pPr>
    <w:rPr>
      <w:rFonts w:ascii="Calibri" w:hAnsi="Calibri"/>
      <w:sz w:val="22"/>
      <w:szCs w:val="22"/>
      <w:lang w:val="en-US"/>
    </w:rPr>
  </w:style>
  <w:style w:type="paragraph" w:styleId="TOC9">
    <w:name w:val="toc 9"/>
    <w:basedOn w:val="Normal"/>
    <w:next w:val="Normal"/>
    <w:autoRedefine/>
    <w:uiPriority w:val="39"/>
    <w:rsid w:val="00556946"/>
    <w:pPr>
      <w:spacing w:after="100" w:line="276" w:lineRule="auto"/>
      <w:ind w:left="1760"/>
    </w:pPr>
    <w:rPr>
      <w:rFonts w:ascii="Calibri" w:hAnsi="Calibri"/>
      <w:sz w:val="22"/>
      <w:szCs w:val="22"/>
      <w:lang w:val="en-US"/>
    </w:rPr>
  </w:style>
  <w:style w:type="paragraph" w:customStyle="1" w:styleId="Normal3">
    <w:name w:val="Normal3"/>
    <w:basedOn w:val="Normal"/>
    <w:uiPriority w:val="99"/>
    <w:rsid w:val="002327C8"/>
    <w:pPr>
      <w:spacing w:before="100" w:beforeAutospacing="1" w:after="100" w:afterAutospacing="1"/>
    </w:pPr>
    <w:rPr>
      <w:rFonts w:ascii="Arial" w:hAnsi="Arial" w:cs="Arial"/>
      <w:sz w:val="22"/>
      <w:szCs w:val="22"/>
      <w:lang w:val="en-US"/>
    </w:rPr>
  </w:style>
  <w:style w:type="paragraph" w:customStyle="1" w:styleId="Normal4">
    <w:name w:val="Normal4"/>
    <w:basedOn w:val="Normal"/>
    <w:uiPriority w:val="99"/>
    <w:rsid w:val="00DC5815"/>
    <w:pPr>
      <w:spacing w:before="100" w:beforeAutospacing="1" w:after="100" w:afterAutospacing="1"/>
    </w:pPr>
    <w:rPr>
      <w:rFonts w:ascii="Arial" w:hAnsi="Arial" w:cs="Arial"/>
      <w:sz w:val="22"/>
      <w:szCs w:val="22"/>
      <w:lang w:val="en-US"/>
    </w:rPr>
  </w:style>
  <w:style w:type="paragraph" w:customStyle="1" w:styleId="naslov2">
    <w:name w:val="naslov2"/>
    <w:basedOn w:val="Normal"/>
    <w:link w:val="naslov2Char"/>
    <w:uiPriority w:val="99"/>
    <w:rsid w:val="00DC5815"/>
    <w:rPr>
      <w:rFonts w:ascii="CTimesRoman" w:hAnsi="CTimesRoman"/>
      <w:b/>
    </w:rPr>
  </w:style>
  <w:style w:type="paragraph" w:customStyle="1" w:styleId="a">
    <w:name w:val="наслов"/>
    <w:basedOn w:val="Normal"/>
    <w:uiPriority w:val="99"/>
    <w:rsid w:val="00DC5815"/>
    <w:pPr>
      <w:tabs>
        <w:tab w:val="left" w:pos="3360"/>
      </w:tabs>
      <w:ind w:right="-334"/>
      <w:jc w:val="center"/>
    </w:pPr>
    <w:rPr>
      <w:rFonts w:ascii="Arial Cirilica" w:hAnsi="Arial Cirilica"/>
      <w:b/>
      <w:caps/>
      <w:kern w:val="24"/>
      <w:sz w:val="48"/>
      <w:lang w:val="en-US"/>
    </w:rPr>
  </w:style>
  <w:style w:type="paragraph" w:customStyle="1" w:styleId="CharChar1">
    <w:name w:val="Char Char1"/>
    <w:basedOn w:val="Normal"/>
    <w:uiPriority w:val="99"/>
    <w:rsid w:val="00DC5815"/>
    <w:pPr>
      <w:spacing w:after="160" w:line="240" w:lineRule="exact"/>
    </w:pPr>
    <w:rPr>
      <w:rFonts w:ascii="Arial" w:hAnsi="Arial" w:cs="Arial"/>
      <w:sz w:val="20"/>
      <w:szCs w:val="20"/>
      <w:lang w:val="en-US"/>
    </w:rPr>
  </w:style>
  <w:style w:type="paragraph" w:customStyle="1" w:styleId="CharChar21">
    <w:name w:val="Char Char21"/>
    <w:basedOn w:val="Normal"/>
    <w:uiPriority w:val="99"/>
    <w:rsid w:val="00DC5815"/>
    <w:pPr>
      <w:spacing w:after="160" w:line="240" w:lineRule="exact"/>
    </w:pPr>
    <w:rPr>
      <w:sz w:val="20"/>
      <w:szCs w:val="20"/>
      <w:lang w:val="en-US"/>
    </w:rPr>
  </w:style>
  <w:style w:type="paragraph" w:customStyle="1" w:styleId="Char">
    <w:name w:val="Char"/>
    <w:basedOn w:val="Normal"/>
    <w:uiPriority w:val="99"/>
    <w:rsid w:val="00DC5815"/>
    <w:pPr>
      <w:spacing w:after="160" w:line="240" w:lineRule="exact"/>
    </w:pPr>
    <w:rPr>
      <w:sz w:val="20"/>
      <w:szCs w:val="20"/>
      <w:lang w:val="en-US"/>
    </w:rPr>
  </w:style>
  <w:style w:type="table" w:styleId="TableGrid1">
    <w:name w:val="Table Grid 1"/>
    <w:basedOn w:val="TableNormal"/>
    <w:rsid w:val="00DC58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bul">
    <w:name w:val="bul+"/>
    <w:basedOn w:val="Normal"/>
    <w:uiPriority w:val="99"/>
    <w:rsid w:val="00DC5815"/>
    <w:pPr>
      <w:tabs>
        <w:tab w:val="num" w:pos="720"/>
      </w:tabs>
      <w:spacing w:after="40"/>
      <w:ind w:left="284" w:hanging="284"/>
      <w:jc w:val="both"/>
    </w:pPr>
    <w:rPr>
      <w:rFonts w:ascii="Cir SwissCond" w:hAnsi="Cir SwissCond"/>
      <w:sz w:val="23"/>
      <w:szCs w:val="20"/>
    </w:rPr>
  </w:style>
  <w:style w:type="paragraph" w:customStyle="1" w:styleId="prvi">
    <w:name w:val="prvi"/>
    <w:basedOn w:val="Normal"/>
    <w:rsid w:val="00DC5815"/>
    <w:pPr>
      <w:numPr>
        <w:numId w:val="6"/>
      </w:numPr>
      <w:spacing w:before="360" w:after="240"/>
      <w:jc w:val="both"/>
      <w:outlineLvl w:val="0"/>
    </w:pPr>
    <w:rPr>
      <w:rFonts w:ascii="Helvetica" w:hAnsi="Helvetica"/>
      <w:b/>
      <w:i/>
      <w:sz w:val="28"/>
      <w:szCs w:val="20"/>
      <w:lang w:val="sr-Cyrl-CS"/>
    </w:rPr>
  </w:style>
  <w:style w:type="paragraph" w:customStyle="1" w:styleId="nabrajanje21">
    <w:name w:val="nabrajanje 2 1"/>
    <w:basedOn w:val="Normal"/>
    <w:uiPriority w:val="99"/>
    <w:rsid w:val="00DC5815"/>
    <w:pPr>
      <w:tabs>
        <w:tab w:val="num" w:pos="1440"/>
      </w:tabs>
      <w:spacing w:before="240" w:after="120"/>
      <w:ind w:left="1440" w:hanging="360"/>
      <w:jc w:val="both"/>
    </w:pPr>
    <w:rPr>
      <w:rFonts w:ascii="HelvCiril" w:hAnsi="HelvCiril"/>
      <w:b/>
      <w:spacing w:val="20"/>
      <w:sz w:val="28"/>
      <w:szCs w:val="20"/>
      <w:lang w:val="sr-Cyrl-CS"/>
    </w:rPr>
  </w:style>
  <w:style w:type="paragraph" w:customStyle="1" w:styleId="Potpis1">
    <w:name w:val="Potpis1"/>
    <w:basedOn w:val="Normal"/>
    <w:uiPriority w:val="99"/>
    <w:rsid w:val="00DC5815"/>
    <w:pPr>
      <w:tabs>
        <w:tab w:val="center" w:pos="6804"/>
      </w:tabs>
      <w:spacing w:before="60" w:after="60" w:line="360" w:lineRule="auto"/>
    </w:pPr>
    <w:rPr>
      <w:rFonts w:ascii="CTimesRoman" w:hAnsi="CTimesRoman"/>
      <w:sz w:val="22"/>
      <w:szCs w:val="20"/>
      <w:lang w:val="en-US"/>
    </w:rPr>
  </w:style>
  <w:style w:type="paragraph" w:customStyle="1" w:styleId="bulit">
    <w:name w:val="bulit"/>
    <w:basedOn w:val="Normal"/>
    <w:uiPriority w:val="99"/>
    <w:rsid w:val="00DC5815"/>
    <w:pPr>
      <w:numPr>
        <w:numId w:val="7"/>
      </w:numPr>
      <w:spacing w:after="40" w:line="252" w:lineRule="auto"/>
      <w:jc w:val="both"/>
    </w:pPr>
    <w:rPr>
      <w:rFonts w:ascii="Cir SwissCond" w:hAnsi="Cir SwissCond"/>
      <w:sz w:val="23"/>
      <w:lang w:val="en-US"/>
    </w:rPr>
  </w:style>
  <w:style w:type="paragraph" w:customStyle="1" w:styleId="xl46">
    <w:name w:val="xl46"/>
    <w:basedOn w:val="Normal"/>
    <w:uiPriority w:val="99"/>
    <w:rsid w:val="00DC5815"/>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FF"/>
    </w:rPr>
  </w:style>
  <w:style w:type="character" w:customStyle="1" w:styleId="style8">
    <w:name w:val="style8"/>
    <w:basedOn w:val="DefaultParagraphFont"/>
    <w:uiPriority w:val="99"/>
    <w:rsid w:val="00DC5815"/>
    <w:rPr>
      <w:rFonts w:cs="Times New Roman"/>
    </w:rPr>
  </w:style>
  <w:style w:type="paragraph" w:styleId="BlockText">
    <w:name w:val="Block Text"/>
    <w:basedOn w:val="Normal"/>
    <w:uiPriority w:val="99"/>
    <w:rsid w:val="00DC5815"/>
    <w:pPr>
      <w:tabs>
        <w:tab w:val="left" w:pos="-1496"/>
      </w:tabs>
      <w:ind w:left="113" w:right="113"/>
    </w:pPr>
    <w:rPr>
      <w:rFonts w:ascii="Times New Roman" w:hAnsi="Times New Roman"/>
      <w:sz w:val="20"/>
      <w:lang w:val="sr-Cyrl-CS"/>
    </w:rPr>
  </w:style>
  <w:style w:type="paragraph" w:customStyle="1" w:styleId="211">
    <w:name w:val="2.1.1"/>
    <w:basedOn w:val="Normal"/>
    <w:uiPriority w:val="99"/>
    <w:rsid w:val="00DC5815"/>
    <w:pPr>
      <w:ind w:firstLine="1080"/>
      <w:jc w:val="both"/>
    </w:pPr>
    <w:rPr>
      <w:rFonts w:ascii="Times New Roman" w:hAnsi="Times New Roman"/>
      <w:b/>
      <w:i/>
      <w:u w:val="single"/>
      <w:lang w:val="sr-Cyrl-CS"/>
    </w:rPr>
  </w:style>
  <w:style w:type="paragraph" w:customStyle="1" w:styleId="1">
    <w:name w:val="1"/>
    <w:basedOn w:val="Normal"/>
    <w:uiPriority w:val="99"/>
    <w:rsid w:val="00DC5815"/>
    <w:pPr>
      <w:numPr>
        <w:numId w:val="8"/>
      </w:numPr>
    </w:pPr>
    <w:rPr>
      <w:rFonts w:ascii="Times New Roman" w:hAnsi="Times New Roman"/>
      <w:b/>
      <w:sz w:val="32"/>
      <w:u w:val="single"/>
      <w:lang w:val="sr-Cyrl-CS"/>
    </w:rPr>
  </w:style>
  <w:style w:type="paragraph" w:customStyle="1" w:styleId="21">
    <w:name w:val="2.1"/>
    <w:basedOn w:val="Normal"/>
    <w:uiPriority w:val="99"/>
    <w:rsid w:val="00DC5815"/>
    <w:pPr>
      <w:ind w:firstLine="748"/>
    </w:pPr>
    <w:rPr>
      <w:rFonts w:ascii="Times New Roman" w:hAnsi="Times New Roman"/>
      <w:b/>
      <w:bCs/>
      <w:i/>
      <w:iCs/>
      <w:sz w:val="28"/>
      <w:lang w:val="en-US"/>
    </w:rPr>
  </w:style>
  <w:style w:type="paragraph" w:styleId="PlainText">
    <w:name w:val="Plain Text"/>
    <w:basedOn w:val="Normal"/>
    <w:link w:val="PlainTextChar"/>
    <w:uiPriority w:val="99"/>
    <w:rsid w:val="00DC5815"/>
    <w:rPr>
      <w:rFonts w:ascii="Courier New" w:hAnsi="Courier New" w:cs="Courier New"/>
      <w:sz w:val="20"/>
      <w:szCs w:val="20"/>
      <w:lang w:val="en-US"/>
    </w:rPr>
  </w:style>
  <w:style w:type="character" w:customStyle="1" w:styleId="PlainTextChar">
    <w:name w:val="Plain Text Char"/>
    <w:basedOn w:val="DefaultParagraphFont"/>
    <w:link w:val="PlainText"/>
    <w:uiPriority w:val="99"/>
    <w:locked/>
    <w:rsid w:val="00DC5815"/>
    <w:rPr>
      <w:rFonts w:ascii="Courier New" w:hAnsi="Courier New" w:cs="Courier New"/>
    </w:rPr>
  </w:style>
  <w:style w:type="paragraph" w:customStyle="1" w:styleId="normalcentar">
    <w:name w:val="normalcentar"/>
    <w:basedOn w:val="Normal"/>
    <w:uiPriority w:val="99"/>
    <w:rsid w:val="00DC5815"/>
    <w:pPr>
      <w:spacing w:before="100" w:beforeAutospacing="1" w:after="100" w:afterAutospacing="1"/>
      <w:jc w:val="center"/>
    </w:pPr>
    <w:rPr>
      <w:rFonts w:ascii="Arial" w:hAnsi="Arial" w:cs="Arial"/>
      <w:sz w:val="22"/>
      <w:szCs w:val="22"/>
      <w:lang w:val="en-US"/>
    </w:rPr>
  </w:style>
  <w:style w:type="paragraph" w:customStyle="1" w:styleId="BodyText21">
    <w:name w:val="Body Text 21"/>
    <w:basedOn w:val="Normal"/>
    <w:uiPriority w:val="99"/>
    <w:rsid w:val="00DC5815"/>
    <w:pPr>
      <w:overflowPunct w:val="0"/>
      <w:autoSpaceDE w:val="0"/>
      <w:autoSpaceDN w:val="0"/>
      <w:adjustRightInd w:val="0"/>
      <w:ind w:firstLine="720"/>
      <w:jc w:val="both"/>
      <w:textAlignment w:val="baseline"/>
    </w:pPr>
    <w:rPr>
      <w:rFonts w:ascii="Arial Cirilica" w:hAnsi="Arial Cirilica"/>
      <w:szCs w:val="20"/>
      <w:lang w:val="en-US"/>
    </w:rPr>
  </w:style>
  <w:style w:type="table" w:styleId="TableColorful2">
    <w:name w:val="Table Colorful 2"/>
    <w:basedOn w:val="TableNormal"/>
    <w:uiPriority w:val="99"/>
    <w:rsid w:val="00DC58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crtice-prvired">
    <w:name w:val="crtice-prvi_red"/>
    <w:basedOn w:val="Normal"/>
    <w:uiPriority w:val="99"/>
    <w:rsid w:val="00DC5815"/>
    <w:pPr>
      <w:numPr>
        <w:numId w:val="9"/>
      </w:numPr>
      <w:spacing w:after="120" w:line="288" w:lineRule="auto"/>
      <w:jc w:val="both"/>
    </w:pPr>
    <w:rPr>
      <w:rFonts w:ascii="Garamond" w:hAnsi="Garamond"/>
      <w:color w:val="000080"/>
      <w:sz w:val="16"/>
      <w:szCs w:val="20"/>
      <w:lang w:val="sr-Latn-CS"/>
    </w:rPr>
  </w:style>
  <w:style w:type="character" w:customStyle="1" w:styleId="FootnoteTextChar1">
    <w:name w:val="Footnote Text Char1"/>
    <w:aliases w:val="Footnote Text Char Char Char Char2,Footnote Text Char Char Char3,single space Char2,footnote text Char Char Char1,footnote text Char Char2,single space1 Char Char1,single space1 Char2,Footnote Text Char Char3,ft Char2,fn Char1"/>
    <w:rsid w:val="00894D22"/>
    <w:rPr>
      <w:rFonts w:ascii="Arial" w:hAnsi="Arial"/>
      <w:i/>
      <w:snapToGrid w:val="0"/>
      <w:sz w:val="18"/>
      <w:lang w:val="sr-Latn-CS" w:eastAsia="fr-FR"/>
    </w:rPr>
  </w:style>
  <w:style w:type="numbering" w:customStyle="1" w:styleId="ListOutline2">
    <w:name w:val="List Outline 2"/>
    <w:rsid w:val="002823CD"/>
    <w:pPr>
      <w:numPr>
        <w:numId w:val="2"/>
      </w:numPr>
    </w:pPr>
  </w:style>
  <w:style w:type="numbering" w:customStyle="1" w:styleId="Style2">
    <w:name w:val="Style2"/>
    <w:rsid w:val="002823CD"/>
  </w:style>
  <w:style w:type="paragraph" w:customStyle="1" w:styleId="pasusi">
    <w:name w:val="pasusi"/>
    <w:basedOn w:val="Normal"/>
    <w:link w:val="pasusiChar"/>
    <w:uiPriority w:val="99"/>
    <w:rsid w:val="007E5E4A"/>
    <w:pPr>
      <w:spacing w:before="120"/>
      <w:jc w:val="both"/>
    </w:pPr>
    <w:rPr>
      <w:rFonts w:ascii="Cambria" w:hAnsi="Cambria"/>
      <w:sz w:val="20"/>
      <w:szCs w:val="20"/>
      <w:lang w:val="ru-RU"/>
    </w:rPr>
  </w:style>
  <w:style w:type="character" w:customStyle="1" w:styleId="pasusiChar">
    <w:name w:val="pasusi Char"/>
    <w:link w:val="pasusi"/>
    <w:uiPriority w:val="99"/>
    <w:locked/>
    <w:rsid w:val="007E5E4A"/>
    <w:rPr>
      <w:rFonts w:ascii="Cambria" w:hAnsi="Cambria"/>
      <w:szCs w:val="20"/>
      <w:lang w:val="ru-RU"/>
    </w:rPr>
  </w:style>
  <w:style w:type="paragraph" w:customStyle="1" w:styleId="potiogr">
    <w:name w:val="pot i ogr"/>
    <w:basedOn w:val="Normal"/>
    <w:uiPriority w:val="99"/>
    <w:rsid w:val="007E5E4A"/>
    <w:pPr>
      <w:numPr>
        <w:numId w:val="10"/>
      </w:numPr>
      <w:tabs>
        <w:tab w:val="left" w:pos="284"/>
      </w:tabs>
      <w:autoSpaceDE w:val="0"/>
      <w:autoSpaceDN w:val="0"/>
      <w:adjustRightInd w:val="0"/>
      <w:spacing w:before="60" w:after="60"/>
      <w:jc w:val="both"/>
    </w:pPr>
    <w:rPr>
      <w:rFonts w:ascii="Times New Roman" w:hAnsi="Times New Roman"/>
      <w:sz w:val="22"/>
      <w:szCs w:val="22"/>
      <w:lang w:val="ru-RU"/>
    </w:rPr>
  </w:style>
  <w:style w:type="paragraph" w:customStyle="1" w:styleId="pasus">
    <w:name w:val="pasus"/>
    <w:basedOn w:val="Normal"/>
    <w:link w:val="pasusChar"/>
    <w:uiPriority w:val="99"/>
    <w:rsid w:val="007E5E4A"/>
    <w:pPr>
      <w:widowControl w:val="0"/>
      <w:autoSpaceDE w:val="0"/>
      <w:autoSpaceDN w:val="0"/>
      <w:adjustRightInd w:val="0"/>
      <w:spacing w:before="60" w:after="60"/>
      <w:jc w:val="both"/>
    </w:pPr>
    <w:rPr>
      <w:rFonts w:ascii="Cambria" w:hAnsi="Cambria"/>
      <w:spacing w:val="1"/>
      <w:sz w:val="28"/>
      <w:szCs w:val="20"/>
      <w:lang w:val="sr-Latn-CS"/>
    </w:rPr>
  </w:style>
  <w:style w:type="character" w:customStyle="1" w:styleId="pasusChar">
    <w:name w:val="pasus Char"/>
    <w:link w:val="pasus"/>
    <w:uiPriority w:val="99"/>
    <w:locked/>
    <w:rsid w:val="007E5E4A"/>
    <w:rPr>
      <w:rFonts w:ascii="Cambria" w:hAnsi="Cambria"/>
      <w:spacing w:val="1"/>
      <w:sz w:val="28"/>
      <w:szCs w:val="20"/>
      <w:lang w:val="sr-Latn-CS"/>
    </w:rPr>
  </w:style>
  <w:style w:type="paragraph" w:customStyle="1" w:styleId="swot">
    <w:name w:val="swot"/>
    <w:basedOn w:val="Normal"/>
    <w:uiPriority w:val="99"/>
    <w:rsid w:val="007E5E4A"/>
    <w:pPr>
      <w:numPr>
        <w:numId w:val="11"/>
      </w:numPr>
      <w:jc w:val="both"/>
    </w:pPr>
    <w:rPr>
      <w:rFonts w:ascii="Cambria" w:hAnsi="Cambria"/>
      <w:sz w:val="20"/>
      <w:szCs w:val="22"/>
      <w:lang w:val="sr-Cyrl-CS"/>
    </w:rPr>
  </w:style>
  <w:style w:type="paragraph" w:customStyle="1" w:styleId="bullitiutabeli">
    <w:name w:val="bulliti u tabeli"/>
    <w:basedOn w:val="swot"/>
    <w:link w:val="bullitiutabeliChar"/>
    <w:uiPriority w:val="99"/>
    <w:rsid w:val="007E5E4A"/>
    <w:pPr>
      <w:ind w:left="227" w:hanging="227"/>
    </w:pPr>
    <w:rPr>
      <w:noProof/>
    </w:rPr>
  </w:style>
  <w:style w:type="character" w:customStyle="1" w:styleId="bullitiutabeliChar">
    <w:name w:val="bulliti u tabeli Char"/>
    <w:basedOn w:val="DefaultParagraphFont"/>
    <w:link w:val="bullitiutabeli"/>
    <w:uiPriority w:val="99"/>
    <w:locked/>
    <w:rsid w:val="007E5E4A"/>
    <w:rPr>
      <w:rFonts w:ascii="Cambria" w:hAnsi="Cambria"/>
      <w:noProof/>
      <w:szCs w:val="22"/>
      <w:lang w:val="sr-Cyrl-CS"/>
    </w:rPr>
  </w:style>
  <w:style w:type="character" w:customStyle="1" w:styleId="BodytextBold">
    <w:name w:val="Body text + Bold"/>
    <w:uiPriority w:val="99"/>
    <w:rsid w:val="007E5E4A"/>
    <w:rPr>
      <w:rFonts w:ascii="Verdana" w:hAnsi="Verdana"/>
      <w:b/>
      <w:sz w:val="20"/>
    </w:rPr>
  </w:style>
  <w:style w:type="paragraph" w:customStyle="1" w:styleId="buliti-pravi">
    <w:name w:val="buliti-pravi"/>
    <w:basedOn w:val="Normal"/>
    <w:link w:val="buliti-praviChar"/>
    <w:uiPriority w:val="99"/>
    <w:rsid w:val="007E5E4A"/>
    <w:pPr>
      <w:widowControl w:val="0"/>
      <w:numPr>
        <w:numId w:val="12"/>
      </w:numPr>
      <w:tabs>
        <w:tab w:val="left" w:pos="567"/>
      </w:tabs>
      <w:autoSpaceDE w:val="0"/>
      <w:autoSpaceDN w:val="0"/>
      <w:adjustRightInd w:val="0"/>
      <w:spacing w:before="20" w:after="20"/>
      <w:jc w:val="both"/>
    </w:pPr>
    <w:rPr>
      <w:rFonts w:ascii="Cambria" w:hAnsi="Cambria"/>
      <w:sz w:val="20"/>
      <w:lang w:val="ru-RU"/>
    </w:rPr>
  </w:style>
  <w:style w:type="paragraph" w:customStyle="1" w:styleId="buliti-final">
    <w:name w:val="buliti-final"/>
    <w:basedOn w:val="buliti-pravi"/>
    <w:link w:val="buliti-finalChar"/>
    <w:uiPriority w:val="99"/>
    <w:rsid w:val="007E5E4A"/>
    <w:pPr>
      <w:tabs>
        <w:tab w:val="clear" w:pos="567"/>
        <w:tab w:val="left" w:pos="426"/>
      </w:tabs>
    </w:pPr>
    <w:rPr>
      <w:lang w:val="sr-Cyrl-CS"/>
    </w:rPr>
  </w:style>
  <w:style w:type="character" w:customStyle="1" w:styleId="buliti-finalChar">
    <w:name w:val="buliti-final Char"/>
    <w:basedOn w:val="DefaultParagraphFont"/>
    <w:link w:val="buliti-final"/>
    <w:uiPriority w:val="99"/>
    <w:locked/>
    <w:rsid w:val="007E5E4A"/>
    <w:rPr>
      <w:rFonts w:ascii="Cambria" w:hAnsi="Cambria"/>
      <w:szCs w:val="24"/>
      <w:lang w:val="sr-Cyrl-CS"/>
    </w:rPr>
  </w:style>
  <w:style w:type="paragraph" w:customStyle="1" w:styleId="fusnote">
    <w:name w:val="fusnote"/>
    <w:basedOn w:val="Normal5"/>
    <w:uiPriority w:val="99"/>
    <w:rsid w:val="007E5E4A"/>
    <w:rPr>
      <w:sz w:val="20"/>
    </w:rPr>
  </w:style>
  <w:style w:type="paragraph" w:customStyle="1" w:styleId="Normal5">
    <w:name w:val="Normal5"/>
    <w:basedOn w:val="Normal"/>
    <w:uiPriority w:val="99"/>
    <w:rsid w:val="007E5E4A"/>
    <w:pPr>
      <w:jc w:val="both"/>
    </w:pPr>
    <w:rPr>
      <w:rFonts w:ascii="Times Cirilica" w:hAnsi="Times Cirilica"/>
      <w:lang w:val="en-US"/>
    </w:rPr>
  </w:style>
  <w:style w:type="paragraph" w:customStyle="1" w:styleId="tabela-tex">
    <w:name w:val="tabela-tex"/>
    <w:basedOn w:val="Normal"/>
    <w:uiPriority w:val="99"/>
    <w:rsid w:val="007E5E4A"/>
    <w:pPr>
      <w:spacing w:before="60" w:after="120"/>
      <w:jc w:val="both"/>
    </w:pPr>
    <w:rPr>
      <w:rFonts w:ascii="Dutch-Roman" w:hAnsi="Dutch-Roman"/>
      <w:spacing w:val="-3"/>
      <w:kern w:val="28"/>
      <w:lang w:val="en-US"/>
    </w:rPr>
  </w:style>
  <w:style w:type="paragraph" w:styleId="ListNumber4">
    <w:name w:val="List Number 4"/>
    <w:basedOn w:val="Normal"/>
    <w:uiPriority w:val="99"/>
    <w:locked/>
    <w:rsid w:val="007E5E4A"/>
    <w:rPr>
      <w:rFonts w:ascii="Yu Times" w:hAnsi="Yu Times"/>
      <w:lang w:val="sr-Cyrl-CS"/>
    </w:rPr>
  </w:style>
  <w:style w:type="paragraph" w:customStyle="1" w:styleId="WP9Heading2">
    <w:name w:val="WP9_Heading 2"/>
    <w:basedOn w:val="Normal"/>
    <w:uiPriority w:val="99"/>
    <w:rsid w:val="007E5E4A"/>
    <w:pPr>
      <w:spacing w:line="335" w:lineRule="auto"/>
      <w:jc w:val="both"/>
    </w:pPr>
    <w:rPr>
      <w:rFonts w:ascii="C_TimesRoman" w:hAnsi="C_TimesRoman"/>
      <w:b/>
      <w:i/>
      <w:lang w:val="en-US"/>
    </w:rPr>
  </w:style>
  <w:style w:type="paragraph" w:customStyle="1" w:styleId="WP9Heading1">
    <w:name w:val="WP9_Heading 1"/>
    <w:basedOn w:val="Normal"/>
    <w:uiPriority w:val="99"/>
    <w:rsid w:val="007E5E4A"/>
    <w:pPr>
      <w:spacing w:line="335" w:lineRule="auto"/>
      <w:jc w:val="both"/>
    </w:pPr>
    <w:rPr>
      <w:rFonts w:ascii="C_TimesRoman" w:hAnsi="C_TimesRoman"/>
      <w:b/>
      <w:lang w:val="en-US"/>
    </w:rPr>
  </w:style>
  <w:style w:type="paragraph" w:customStyle="1" w:styleId="NT">
    <w:name w:val="NT"/>
    <w:uiPriority w:val="99"/>
    <w:rsid w:val="007E5E4A"/>
    <w:pPr>
      <w:widowControl w:val="0"/>
      <w:snapToGrid w:val="0"/>
      <w:spacing w:before="144" w:line="230" w:lineRule="atLeast"/>
      <w:jc w:val="both"/>
    </w:pPr>
    <w:rPr>
      <w:rFonts w:ascii="Courier" w:hAnsi="Courier"/>
      <w:sz w:val="24"/>
      <w:lang w:val="en-AU"/>
    </w:rPr>
  </w:style>
  <w:style w:type="paragraph" w:customStyle="1" w:styleId="Normal13pt">
    <w:name w:val="Normal + 13 pt"/>
    <w:aliases w:val="Justified,First line:  0.95 cm"/>
    <w:basedOn w:val="Normal"/>
    <w:uiPriority w:val="99"/>
    <w:rsid w:val="007E5E4A"/>
    <w:pPr>
      <w:ind w:firstLine="720"/>
      <w:jc w:val="both"/>
    </w:pPr>
    <w:rPr>
      <w:rFonts w:ascii="Arial" w:hAnsi="Arial" w:cs="Arial"/>
      <w:sz w:val="26"/>
      <w:szCs w:val="26"/>
      <w:lang w:val="hr-HR"/>
    </w:rPr>
  </w:style>
  <w:style w:type="paragraph" w:customStyle="1" w:styleId="naslovi2">
    <w:name w:val="naslovi2"/>
    <w:basedOn w:val="Normal"/>
    <w:link w:val="naslovi2Char"/>
    <w:uiPriority w:val="99"/>
    <w:rsid w:val="007E5E4A"/>
    <w:pPr>
      <w:pBdr>
        <w:bottom w:val="single" w:sz="4" w:space="1" w:color="auto"/>
      </w:pBdr>
      <w:spacing w:before="360" w:after="120"/>
      <w:jc w:val="both"/>
    </w:pPr>
    <w:rPr>
      <w:rFonts w:ascii="Cambria" w:hAnsi="Cambria"/>
      <w:b/>
      <w:sz w:val="20"/>
      <w:szCs w:val="20"/>
      <w:lang w:val="ru-RU"/>
    </w:rPr>
  </w:style>
  <w:style w:type="character" w:customStyle="1" w:styleId="naslovi2Char">
    <w:name w:val="naslovi2 Char"/>
    <w:link w:val="naslovi2"/>
    <w:uiPriority w:val="99"/>
    <w:locked/>
    <w:rsid w:val="007E5E4A"/>
    <w:rPr>
      <w:rFonts w:ascii="Cambria" w:hAnsi="Cambria"/>
      <w:b/>
      <w:szCs w:val="20"/>
      <w:lang w:val="ru-RU"/>
    </w:rPr>
  </w:style>
  <w:style w:type="paragraph" w:customStyle="1" w:styleId="naslovi1">
    <w:name w:val="naslovi1"/>
    <w:basedOn w:val="Normal"/>
    <w:link w:val="naslovi1Char"/>
    <w:uiPriority w:val="99"/>
    <w:rsid w:val="007E5E4A"/>
    <w:pPr>
      <w:pBdr>
        <w:bottom w:val="double" w:sz="4" w:space="1" w:color="auto"/>
      </w:pBdr>
      <w:jc w:val="both"/>
    </w:pPr>
    <w:rPr>
      <w:rFonts w:ascii="Cambria" w:hAnsi="Cambria"/>
      <w:b/>
      <w:szCs w:val="20"/>
      <w:lang w:val="ru-RU"/>
    </w:rPr>
  </w:style>
  <w:style w:type="character" w:customStyle="1" w:styleId="naslovi1Char">
    <w:name w:val="naslovi1 Char"/>
    <w:link w:val="naslovi1"/>
    <w:uiPriority w:val="99"/>
    <w:locked/>
    <w:rsid w:val="007E5E4A"/>
    <w:rPr>
      <w:rFonts w:ascii="Cambria" w:hAnsi="Cambria"/>
      <w:b/>
      <w:sz w:val="24"/>
      <w:szCs w:val="20"/>
      <w:lang w:val="ru-RU"/>
    </w:rPr>
  </w:style>
  <w:style w:type="paragraph" w:customStyle="1" w:styleId="naslov1">
    <w:name w:val="naslov1"/>
    <w:basedOn w:val="Normal"/>
    <w:link w:val="naslov1Char"/>
    <w:uiPriority w:val="99"/>
    <w:rsid w:val="007E5E4A"/>
    <w:pPr>
      <w:widowControl w:val="0"/>
      <w:pBdr>
        <w:bottom w:val="triple" w:sz="4" w:space="1" w:color="auto"/>
      </w:pBdr>
      <w:autoSpaceDE w:val="0"/>
      <w:autoSpaceDN w:val="0"/>
      <w:adjustRightInd w:val="0"/>
      <w:spacing w:before="360" w:after="120"/>
      <w:ind w:right="-14"/>
    </w:pPr>
    <w:rPr>
      <w:rFonts w:ascii="Cambria" w:hAnsi="Cambria"/>
      <w:b/>
      <w:spacing w:val="1"/>
      <w:sz w:val="28"/>
      <w:szCs w:val="20"/>
      <w:lang w:val="sr-Cyrl-CS"/>
    </w:rPr>
  </w:style>
  <w:style w:type="character" w:customStyle="1" w:styleId="naslov1Char">
    <w:name w:val="naslov1 Char"/>
    <w:link w:val="naslov1"/>
    <w:uiPriority w:val="99"/>
    <w:locked/>
    <w:rsid w:val="007E5E4A"/>
    <w:rPr>
      <w:rFonts w:ascii="Cambria" w:hAnsi="Cambria"/>
      <w:b/>
      <w:spacing w:val="1"/>
      <w:sz w:val="28"/>
      <w:szCs w:val="20"/>
      <w:lang w:val="sr-Cyrl-CS"/>
    </w:rPr>
  </w:style>
  <w:style w:type="character" w:customStyle="1" w:styleId="naslov2Char">
    <w:name w:val="naslov2 Char"/>
    <w:link w:val="naslov2"/>
    <w:uiPriority w:val="99"/>
    <w:locked/>
    <w:rsid w:val="007E5E4A"/>
    <w:rPr>
      <w:rFonts w:ascii="CTimesRoman" w:hAnsi="CTimesRoman"/>
      <w:b/>
      <w:sz w:val="24"/>
      <w:szCs w:val="24"/>
    </w:rPr>
  </w:style>
  <w:style w:type="paragraph" w:customStyle="1" w:styleId="buliti">
    <w:name w:val="buliti"/>
    <w:basedOn w:val="Normal"/>
    <w:link w:val="bulitiChar"/>
    <w:uiPriority w:val="99"/>
    <w:rsid w:val="007E5E4A"/>
    <w:pPr>
      <w:widowControl w:val="0"/>
      <w:numPr>
        <w:numId w:val="13"/>
      </w:numPr>
      <w:autoSpaceDE w:val="0"/>
      <w:autoSpaceDN w:val="0"/>
      <w:adjustRightInd w:val="0"/>
      <w:spacing w:before="20" w:after="20"/>
      <w:ind w:left="964" w:hanging="397"/>
      <w:jc w:val="both"/>
    </w:pPr>
    <w:rPr>
      <w:rFonts w:ascii="Cambria" w:hAnsi="Cambria"/>
      <w:sz w:val="20"/>
    </w:rPr>
  </w:style>
  <w:style w:type="paragraph" w:customStyle="1" w:styleId="naslov3">
    <w:name w:val="naslov3"/>
    <w:basedOn w:val="pasus"/>
    <w:link w:val="naslov3Char"/>
    <w:uiPriority w:val="99"/>
    <w:rsid w:val="007E5E4A"/>
    <w:pPr>
      <w:pBdr>
        <w:bottom w:val="single" w:sz="4" w:space="1" w:color="auto"/>
      </w:pBdr>
      <w:spacing w:before="120" w:after="120"/>
      <w:ind w:left="907"/>
    </w:pPr>
    <w:rPr>
      <w:b/>
      <w:bCs/>
      <w:lang w:val="sr-Cyrl-CS"/>
    </w:rPr>
  </w:style>
  <w:style w:type="character" w:customStyle="1" w:styleId="bulitiChar">
    <w:name w:val="buliti Char"/>
    <w:link w:val="buliti"/>
    <w:uiPriority w:val="99"/>
    <w:locked/>
    <w:rsid w:val="007E5E4A"/>
    <w:rPr>
      <w:rFonts w:ascii="Cambria" w:hAnsi="Cambria"/>
      <w:szCs w:val="24"/>
      <w:lang w:val="en-GB"/>
    </w:rPr>
  </w:style>
  <w:style w:type="character" w:customStyle="1" w:styleId="naslov3Char">
    <w:name w:val="naslov3 Char"/>
    <w:link w:val="naslov3"/>
    <w:uiPriority w:val="99"/>
    <w:locked/>
    <w:rsid w:val="007E5E4A"/>
    <w:rPr>
      <w:rFonts w:ascii="Cambria" w:hAnsi="Cambria"/>
      <w:b/>
      <w:bCs/>
      <w:spacing w:val="1"/>
      <w:sz w:val="28"/>
      <w:szCs w:val="20"/>
      <w:lang w:val="sr-Cyrl-CS"/>
    </w:rPr>
  </w:style>
  <w:style w:type="paragraph" w:customStyle="1" w:styleId="CRTICE">
    <w:name w:val="CRTICE"/>
    <w:basedOn w:val="Default"/>
    <w:next w:val="Default"/>
    <w:uiPriority w:val="99"/>
    <w:rsid w:val="007E5E4A"/>
    <w:pPr>
      <w:spacing w:after="40"/>
    </w:pPr>
    <w:rPr>
      <w:rFonts w:ascii="JCAGLC+CirSwissCond" w:hAnsi="JCAGLC+CirSwissCond" w:cs="Times New Roman"/>
      <w:color w:val="auto"/>
    </w:rPr>
  </w:style>
  <w:style w:type="character" w:customStyle="1" w:styleId="buliti-praviChar">
    <w:name w:val="buliti-pravi Char"/>
    <w:basedOn w:val="bulitiChar"/>
    <w:link w:val="buliti-pravi"/>
    <w:uiPriority w:val="99"/>
    <w:locked/>
    <w:rsid w:val="007E5E4A"/>
    <w:rPr>
      <w:rFonts w:ascii="Cambria" w:hAnsi="Cambria"/>
      <w:szCs w:val="24"/>
      <w:lang w:val="ru-RU"/>
    </w:rPr>
  </w:style>
  <w:style w:type="paragraph" w:customStyle="1" w:styleId="nabrajanjebl">
    <w:name w:val="nabrajanje bl"/>
    <w:basedOn w:val="Normal"/>
    <w:uiPriority w:val="99"/>
    <w:rsid w:val="007E5E4A"/>
    <w:pPr>
      <w:numPr>
        <w:numId w:val="14"/>
      </w:numPr>
      <w:tabs>
        <w:tab w:val="left" w:pos="360"/>
      </w:tabs>
      <w:autoSpaceDE w:val="0"/>
      <w:autoSpaceDN w:val="0"/>
      <w:adjustRightInd w:val="0"/>
      <w:spacing w:after="20"/>
      <w:jc w:val="both"/>
    </w:pPr>
    <w:rPr>
      <w:rFonts w:ascii="Calibri" w:hAnsi="Calibri"/>
      <w:sz w:val="22"/>
      <w:szCs w:val="22"/>
      <w:lang w:val="ru-RU"/>
    </w:rPr>
  </w:style>
  <w:style w:type="character" w:customStyle="1" w:styleId="NoSpacingChar">
    <w:name w:val="No Spacing Char"/>
    <w:basedOn w:val="DefaultParagraphFont"/>
    <w:link w:val="NoSpacing"/>
    <w:uiPriority w:val="1"/>
    <w:locked/>
    <w:rsid w:val="007E5E4A"/>
    <w:rPr>
      <w:rFonts w:ascii="Calibri" w:hAnsi="Calibri"/>
      <w:lang w:val="en-US" w:eastAsia="en-US" w:bidi="ar-SA"/>
    </w:rPr>
  </w:style>
  <w:style w:type="paragraph" w:customStyle="1" w:styleId="nabrajanje">
    <w:name w:val="nabrajanje"/>
    <w:basedOn w:val="pasus"/>
    <w:uiPriority w:val="99"/>
    <w:rsid w:val="007E5E4A"/>
    <w:pPr>
      <w:widowControl/>
      <w:tabs>
        <w:tab w:val="left" w:pos="113"/>
      </w:tabs>
      <w:spacing w:before="0" w:after="0"/>
      <w:ind w:left="397" w:hanging="284"/>
    </w:pPr>
    <w:rPr>
      <w:rFonts w:ascii="Times New Roman" w:hAnsi="Times New Roman"/>
      <w:spacing w:val="0"/>
      <w:szCs w:val="22"/>
      <w:lang w:val="ru-RU"/>
    </w:rPr>
  </w:style>
  <w:style w:type="paragraph" w:customStyle="1" w:styleId="naslovtabele">
    <w:name w:val="naslov tabele"/>
    <w:basedOn w:val="pasus"/>
    <w:uiPriority w:val="99"/>
    <w:rsid w:val="007E5E4A"/>
    <w:pPr>
      <w:widowControl/>
      <w:spacing w:before="240" w:after="120"/>
      <w:jc w:val="left"/>
    </w:pPr>
    <w:rPr>
      <w:rFonts w:ascii="Times New Roman" w:hAnsi="Times New Roman"/>
      <w:i/>
      <w:spacing w:val="0"/>
      <w:szCs w:val="22"/>
      <w:lang w:val="en-US"/>
    </w:rPr>
  </w:style>
  <w:style w:type="paragraph" w:customStyle="1" w:styleId="a0">
    <w:name w:val="БУЛ"/>
    <w:basedOn w:val="buliti-pravi"/>
    <w:link w:val="Char0"/>
    <w:uiPriority w:val="99"/>
    <w:rsid w:val="007E5E4A"/>
    <w:pPr>
      <w:numPr>
        <w:numId w:val="0"/>
      </w:numPr>
      <w:tabs>
        <w:tab w:val="num" w:pos="360"/>
      </w:tabs>
      <w:ind w:left="360" w:hanging="360"/>
    </w:pPr>
  </w:style>
  <w:style w:type="paragraph" w:customStyle="1" w:styleId="PARAGRAF-PLAN">
    <w:name w:val="PARAGRAF-PLAN"/>
    <w:basedOn w:val="Normal"/>
    <w:autoRedefine/>
    <w:uiPriority w:val="99"/>
    <w:rsid w:val="007E5E4A"/>
    <w:pPr>
      <w:tabs>
        <w:tab w:val="left" w:pos="720"/>
      </w:tabs>
      <w:spacing w:after="120"/>
      <w:ind w:firstLine="720"/>
      <w:jc w:val="both"/>
    </w:pPr>
    <w:rPr>
      <w:rFonts w:ascii="Arial" w:hAnsi="Arial" w:cs="Arial"/>
      <w:bCs/>
      <w:iCs/>
      <w:sz w:val="22"/>
      <w:lang w:val="sr-Cyrl-CS" w:eastAsia="en-GB"/>
    </w:rPr>
  </w:style>
  <w:style w:type="character" w:customStyle="1" w:styleId="Char0">
    <w:name w:val="БУЛ Char"/>
    <w:basedOn w:val="buliti-praviChar"/>
    <w:link w:val="a0"/>
    <w:uiPriority w:val="99"/>
    <w:locked/>
    <w:rsid w:val="007E5E4A"/>
    <w:rPr>
      <w:rFonts w:ascii="Cambria" w:hAnsi="Cambria"/>
      <w:szCs w:val="24"/>
      <w:lang w:val="ru-RU"/>
    </w:rPr>
  </w:style>
  <w:style w:type="character" w:customStyle="1" w:styleId="FontStyle16">
    <w:name w:val="Font Style16"/>
    <w:basedOn w:val="DefaultParagraphFont"/>
    <w:uiPriority w:val="99"/>
    <w:rsid w:val="007E5E4A"/>
    <w:rPr>
      <w:rFonts w:ascii="Times New Roman" w:hAnsi="Times New Roman" w:cs="Times New Roman"/>
      <w:b/>
      <w:bCs/>
      <w:color w:val="000000"/>
      <w:sz w:val="22"/>
      <w:szCs w:val="22"/>
    </w:rPr>
  </w:style>
  <w:style w:type="character" w:customStyle="1" w:styleId="FontStyle19">
    <w:name w:val="Font Style19"/>
    <w:basedOn w:val="DefaultParagraphFont"/>
    <w:uiPriority w:val="99"/>
    <w:rsid w:val="007E5E4A"/>
    <w:rPr>
      <w:rFonts w:ascii="Times New Roman" w:hAnsi="Times New Roman" w:cs="Times New Roman"/>
      <w:color w:val="000000"/>
      <w:sz w:val="22"/>
      <w:szCs w:val="22"/>
    </w:rPr>
  </w:style>
  <w:style w:type="character" w:customStyle="1" w:styleId="FontStyle20">
    <w:name w:val="Font Style20"/>
    <w:basedOn w:val="DefaultParagraphFont"/>
    <w:uiPriority w:val="99"/>
    <w:rsid w:val="007E5E4A"/>
    <w:rPr>
      <w:rFonts w:ascii="Verdana" w:hAnsi="Verdana" w:cs="Verdana"/>
      <w:b/>
      <w:bCs/>
      <w:smallCaps/>
      <w:color w:val="000000"/>
      <w:sz w:val="22"/>
      <w:szCs w:val="22"/>
    </w:rPr>
  </w:style>
  <w:style w:type="character" w:customStyle="1" w:styleId="FontStyle22">
    <w:name w:val="Font Style22"/>
    <w:basedOn w:val="DefaultParagraphFont"/>
    <w:uiPriority w:val="99"/>
    <w:rsid w:val="007E5E4A"/>
    <w:rPr>
      <w:rFonts w:ascii="Times New Roman" w:hAnsi="Times New Roman" w:cs="Times New Roman"/>
      <w:b/>
      <w:bCs/>
      <w:i/>
      <w:iCs/>
      <w:color w:val="000000"/>
      <w:sz w:val="24"/>
      <w:szCs w:val="24"/>
    </w:rPr>
  </w:style>
  <w:style w:type="character" w:customStyle="1" w:styleId="FontStyle342">
    <w:name w:val="Font Style342"/>
    <w:basedOn w:val="DefaultParagraphFont"/>
    <w:uiPriority w:val="99"/>
    <w:rsid w:val="007E5E4A"/>
    <w:rPr>
      <w:rFonts w:ascii="Arial" w:hAnsi="Arial" w:cs="Arial"/>
      <w:color w:val="000000"/>
      <w:sz w:val="16"/>
      <w:szCs w:val="16"/>
    </w:rPr>
  </w:style>
  <w:style w:type="character" w:customStyle="1" w:styleId="FontStyle412">
    <w:name w:val="Font Style412"/>
    <w:basedOn w:val="DefaultParagraphFont"/>
    <w:uiPriority w:val="99"/>
    <w:rsid w:val="007E5E4A"/>
    <w:rPr>
      <w:rFonts w:ascii="Arial Unicode MS" w:eastAsia="Arial Unicode MS" w:cs="Arial Unicode MS"/>
      <w:b/>
      <w:bCs/>
      <w:color w:val="000000"/>
      <w:sz w:val="18"/>
      <w:szCs w:val="18"/>
    </w:rPr>
  </w:style>
  <w:style w:type="character" w:customStyle="1" w:styleId="CharChar14">
    <w:name w:val="Char Char14"/>
    <w:basedOn w:val="DefaultParagraphFont"/>
    <w:uiPriority w:val="99"/>
    <w:rsid w:val="007E5E4A"/>
    <w:rPr>
      <w:rFonts w:ascii="Verdana" w:hAnsi="Verdana" w:cs="Times New Roman"/>
      <w:sz w:val="24"/>
      <w:szCs w:val="24"/>
      <w:lang w:val="en-GB"/>
    </w:rPr>
  </w:style>
  <w:style w:type="character" w:customStyle="1" w:styleId="CharChar18">
    <w:name w:val="Char Char18"/>
    <w:basedOn w:val="DefaultParagraphFont"/>
    <w:uiPriority w:val="99"/>
    <w:rsid w:val="007E5E4A"/>
    <w:rPr>
      <w:rFonts w:ascii="Cir Arial" w:hAnsi="Cir Arial" w:cs="Times New Roman"/>
      <w:b/>
      <w:sz w:val="24"/>
      <w:u w:val="single"/>
      <w:lang w:val="en-GB"/>
    </w:rPr>
  </w:style>
  <w:style w:type="character" w:customStyle="1" w:styleId="apple-style-span">
    <w:name w:val="apple-style-span"/>
    <w:rsid w:val="0052017B"/>
  </w:style>
  <w:style w:type="character" w:customStyle="1" w:styleId="apple-converted-space">
    <w:name w:val="apple-converted-space"/>
    <w:rsid w:val="0052017B"/>
  </w:style>
  <w:style w:type="paragraph" w:customStyle="1" w:styleId="Style5">
    <w:name w:val="Style5"/>
    <w:basedOn w:val="Normal"/>
    <w:rsid w:val="00923EFE"/>
    <w:pPr>
      <w:widowControl w:val="0"/>
      <w:autoSpaceDE w:val="0"/>
      <w:autoSpaceDN w:val="0"/>
      <w:adjustRightInd w:val="0"/>
      <w:spacing w:line="262" w:lineRule="exact"/>
      <w:ind w:hanging="317"/>
      <w:jc w:val="both"/>
    </w:pPr>
    <w:rPr>
      <w:rFonts w:ascii="Arial" w:eastAsiaTheme="minorEastAsia" w:hAnsi="Arial" w:cs="Arial"/>
      <w:lang w:val="en-US"/>
    </w:rPr>
  </w:style>
  <w:style w:type="character" w:customStyle="1" w:styleId="FontStyle153">
    <w:name w:val="Font Style153"/>
    <w:basedOn w:val="DefaultParagraphFont"/>
    <w:uiPriority w:val="99"/>
    <w:rsid w:val="00E80E15"/>
    <w:rPr>
      <w:rFonts w:ascii="Book Antiqua" w:hAnsi="Book Antiqua" w:cs="Book Antiqua"/>
      <w:b/>
      <w:bCs/>
      <w:color w:val="000000"/>
      <w:spacing w:val="10"/>
      <w:sz w:val="38"/>
      <w:szCs w:val="38"/>
    </w:rPr>
  </w:style>
  <w:style w:type="character" w:customStyle="1" w:styleId="FontStyle60">
    <w:name w:val="Font Style60"/>
    <w:rsid w:val="00D90D6B"/>
    <w:rPr>
      <w:rFonts w:ascii="Arial" w:hAnsi="Arial" w:cs="Arial"/>
      <w:sz w:val="22"/>
      <w:szCs w:val="22"/>
    </w:rPr>
  </w:style>
  <w:style w:type="character" w:customStyle="1" w:styleId="FontStyle63">
    <w:name w:val="Font Style63"/>
    <w:rsid w:val="00ED7691"/>
    <w:rPr>
      <w:rFonts w:ascii="Arial" w:hAnsi="Arial" w:cs="Arial"/>
      <w:b/>
      <w:bCs/>
      <w:sz w:val="22"/>
      <w:szCs w:val="22"/>
    </w:rPr>
  </w:style>
  <w:style w:type="paragraph" w:customStyle="1" w:styleId="Style21">
    <w:name w:val="Style21"/>
    <w:basedOn w:val="Normal"/>
    <w:rsid w:val="00D9510A"/>
    <w:pPr>
      <w:widowControl w:val="0"/>
      <w:autoSpaceDE w:val="0"/>
      <w:autoSpaceDN w:val="0"/>
      <w:adjustRightInd w:val="0"/>
      <w:jc w:val="both"/>
    </w:pPr>
    <w:rPr>
      <w:rFonts w:ascii="Arial" w:hAnsi="Arial"/>
      <w:lang w:val="en-US"/>
    </w:rPr>
  </w:style>
  <w:style w:type="paragraph" w:customStyle="1" w:styleId="Style7">
    <w:name w:val="Style7"/>
    <w:basedOn w:val="Normal"/>
    <w:rsid w:val="001848C4"/>
    <w:pPr>
      <w:widowControl w:val="0"/>
      <w:autoSpaceDE w:val="0"/>
      <w:autoSpaceDN w:val="0"/>
      <w:adjustRightInd w:val="0"/>
      <w:spacing w:line="283" w:lineRule="exact"/>
      <w:ind w:hanging="360"/>
      <w:jc w:val="both"/>
    </w:pPr>
    <w:rPr>
      <w:rFonts w:ascii="Arial" w:hAnsi="Arial"/>
      <w:lang w:val="en-US"/>
    </w:rPr>
  </w:style>
  <w:style w:type="paragraph" w:customStyle="1" w:styleId="PFbodytext">
    <w:name w:val="PF body text"/>
    <w:basedOn w:val="Normal"/>
    <w:link w:val="PFbodytextChar"/>
    <w:autoRedefine/>
    <w:rsid w:val="00712C22"/>
    <w:pPr>
      <w:ind w:right="-1"/>
      <w:jc w:val="both"/>
    </w:pPr>
    <w:rPr>
      <w:rFonts w:ascii="Arial" w:hAnsi="Arial"/>
      <w:sz w:val="22"/>
      <w:szCs w:val="22"/>
      <w:lang w:val="sr-Latn-CS" w:eastAsia="bg-BG"/>
    </w:rPr>
  </w:style>
  <w:style w:type="character" w:customStyle="1" w:styleId="PFbodytextChar">
    <w:name w:val="PF body text Char"/>
    <w:link w:val="PFbodytext"/>
    <w:rsid w:val="00712C22"/>
    <w:rPr>
      <w:rFonts w:ascii="Arial" w:hAnsi="Arial"/>
      <w:sz w:val="22"/>
      <w:szCs w:val="22"/>
      <w:lang w:val="sr-Latn-CS" w:eastAsia="bg-BG"/>
    </w:rPr>
  </w:style>
  <w:style w:type="paragraph" w:customStyle="1" w:styleId="PFbodytextbullet">
    <w:name w:val="PF body text bullet"/>
    <w:basedOn w:val="PFbodytext"/>
    <w:rsid w:val="00712C22"/>
    <w:pPr>
      <w:numPr>
        <w:numId w:val="16"/>
      </w:numPr>
      <w:tabs>
        <w:tab w:val="clear" w:pos="1134"/>
        <w:tab w:val="num" w:pos="360"/>
      </w:tabs>
      <w:ind w:left="360" w:hanging="360"/>
    </w:pPr>
    <w:rPr>
      <w:b/>
      <w:lang w:val="en-US"/>
    </w:rPr>
  </w:style>
  <w:style w:type="character" w:customStyle="1" w:styleId="FontStyle414">
    <w:name w:val="Font Style414"/>
    <w:semiHidden/>
    <w:rsid w:val="00712C22"/>
    <w:rPr>
      <w:rFonts w:ascii="Times New Roman" w:hAnsi="Times New Roman" w:cs="Times New Roman"/>
      <w:sz w:val="20"/>
      <w:szCs w:val="20"/>
    </w:rPr>
  </w:style>
  <w:style w:type="character" w:customStyle="1" w:styleId="FontStyle15">
    <w:name w:val="Font Style15"/>
    <w:rsid w:val="00680107"/>
    <w:rPr>
      <w:rFonts w:ascii="Arial" w:hAnsi="Arial" w:cs="Arial"/>
      <w:color w:val="000000"/>
      <w:sz w:val="22"/>
      <w:szCs w:val="22"/>
    </w:rPr>
  </w:style>
  <w:style w:type="character" w:customStyle="1" w:styleId="FontStyle46">
    <w:name w:val="Font Style46"/>
    <w:rsid w:val="00680107"/>
    <w:rPr>
      <w:rFonts w:ascii="Arial" w:hAnsi="Arial" w:cs="Arial"/>
      <w:b/>
      <w:bCs/>
      <w:color w:val="000000"/>
      <w:sz w:val="18"/>
      <w:szCs w:val="18"/>
    </w:rPr>
  </w:style>
  <w:style w:type="character" w:styleId="PlaceholderText">
    <w:name w:val="Placeholder Text"/>
    <w:basedOn w:val="DefaultParagraphFont"/>
    <w:uiPriority w:val="99"/>
    <w:semiHidden/>
    <w:rsid w:val="0018338D"/>
    <w:rPr>
      <w:color w:val="808080"/>
    </w:rPr>
  </w:style>
  <w:style w:type="paragraph" w:styleId="List2">
    <w:name w:val="List 2"/>
    <w:basedOn w:val="Normal"/>
    <w:uiPriority w:val="99"/>
    <w:semiHidden/>
    <w:unhideWhenUsed/>
    <w:locked/>
    <w:rsid w:val="004A09D3"/>
    <w:pPr>
      <w:ind w:left="720" w:hanging="360"/>
      <w:contextualSpacing/>
    </w:pPr>
  </w:style>
  <w:style w:type="paragraph" w:customStyle="1" w:styleId="xl65">
    <w:name w:val="xl65"/>
    <w:basedOn w:val="Normal"/>
    <w:rsid w:val="007F0E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US"/>
    </w:rPr>
  </w:style>
  <w:style w:type="paragraph" w:customStyle="1" w:styleId="xl66">
    <w:name w:val="xl66"/>
    <w:basedOn w:val="Normal"/>
    <w:rsid w:val="007F0E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US"/>
    </w:rPr>
  </w:style>
  <w:style w:type="paragraph" w:customStyle="1" w:styleId="xl67">
    <w:name w:val="xl67"/>
    <w:basedOn w:val="Normal"/>
    <w:rsid w:val="007F0E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lang w:val="en-US"/>
    </w:rPr>
  </w:style>
  <w:style w:type="paragraph" w:customStyle="1" w:styleId="xl68">
    <w:name w:val="xl68"/>
    <w:basedOn w:val="Normal"/>
    <w:rsid w:val="007F0E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lang w:val="en-US"/>
    </w:rPr>
  </w:style>
  <w:style w:type="paragraph" w:customStyle="1" w:styleId="xl69">
    <w:name w:val="xl69"/>
    <w:basedOn w:val="Normal"/>
    <w:rsid w:val="007F0E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lang w:val="en-US"/>
    </w:rPr>
  </w:style>
  <w:style w:type="paragraph" w:customStyle="1" w:styleId="xl70">
    <w:name w:val="xl70"/>
    <w:basedOn w:val="Normal"/>
    <w:rsid w:val="007F0E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Cirilica" w:hAnsi="Arial Cirilica"/>
      <w:b/>
      <w:bCs/>
      <w:i/>
      <w:iCs/>
      <w:u w:val="single"/>
      <w:lang w:val="en-US"/>
    </w:rPr>
  </w:style>
  <w:style w:type="character" w:customStyle="1" w:styleId="ListParagraphChar">
    <w:name w:val="List Paragraph Char"/>
    <w:link w:val="ListParagraph"/>
    <w:uiPriority w:val="34"/>
    <w:rsid w:val="0039469F"/>
    <w:rPr>
      <w:rFonts w:ascii="Verdana" w:hAnsi="Verdana"/>
      <w:sz w:val="24"/>
      <w:szCs w:val="24"/>
      <w:lang w:val="en-GB"/>
    </w:rPr>
  </w:style>
  <w:style w:type="paragraph" w:customStyle="1" w:styleId="Normal6">
    <w:name w:val="Normal6"/>
    <w:basedOn w:val="Normal"/>
    <w:rsid w:val="00BF6B04"/>
    <w:pPr>
      <w:spacing w:before="100" w:beforeAutospacing="1" w:after="100" w:afterAutospacing="1"/>
    </w:pPr>
    <w:rPr>
      <w:rFonts w:ascii="Arial" w:hAnsi="Arial"/>
      <w:sz w:val="22"/>
      <w:szCs w:val="22"/>
    </w:rPr>
  </w:style>
  <w:style w:type="character" w:customStyle="1" w:styleId="FontStyle12">
    <w:name w:val="Font Style12"/>
    <w:basedOn w:val="DefaultParagraphFont"/>
    <w:uiPriority w:val="99"/>
    <w:rsid w:val="003B5959"/>
    <w:rPr>
      <w:rFonts w:ascii="Arial" w:hAnsi="Arial" w:cs="Arial"/>
      <w:color w:val="000000"/>
      <w:sz w:val="16"/>
      <w:szCs w:val="16"/>
    </w:rPr>
  </w:style>
  <w:style w:type="paragraph" w:customStyle="1" w:styleId="Style13">
    <w:name w:val="Style13"/>
    <w:basedOn w:val="Normal"/>
    <w:uiPriority w:val="99"/>
    <w:rsid w:val="002D000F"/>
    <w:pPr>
      <w:widowControl w:val="0"/>
      <w:autoSpaceDE w:val="0"/>
      <w:autoSpaceDN w:val="0"/>
      <w:adjustRightInd w:val="0"/>
      <w:spacing w:line="293" w:lineRule="exact"/>
    </w:pPr>
    <w:rPr>
      <w:rFonts w:ascii="Arial" w:hAnsi="Arial"/>
      <w:lang w:val="en-US"/>
    </w:rPr>
  </w:style>
  <w:style w:type="character" w:customStyle="1" w:styleId="FontStyle25">
    <w:name w:val="Font Style25"/>
    <w:basedOn w:val="DefaultParagraphFont"/>
    <w:uiPriority w:val="99"/>
    <w:rsid w:val="002D000F"/>
    <w:rPr>
      <w:rFonts w:ascii="Arial" w:hAnsi="Arial" w:cs="Arial"/>
      <w:color w:val="000000"/>
      <w:sz w:val="20"/>
      <w:szCs w:val="20"/>
    </w:rPr>
  </w:style>
  <w:style w:type="paragraph" w:customStyle="1" w:styleId="Style19">
    <w:name w:val="Style19"/>
    <w:basedOn w:val="Normal"/>
    <w:uiPriority w:val="99"/>
    <w:rsid w:val="002D000F"/>
    <w:pPr>
      <w:widowControl w:val="0"/>
      <w:autoSpaceDE w:val="0"/>
      <w:autoSpaceDN w:val="0"/>
      <w:adjustRightInd w:val="0"/>
    </w:pPr>
    <w:rPr>
      <w:rFonts w:ascii="Arial" w:hAnsi="Arial" w:cs="Arial"/>
      <w:lang w:val="en-US"/>
    </w:rPr>
  </w:style>
  <w:style w:type="character" w:customStyle="1" w:styleId="FontStyle31">
    <w:name w:val="Font Style31"/>
    <w:basedOn w:val="DefaultParagraphFont"/>
    <w:uiPriority w:val="99"/>
    <w:rsid w:val="002D000F"/>
    <w:rPr>
      <w:rFonts w:ascii="Arial" w:hAnsi="Arial" w:cs="Arial"/>
      <w:b/>
      <w:bCs/>
      <w:i/>
      <w:iCs/>
      <w:color w:val="000000"/>
      <w:sz w:val="20"/>
      <w:szCs w:val="20"/>
    </w:rPr>
  </w:style>
  <w:style w:type="paragraph" w:customStyle="1" w:styleId="Style80">
    <w:name w:val="Style8"/>
    <w:basedOn w:val="Normal"/>
    <w:uiPriority w:val="99"/>
    <w:rsid w:val="00732C02"/>
    <w:pPr>
      <w:widowControl w:val="0"/>
      <w:autoSpaceDE w:val="0"/>
      <w:autoSpaceDN w:val="0"/>
      <w:adjustRightInd w:val="0"/>
      <w:spacing w:line="252" w:lineRule="exact"/>
      <w:jc w:val="center"/>
    </w:pPr>
    <w:rPr>
      <w:rFonts w:ascii="Times New Roman" w:hAnsi="Times New Roman"/>
      <w:lang w:val="en-US"/>
    </w:rPr>
  </w:style>
  <w:style w:type="character" w:customStyle="1" w:styleId="FontStyle23">
    <w:name w:val="Font Style23"/>
    <w:uiPriority w:val="99"/>
    <w:rsid w:val="00732C02"/>
    <w:rPr>
      <w:rFonts w:ascii="Times New Roman" w:hAnsi="Times New Roman" w:cs="Times New Roman"/>
      <w:b/>
      <w:bCs/>
      <w:color w:val="000000"/>
      <w:sz w:val="20"/>
      <w:szCs w:val="20"/>
    </w:rPr>
  </w:style>
  <w:style w:type="character" w:customStyle="1" w:styleId="Char1">
    <w:name w:val="а нормал Char"/>
    <w:link w:val="a1"/>
    <w:locked/>
    <w:rsid w:val="00DA2B41"/>
    <w:rPr>
      <w:rFonts w:ascii="Tahoma" w:eastAsia="Calibri" w:hAnsi="Tahoma" w:cs="Tahoma"/>
      <w:sz w:val="18"/>
    </w:rPr>
  </w:style>
  <w:style w:type="paragraph" w:customStyle="1" w:styleId="a1">
    <w:name w:val="а нормал"/>
    <w:link w:val="Char1"/>
    <w:rsid w:val="00DA2B41"/>
    <w:pPr>
      <w:tabs>
        <w:tab w:val="left" w:pos="284"/>
      </w:tabs>
      <w:jc w:val="both"/>
    </w:pPr>
    <w:rPr>
      <w:rFonts w:ascii="Tahoma" w:eastAsia="Calibri" w:hAnsi="Tahoma" w:cs="Tahoma"/>
      <w:sz w:val="18"/>
    </w:rPr>
  </w:style>
  <w:style w:type="numbering" w:customStyle="1" w:styleId="Style231">
    <w:name w:val="Style231"/>
    <w:rsid w:val="00FA6DCE"/>
  </w:style>
  <w:style w:type="paragraph" w:styleId="ListBullet">
    <w:name w:val="List Bullet"/>
    <w:basedOn w:val="Normal"/>
    <w:uiPriority w:val="99"/>
    <w:unhideWhenUsed/>
    <w:locked/>
    <w:rsid w:val="00041648"/>
    <w:pPr>
      <w:numPr>
        <w:numId w:val="19"/>
      </w:numPr>
      <w:tabs>
        <w:tab w:val="clear" w:pos="360"/>
        <w:tab w:val="num" w:pos="720"/>
      </w:tabs>
      <w:spacing w:after="200" w:line="276" w:lineRule="auto"/>
      <w:ind w:left="720"/>
      <w:contextualSpacing/>
    </w:pPr>
    <w:rPr>
      <w:rFonts w:ascii="Calibri" w:eastAsia="Calibri" w:hAnsi="Calibri"/>
      <w:sz w:val="22"/>
      <w:szCs w:val="22"/>
      <w:lang w:val="en-US"/>
    </w:rPr>
  </w:style>
  <w:style w:type="paragraph" w:customStyle="1" w:styleId="Style3">
    <w:name w:val="Style3"/>
    <w:basedOn w:val="Normal"/>
    <w:uiPriority w:val="99"/>
    <w:rsid w:val="00041648"/>
    <w:pPr>
      <w:widowControl w:val="0"/>
      <w:autoSpaceDE w:val="0"/>
      <w:autoSpaceDN w:val="0"/>
      <w:adjustRightInd w:val="0"/>
      <w:spacing w:line="235" w:lineRule="exact"/>
    </w:pPr>
    <w:rPr>
      <w:rFonts w:ascii="Calibri" w:hAnsi="Calibri"/>
      <w:lang w:val="en-US"/>
    </w:rPr>
  </w:style>
  <w:style w:type="paragraph" w:customStyle="1" w:styleId="Normal7">
    <w:name w:val="Normal7"/>
    <w:basedOn w:val="Normal"/>
    <w:rsid w:val="00374A1D"/>
    <w:pPr>
      <w:spacing w:before="100" w:beforeAutospacing="1" w:after="100" w:afterAutospacing="1"/>
    </w:pPr>
    <w:rPr>
      <w:rFonts w:ascii="Arial" w:hAnsi="Arial" w:cs="Arial"/>
      <w:sz w:val="22"/>
      <w:szCs w:val="22"/>
      <w:lang w:val="en-US"/>
    </w:rPr>
  </w:style>
  <w:style w:type="paragraph" w:customStyle="1" w:styleId="Normal8">
    <w:name w:val="Normal8"/>
    <w:basedOn w:val="Normal"/>
    <w:rsid w:val="00D920A7"/>
    <w:pPr>
      <w:spacing w:before="100" w:beforeAutospacing="1" w:after="100" w:afterAutospacing="1"/>
    </w:pPr>
    <w:rPr>
      <w:rFonts w:ascii="Arial" w:hAnsi="Arial" w:cs="Arial"/>
      <w:sz w:val="22"/>
      <w:szCs w:val="22"/>
      <w:lang w:val="en-US"/>
    </w:rPr>
  </w:style>
  <w:style w:type="character" w:customStyle="1" w:styleId="FontStyle17">
    <w:name w:val="Font Style17"/>
    <w:uiPriority w:val="99"/>
    <w:rsid w:val="00EB7065"/>
    <w:rPr>
      <w:rFonts w:ascii="Arial" w:hAnsi="Arial" w:cs="Arial"/>
      <w:color w:val="000000"/>
      <w:sz w:val="20"/>
      <w:szCs w:val="20"/>
    </w:rPr>
  </w:style>
  <w:style w:type="numbering" w:styleId="111111">
    <w:name w:val="Outline List 2"/>
    <w:basedOn w:val="NoList"/>
    <w:locked/>
    <w:rsid w:val="00A45C4D"/>
    <w:pPr>
      <w:numPr>
        <w:numId w:val="3"/>
      </w:numPr>
    </w:pPr>
  </w:style>
  <w:style w:type="character" w:customStyle="1" w:styleId="Bodytext20">
    <w:name w:val="Body text (2)_"/>
    <w:link w:val="Bodytext22"/>
    <w:uiPriority w:val="99"/>
    <w:rsid w:val="00A45C4D"/>
    <w:rPr>
      <w:rFonts w:ascii="Arial" w:hAnsi="Arial" w:cs="Arial"/>
      <w:b/>
      <w:bCs/>
      <w:sz w:val="21"/>
      <w:szCs w:val="21"/>
      <w:shd w:val="clear" w:color="auto" w:fill="FFFFFF"/>
    </w:rPr>
  </w:style>
  <w:style w:type="paragraph" w:customStyle="1" w:styleId="Bodytext22">
    <w:name w:val="Body text (2)"/>
    <w:basedOn w:val="Normal"/>
    <w:link w:val="Bodytext20"/>
    <w:uiPriority w:val="99"/>
    <w:rsid w:val="00A45C4D"/>
    <w:pPr>
      <w:widowControl w:val="0"/>
      <w:shd w:val="clear" w:color="auto" w:fill="FFFFFF"/>
      <w:spacing w:before="180" w:after="900" w:line="240" w:lineRule="atLeast"/>
    </w:pPr>
    <w:rPr>
      <w:rFonts w:ascii="Arial" w:hAnsi="Arial" w:cs="Arial"/>
      <w:b/>
      <w:bCs/>
      <w:sz w:val="21"/>
      <w:szCs w:val="21"/>
      <w:lang w:val="en-US"/>
    </w:rPr>
  </w:style>
  <w:style w:type="table" w:styleId="LightList-Accent4">
    <w:name w:val="Light List Accent 4"/>
    <w:basedOn w:val="TableNormal"/>
    <w:uiPriority w:val="61"/>
    <w:rsid w:val="00C2137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Normal9">
    <w:name w:val="Normal9"/>
    <w:basedOn w:val="Normal"/>
    <w:rsid w:val="009F225D"/>
    <w:pPr>
      <w:spacing w:before="100" w:beforeAutospacing="1" w:after="100" w:afterAutospacing="1"/>
    </w:pPr>
    <w:rPr>
      <w:rFonts w:ascii="Arial" w:hAnsi="Arial" w:cs="Arial"/>
      <w:sz w:val="22"/>
      <w:szCs w:val="22"/>
      <w:lang w:val="en-US"/>
    </w:rPr>
  </w:style>
  <w:style w:type="character" w:customStyle="1" w:styleId="BodyTextChar1">
    <w:name w:val="Body Text Char1"/>
    <w:basedOn w:val="DefaultParagraphFont"/>
    <w:uiPriority w:val="99"/>
    <w:rsid w:val="0006571D"/>
    <w:rPr>
      <w:rFonts w:ascii="Arial" w:hAnsi="Arial" w:cs="Arial"/>
      <w:sz w:val="20"/>
      <w:szCs w:val="20"/>
      <w:u w:val="none"/>
    </w:rPr>
  </w:style>
  <w:style w:type="character" w:customStyle="1" w:styleId="BodytextItalic">
    <w:name w:val="Body text + Italic"/>
    <w:basedOn w:val="BodyTextChar1"/>
    <w:uiPriority w:val="99"/>
    <w:rsid w:val="0006571D"/>
    <w:rPr>
      <w:rFonts w:ascii="Arial" w:hAnsi="Arial" w:cs="Arial"/>
      <w:i/>
      <w:iCs/>
      <w:sz w:val="20"/>
      <w:szCs w:val="20"/>
      <w:u w:val="none"/>
      <w:lang w:val="sr-Latn-CS" w:eastAsia="sr-Latn-CS"/>
    </w:rPr>
  </w:style>
  <w:style w:type="character" w:customStyle="1" w:styleId="BodytextItalic1">
    <w:name w:val="Body text + Italic1"/>
    <w:aliases w:val="Spacing 1 pt"/>
    <w:basedOn w:val="BodyTextChar1"/>
    <w:uiPriority w:val="99"/>
    <w:rsid w:val="0006571D"/>
    <w:rPr>
      <w:rFonts w:ascii="Arial" w:hAnsi="Arial" w:cs="Arial"/>
      <w:i/>
      <w:iCs/>
      <w:spacing w:val="30"/>
      <w:sz w:val="20"/>
      <w:szCs w:val="20"/>
      <w:u w:val="none"/>
      <w:lang w:val="en-US" w:eastAsia="en-US"/>
    </w:rPr>
  </w:style>
  <w:style w:type="numbering" w:customStyle="1" w:styleId="1111112">
    <w:name w:val="1 / 1.1 / 1.1.12"/>
    <w:basedOn w:val="NoList"/>
    <w:next w:val="111111"/>
    <w:rsid w:val="000B3FE8"/>
    <w:pPr>
      <w:numPr>
        <w:numId w:val="45"/>
      </w:numPr>
    </w:pPr>
  </w:style>
  <w:style w:type="character" w:customStyle="1" w:styleId="Other">
    <w:name w:val="Other_"/>
    <w:basedOn w:val="DefaultParagraphFont"/>
    <w:link w:val="Other0"/>
    <w:rsid w:val="006F24A3"/>
    <w:rPr>
      <w:sz w:val="19"/>
      <w:szCs w:val="19"/>
    </w:rPr>
  </w:style>
  <w:style w:type="character" w:customStyle="1" w:styleId="Heading20">
    <w:name w:val="Heading #2_"/>
    <w:basedOn w:val="DefaultParagraphFont"/>
    <w:link w:val="Heading22"/>
    <w:rsid w:val="006F24A3"/>
    <w:rPr>
      <w:b/>
      <w:bCs/>
    </w:rPr>
  </w:style>
  <w:style w:type="character" w:customStyle="1" w:styleId="Tablecaption">
    <w:name w:val="Table caption_"/>
    <w:basedOn w:val="DefaultParagraphFont"/>
    <w:link w:val="Tablecaption0"/>
    <w:rsid w:val="006F24A3"/>
    <w:rPr>
      <w:sz w:val="17"/>
      <w:szCs w:val="17"/>
    </w:rPr>
  </w:style>
  <w:style w:type="paragraph" w:customStyle="1" w:styleId="Other0">
    <w:name w:val="Other"/>
    <w:basedOn w:val="Normal"/>
    <w:link w:val="Other"/>
    <w:rsid w:val="006F24A3"/>
    <w:pPr>
      <w:widowControl w:val="0"/>
      <w:jc w:val="center"/>
    </w:pPr>
    <w:rPr>
      <w:rFonts w:ascii="Times New Roman" w:hAnsi="Times New Roman"/>
      <w:sz w:val="19"/>
      <w:szCs w:val="19"/>
      <w:lang w:val="en-US"/>
    </w:rPr>
  </w:style>
  <w:style w:type="paragraph" w:customStyle="1" w:styleId="Heading22">
    <w:name w:val="Heading #2"/>
    <w:basedOn w:val="Normal"/>
    <w:link w:val="Heading20"/>
    <w:rsid w:val="006F24A3"/>
    <w:pPr>
      <w:widowControl w:val="0"/>
      <w:spacing w:after="600" w:line="257" w:lineRule="auto"/>
      <w:ind w:left="730" w:hanging="240"/>
      <w:outlineLvl w:val="1"/>
    </w:pPr>
    <w:rPr>
      <w:rFonts w:ascii="Times New Roman" w:hAnsi="Times New Roman"/>
      <w:b/>
      <w:bCs/>
      <w:sz w:val="20"/>
      <w:szCs w:val="20"/>
      <w:lang w:val="en-US"/>
    </w:rPr>
  </w:style>
  <w:style w:type="paragraph" w:customStyle="1" w:styleId="Tablecaption0">
    <w:name w:val="Table caption"/>
    <w:basedOn w:val="Normal"/>
    <w:link w:val="Tablecaption"/>
    <w:rsid w:val="006F24A3"/>
    <w:pPr>
      <w:widowControl w:val="0"/>
    </w:pPr>
    <w:rPr>
      <w:rFonts w:ascii="Times New Roman" w:hAnsi="Times New Roman"/>
      <w:sz w:val="17"/>
      <w:szCs w:val="17"/>
      <w:lang w:val="en-US"/>
    </w:rPr>
  </w:style>
  <w:style w:type="numbering" w:customStyle="1" w:styleId="Style23">
    <w:name w:val="Style23"/>
    <w:rsid w:val="000541C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33135">
      <w:bodyDiv w:val="1"/>
      <w:marLeft w:val="0"/>
      <w:marRight w:val="0"/>
      <w:marTop w:val="0"/>
      <w:marBottom w:val="0"/>
      <w:divBdr>
        <w:top w:val="none" w:sz="0" w:space="0" w:color="auto"/>
        <w:left w:val="none" w:sz="0" w:space="0" w:color="auto"/>
        <w:bottom w:val="none" w:sz="0" w:space="0" w:color="auto"/>
        <w:right w:val="none" w:sz="0" w:space="0" w:color="auto"/>
      </w:divBdr>
    </w:div>
    <w:div w:id="154685813">
      <w:bodyDiv w:val="1"/>
      <w:marLeft w:val="0"/>
      <w:marRight w:val="0"/>
      <w:marTop w:val="0"/>
      <w:marBottom w:val="0"/>
      <w:divBdr>
        <w:top w:val="none" w:sz="0" w:space="0" w:color="auto"/>
        <w:left w:val="none" w:sz="0" w:space="0" w:color="auto"/>
        <w:bottom w:val="none" w:sz="0" w:space="0" w:color="auto"/>
        <w:right w:val="none" w:sz="0" w:space="0" w:color="auto"/>
      </w:divBdr>
    </w:div>
    <w:div w:id="263536030">
      <w:bodyDiv w:val="1"/>
      <w:marLeft w:val="0"/>
      <w:marRight w:val="0"/>
      <w:marTop w:val="0"/>
      <w:marBottom w:val="0"/>
      <w:divBdr>
        <w:top w:val="none" w:sz="0" w:space="0" w:color="auto"/>
        <w:left w:val="none" w:sz="0" w:space="0" w:color="auto"/>
        <w:bottom w:val="none" w:sz="0" w:space="0" w:color="auto"/>
        <w:right w:val="none" w:sz="0" w:space="0" w:color="auto"/>
      </w:divBdr>
    </w:div>
    <w:div w:id="319308141">
      <w:bodyDiv w:val="1"/>
      <w:marLeft w:val="0"/>
      <w:marRight w:val="0"/>
      <w:marTop w:val="0"/>
      <w:marBottom w:val="0"/>
      <w:divBdr>
        <w:top w:val="none" w:sz="0" w:space="0" w:color="auto"/>
        <w:left w:val="none" w:sz="0" w:space="0" w:color="auto"/>
        <w:bottom w:val="none" w:sz="0" w:space="0" w:color="auto"/>
        <w:right w:val="none" w:sz="0" w:space="0" w:color="auto"/>
      </w:divBdr>
    </w:div>
    <w:div w:id="396248586">
      <w:bodyDiv w:val="1"/>
      <w:marLeft w:val="0"/>
      <w:marRight w:val="0"/>
      <w:marTop w:val="0"/>
      <w:marBottom w:val="0"/>
      <w:divBdr>
        <w:top w:val="none" w:sz="0" w:space="0" w:color="auto"/>
        <w:left w:val="none" w:sz="0" w:space="0" w:color="auto"/>
        <w:bottom w:val="none" w:sz="0" w:space="0" w:color="auto"/>
        <w:right w:val="none" w:sz="0" w:space="0" w:color="auto"/>
      </w:divBdr>
    </w:div>
    <w:div w:id="533613322">
      <w:marLeft w:val="0"/>
      <w:marRight w:val="0"/>
      <w:marTop w:val="0"/>
      <w:marBottom w:val="0"/>
      <w:divBdr>
        <w:top w:val="none" w:sz="0" w:space="0" w:color="auto"/>
        <w:left w:val="none" w:sz="0" w:space="0" w:color="auto"/>
        <w:bottom w:val="none" w:sz="0" w:space="0" w:color="auto"/>
        <w:right w:val="none" w:sz="0" w:space="0" w:color="auto"/>
      </w:divBdr>
    </w:div>
    <w:div w:id="533613323">
      <w:marLeft w:val="0"/>
      <w:marRight w:val="0"/>
      <w:marTop w:val="0"/>
      <w:marBottom w:val="0"/>
      <w:divBdr>
        <w:top w:val="none" w:sz="0" w:space="0" w:color="auto"/>
        <w:left w:val="none" w:sz="0" w:space="0" w:color="auto"/>
        <w:bottom w:val="none" w:sz="0" w:space="0" w:color="auto"/>
        <w:right w:val="none" w:sz="0" w:space="0" w:color="auto"/>
      </w:divBdr>
    </w:div>
    <w:div w:id="533613324">
      <w:marLeft w:val="0"/>
      <w:marRight w:val="0"/>
      <w:marTop w:val="0"/>
      <w:marBottom w:val="0"/>
      <w:divBdr>
        <w:top w:val="none" w:sz="0" w:space="0" w:color="auto"/>
        <w:left w:val="none" w:sz="0" w:space="0" w:color="auto"/>
        <w:bottom w:val="none" w:sz="0" w:space="0" w:color="auto"/>
        <w:right w:val="none" w:sz="0" w:space="0" w:color="auto"/>
      </w:divBdr>
    </w:div>
    <w:div w:id="533613325">
      <w:marLeft w:val="0"/>
      <w:marRight w:val="0"/>
      <w:marTop w:val="0"/>
      <w:marBottom w:val="0"/>
      <w:divBdr>
        <w:top w:val="none" w:sz="0" w:space="0" w:color="auto"/>
        <w:left w:val="none" w:sz="0" w:space="0" w:color="auto"/>
        <w:bottom w:val="none" w:sz="0" w:space="0" w:color="auto"/>
        <w:right w:val="none" w:sz="0" w:space="0" w:color="auto"/>
      </w:divBdr>
    </w:div>
    <w:div w:id="533613326">
      <w:marLeft w:val="0"/>
      <w:marRight w:val="0"/>
      <w:marTop w:val="0"/>
      <w:marBottom w:val="0"/>
      <w:divBdr>
        <w:top w:val="none" w:sz="0" w:space="0" w:color="auto"/>
        <w:left w:val="none" w:sz="0" w:space="0" w:color="auto"/>
        <w:bottom w:val="none" w:sz="0" w:space="0" w:color="auto"/>
        <w:right w:val="none" w:sz="0" w:space="0" w:color="auto"/>
      </w:divBdr>
    </w:div>
    <w:div w:id="533613327">
      <w:marLeft w:val="0"/>
      <w:marRight w:val="0"/>
      <w:marTop w:val="0"/>
      <w:marBottom w:val="0"/>
      <w:divBdr>
        <w:top w:val="none" w:sz="0" w:space="0" w:color="auto"/>
        <w:left w:val="none" w:sz="0" w:space="0" w:color="auto"/>
        <w:bottom w:val="none" w:sz="0" w:space="0" w:color="auto"/>
        <w:right w:val="none" w:sz="0" w:space="0" w:color="auto"/>
      </w:divBdr>
    </w:div>
    <w:div w:id="533613328">
      <w:marLeft w:val="0"/>
      <w:marRight w:val="0"/>
      <w:marTop w:val="0"/>
      <w:marBottom w:val="0"/>
      <w:divBdr>
        <w:top w:val="none" w:sz="0" w:space="0" w:color="auto"/>
        <w:left w:val="none" w:sz="0" w:space="0" w:color="auto"/>
        <w:bottom w:val="none" w:sz="0" w:space="0" w:color="auto"/>
        <w:right w:val="none" w:sz="0" w:space="0" w:color="auto"/>
      </w:divBdr>
    </w:div>
    <w:div w:id="533613329">
      <w:marLeft w:val="0"/>
      <w:marRight w:val="0"/>
      <w:marTop w:val="0"/>
      <w:marBottom w:val="0"/>
      <w:divBdr>
        <w:top w:val="none" w:sz="0" w:space="0" w:color="auto"/>
        <w:left w:val="none" w:sz="0" w:space="0" w:color="auto"/>
        <w:bottom w:val="none" w:sz="0" w:space="0" w:color="auto"/>
        <w:right w:val="none" w:sz="0" w:space="0" w:color="auto"/>
      </w:divBdr>
    </w:div>
    <w:div w:id="533613330">
      <w:marLeft w:val="0"/>
      <w:marRight w:val="0"/>
      <w:marTop w:val="0"/>
      <w:marBottom w:val="0"/>
      <w:divBdr>
        <w:top w:val="none" w:sz="0" w:space="0" w:color="auto"/>
        <w:left w:val="none" w:sz="0" w:space="0" w:color="auto"/>
        <w:bottom w:val="none" w:sz="0" w:space="0" w:color="auto"/>
        <w:right w:val="none" w:sz="0" w:space="0" w:color="auto"/>
      </w:divBdr>
    </w:div>
    <w:div w:id="533613331">
      <w:marLeft w:val="0"/>
      <w:marRight w:val="0"/>
      <w:marTop w:val="0"/>
      <w:marBottom w:val="0"/>
      <w:divBdr>
        <w:top w:val="none" w:sz="0" w:space="0" w:color="auto"/>
        <w:left w:val="none" w:sz="0" w:space="0" w:color="auto"/>
        <w:bottom w:val="none" w:sz="0" w:space="0" w:color="auto"/>
        <w:right w:val="none" w:sz="0" w:space="0" w:color="auto"/>
      </w:divBdr>
    </w:div>
    <w:div w:id="533613332">
      <w:marLeft w:val="0"/>
      <w:marRight w:val="0"/>
      <w:marTop w:val="0"/>
      <w:marBottom w:val="0"/>
      <w:divBdr>
        <w:top w:val="none" w:sz="0" w:space="0" w:color="auto"/>
        <w:left w:val="none" w:sz="0" w:space="0" w:color="auto"/>
        <w:bottom w:val="none" w:sz="0" w:space="0" w:color="auto"/>
        <w:right w:val="none" w:sz="0" w:space="0" w:color="auto"/>
      </w:divBdr>
    </w:div>
    <w:div w:id="533613333">
      <w:marLeft w:val="0"/>
      <w:marRight w:val="0"/>
      <w:marTop w:val="0"/>
      <w:marBottom w:val="0"/>
      <w:divBdr>
        <w:top w:val="none" w:sz="0" w:space="0" w:color="auto"/>
        <w:left w:val="none" w:sz="0" w:space="0" w:color="auto"/>
        <w:bottom w:val="none" w:sz="0" w:space="0" w:color="auto"/>
        <w:right w:val="none" w:sz="0" w:space="0" w:color="auto"/>
      </w:divBdr>
    </w:div>
    <w:div w:id="533613334">
      <w:marLeft w:val="0"/>
      <w:marRight w:val="0"/>
      <w:marTop w:val="0"/>
      <w:marBottom w:val="0"/>
      <w:divBdr>
        <w:top w:val="none" w:sz="0" w:space="0" w:color="auto"/>
        <w:left w:val="none" w:sz="0" w:space="0" w:color="auto"/>
        <w:bottom w:val="none" w:sz="0" w:space="0" w:color="auto"/>
        <w:right w:val="none" w:sz="0" w:space="0" w:color="auto"/>
      </w:divBdr>
    </w:div>
    <w:div w:id="533613335">
      <w:marLeft w:val="0"/>
      <w:marRight w:val="0"/>
      <w:marTop w:val="0"/>
      <w:marBottom w:val="0"/>
      <w:divBdr>
        <w:top w:val="none" w:sz="0" w:space="0" w:color="auto"/>
        <w:left w:val="none" w:sz="0" w:space="0" w:color="auto"/>
        <w:bottom w:val="none" w:sz="0" w:space="0" w:color="auto"/>
        <w:right w:val="none" w:sz="0" w:space="0" w:color="auto"/>
      </w:divBdr>
    </w:div>
    <w:div w:id="533613336">
      <w:marLeft w:val="0"/>
      <w:marRight w:val="0"/>
      <w:marTop w:val="0"/>
      <w:marBottom w:val="0"/>
      <w:divBdr>
        <w:top w:val="none" w:sz="0" w:space="0" w:color="auto"/>
        <w:left w:val="none" w:sz="0" w:space="0" w:color="auto"/>
        <w:bottom w:val="none" w:sz="0" w:space="0" w:color="auto"/>
        <w:right w:val="none" w:sz="0" w:space="0" w:color="auto"/>
      </w:divBdr>
    </w:div>
    <w:div w:id="533613337">
      <w:marLeft w:val="0"/>
      <w:marRight w:val="0"/>
      <w:marTop w:val="0"/>
      <w:marBottom w:val="0"/>
      <w:divBdr>
        <w:top w:val="none" w:sz="0" w:space="0" w:color="auto"/>
        <w:left w:val="none" w:sz="0" w:space="0" w:color="auto"/>
        <w:bottom w:val="none" w:sz="0" w:space="0" w:color="auto"/>
        <w:right w:val="none" w:sz="0" w:space="0" w:color="auto"/>
      </w:divBdr>
    </w:div>
    <w:div w:id="533613338">
      <w:marLeft w:val="0"/>
      <w:marRight w:val="0"/>
      <w:marTop w:val="0"/>
      <w:marBottom w:val="0"/>
      <w:divBdr>
        <w:top w:val="none" w:sz="0" w:space="0" w:color="auto"/>
        <w:left w:val="none" w:sz="0" w:space="0" w:color="auto"/>
        <w:bottom w:val="none" w:sz="0" w:space="0" w:color="auto"/>
        <w:right w:val="none" w:sz="0" w:space="0" w:color="auto"/>
      </w:divBdr>
    </w:div>
    <w:div w:id="533613339">
      <w:marLeft w:val="0"/>
      <w:marRight w:val="0"/>
      <w:marTop w:val="0"/>
      <w:marBottom w:val="0"/>
      <w:divBdr>
        <w:top w:val="none" w:sz="0" w:space="0" w:color="auto"/>
        <w:left w:val="none" w:sz="0" w:space="0" w:color="auto"/>
        <w:bottom w:val="none" w:sz="0" w:space="0" w:color="auto"/>
        <w:right w:val="none" w:sz="0" w:space="0" w:color="auto"/>
      </w:divBdr>
    </w:div>
    <w:div w:id="533613340">
      <w:marLeft w:val="0"/>
      <w:marRight w:val="0"/>
      <w:marTop w:val="0"/>
      <w:marBottom w:val="0"/>
      <w:divBdr>
        <w:top w:val="none" w:sz="0" w:space="0" w:color="auto"/>
        <w:left w:val="none" w:sz="0" w:space="0" w:color="auto"/>
        <w:bottom w:val="none" w:sz="0" w:space="0" w:color="auto"/>
        <w:right w:val="none" w:sz="0" w:space="0" w:color="auto"/>
      </w:divBdr>
    </w:div>
    <w:div w:id="533613341">
      <w:marLeft w:val="0"/>
      <w:marRight w:val="0"/>
      <w:marTop w:val="0"/>
      <w:marBottom w:val="0"/>
      <w:divBdr>
        <w:top w:val="none" w:sz="0" w:space="0" w:color="auto"/>
        <w:left w:val="none" w:sz="0" w:space="0" w:color="auto"/>
        <w:bottom w:val="none" w:sz="0" w:space="0" w:color="auto"/>
        <w:right w:val="none" w:sz="0" w:space="0" w:color="auto"/>
      </w:divBdr>
    </w:div>
    <w:div w:id="533613342">
      <w:marLeft w:val="0"/>
      <w:marRight w:val="0"/>
      <w:marTop w:val="0"/>
      <w:marBottom w:val="0"/>
      <w:divBdr>
        <w:top w:val="none" w:sz="0" w:space="0" w:color="auto"/>
        <w:left w:val="none" w:sz="0" w:space="0" w:color="auto"/>
        <w:bottom w:val="none" w:sz="0" w:space="0" w:color="auto"/>
        <w:right w:val="none" w:sz="0" w:space="0" w:color="auto"/>
      </w:divBdr>
    </w:div>
    <w:div w:id="533613343">
      <w:marLeft w:val="0"/>
      <w:marRight w:val="0"/>
      <w:marTop w:val="0"/>
      <w:marBottom w:val="0"/>
      <w:divBdr>
        <w:top w:val="none" w:sz="0" w:space="0" w:color="auto"/>
        <w:left w:val="none" w:sz="0" w:space="0" w:color="auto"/>
        <w:bottom w:val="none" w:sz="0" w:space="0" w:color="auto"/>
        <w:right w:val="none" w:sz="0" w:space="0" w:color="auto"/>
      </w:divBdr>
    </w:div>
    <w:div w:id="533613344">
      <w:marLeft w:val="0"/>
      <w:marRight w:val="0"/>
      <w:marTop w:val="0"/>
      <w:marBottom w:val="0"/>
      <w:divBdr>
        <w:top w:val="none" w:sz="0" w:space="0" w:color="auto"/>
        <w:left w:val="none" w:sz="0" w:space="0" w:color="auto"/>
        <w:bottom w:val="none" w:sz="0" w:space="0" w:color="auto"/>
        <w:right w:val="none" w:sz="0" w:space="0" w:color="auto"/>
      </w:divBdr>
    </w:div>
    <w:div w:id="533613345">
      <w:marLeft w:val="0"/>
      <w:marRight w:val="0"/>
      <w:marTop w:val="0"/>
      <w:marBottom w:val="0"/>
      <w:divBdr>
        <w:top w:val="none" w:sz="0" w:space="0" w:color="auto"/>
        <w:left w:val="none" w:sz="0" w:space="0" w:color="auto"/>
        <w:bottom w:val="none" w:sz="0" w:space="0" w:color="auto"/>
        <w:right w:val="none" w:sz="0" w:space="0" w:color="auto"/>
      </w:divBdr>
    </w:div>
    <w:div w:id="533613346">
      <w:marLeft w:val="0"/>
      <w:marRight w:val="0"/>
      <w:marTop w:val="0"/>
      <w:marBottom w:val="0"/>
      <w:divBdr>
        <w:top w:val="none" w:sz="0" w:space="0" w:color="auto"/>
        <w:left w:val="none" w:sz="0" w:space="0" w:color="auto"/>
        <w:bottom w:val="none" w:sz="0" w:space="0" w:color="auto"/>
        <w:right w:val="none" w:sz="0" w:space="0" w:color="auto"/>
      </w:divBdr>
    </w:div>
    <w:div w:id="533613347">
      <w:marLeft w:val="0"/>
      <w:marRight w:val="0"/>
      <w:marTop w:val="0"/>
      <w:marBottom w:val="0"/>
      <w:divBdr>
        <w:top w:val="none" w:sz="0" w:space="0" w:color="auto"/>
        <w:left w:val="none" w:sz="0" w:space="0" w:color="auto"/>
        <w:bottom w:val="none" w:sz="0" w:space="0" w:color="auto"/>
        <w:right w:val="none" w:sz="0" w:space="0" w:color="auto"/>
      </w:divBdr>
    </w:div>
    <w:div w:id="533613348">
      <w:marLeft w:val="0"/>
      <w:marRight w:val="0"/>
      <w:marTop w:val="0"/>
      <w:marBottom w:val="0"/>
      <w:divBdr>
        <w:top w:val="none" w:sz="0" w:space="0" w:color="auto"/>
        <w:left w:val="none" w:sz="0" w:space="0" w:color="auto"/>
        <w:bottom w:val="none" w:sz="0" w:space="0" w:color="auto"/>
        <w:right w:val="none" w:sz="0" w:space="0" w:color="auto"/>
      </w:divBdr>
    </w:div>
    <w:div w:id="533613349">
      <w:marLeft w:val="0"/>
      <w:marRight w:val="0"/>
      <w:marTop w:val="0"/>
      <w:marBottom w:val="0"/>
      <w:divBdr>
        <w:top w:val="none" w:sz="0" w:space="0" w:color="auto"/>
        <w:left w:val="none" w:sz="0" w:space="0" w:color="auto"/>
        <w:bottom w:val="none" w:sz="0" w:space="0" w:color="auto"/>
        <w:right w:val="none" w:sz="0" w:space="0" w:color="auto"/>
      </w:divBdr>
    </w:div>
    <w:div w:id="533613350">
      <w:marLeft w:val="0"/>
      <w:marRight w:val="0"/>
      <w:marTop w:val="0"/>
      <w:marBottom w:val="0"/>
      <w:divBdr>
        <w:top w:val="none" w:sz="0" w:space="0" w:color="auto"/>
        <w:left w:val="none" w:sz="0" w:space="0" w:color="auto"/>
        <w:bottom w:val="none" w:sz="0" w:space="0" w:color="auto"/>
        <w:right w:val="none" w:sz="0" w:space="0" w:color="auto"/>
      </w:divBdr>
    </w:div>
    <w:div w:id="533613351">
      <w:marLeft w:val="0"/>
      <w:marRight w:val="0"/>
      <w:marTop w:val="0"/>
      <w:marBottom w:val="0"/>
      <w:divBdr>
        <w:top w:val="none" w:sz="0" w:space="0" w:color="auto"/>
        <w:left w:val="none" w:sz="0" w:space="0" w:color="auto"/>
        <w:bottom w:val="none" w:sz="0" w:space="0" w:color="auto"/>
        <w:right w:val="none" w:sz="0" w:space="0" w:color="auto"/>
      </w:divBdr>
    </w:div>
    <w:div w:id="533613352">
      <w:marLeft w:val="0"/>
      <w:marRight w:val="0"/>
      <w:marTop w:val="0"/>
      <w:marBottom w:val="0"/>
      <w:divBdr>
        <w:top w:val="none" w:sz="0" w:space="0" w:color="auto"/>
        <w:left w:val="none" w:sz="0" w:space="0" w:color="auto"/>
        <w:bottom w:val="none" w:sz="0" w:space="0" w:color="auto"/>
        <w:right w:val="none" w:sz="0" w:space="0" w:color="auto"/>
      </w:divBdr>
    </w:div>
    <w:div w:id="533613353">
      <w:marLeft w:val="0"/>
      <w:marRight w:val="0"/>
      <w:marTop w:val="0"/>
      <w:marBottom w:val="0"/>
      <w:divBdr>
        <w:top w:val="none" w:sz="0" w:space="0" w:color="auto"/>
        <w:left w:val="none" w:sz="0" w:space="0" w:color="auto"/>
        <w:bottom w:val="none" w:sz="0" w:space="0" w:color="auto"/>
        <w:right w:val="none" w:sz="0" w:space="0" w:color="auto"/>
      </w:divBdr>
    </w:div>
    <w:div w:id="533613354">
      <w:marLeft w:val="0"/>
      <w:marRight w:val="0"/>
      <w:marTop w:val="0"/>
      <w:marBottom w:val="0"/>
      <w:divBdr>
        <w:top w:val="none" w:sz="0" w:space="0" w:color="auto"/>
        <w:left w:val="none" w:sz="0" w:space="0" w:color="auto"/>
        <w:bottom w:val="none" w:sz="0" w:space="0" w:color="auto"/>
        <w:right w:val="none" w:sz="0" w:space="0" w:color="auto"/>
      </w:divBdr>
    </w:div>
    <w:div w:id="533613355">
      <w:marLeft w:val="0"/>
      <w:marRight w:val="0"/>
      <w:marTop w:val="0"/>
      <w:marBottom w:val="0"/>
      <w:divBdr>
        <w:top w:val="none" w:sz="0" w:space="0" w:color="auto"/>
        <w:left w:val="none" w:sz="0" w:space="0" w:color="auto"/>
        <w:bottom w:val="none" w:sz="0" w:space="0" w:color="auto"/>
        <w:right w:val="none" w:sz="0" w:space="0" w:color="auto"/>
      </w:divBdr>
    </w:div>
    <w:div w:id="533613356">
      <w:marLeft w:val="0"/>
      <w:marRight w:val="0"/>
      <w:marTop w:val="0"/>
      <w:marBottom w:val="0"/>
      <w:divBdr>
        <w:top w:val="none" w:sz="0" w:space="0" w:color="auto"/>
        <w:left w:val="none" w:sz="0" w:space="0" w:color="auto"/>
        <w:bottom w:val="none" w:sz="0" w:space="0" w:color="auto"/>
        <w:right w:val="none" w:sz="0" w:space="0" w:color="auto"/>
      </w:divBdr>
    </w:div>
    <w:div w:id="533613357">
      <w:marLeft w:val="0"/>
      <w:marRight w:val="0"/>
      <w:marTop w:val="0"/>
      <w:marBottom w:val="0"/>
      <w:divBdr>
        <w:top w:val="none" w:sz="0" w:space="0" w:color="auto"/>
        <w:left w:val="none" w:sz="0" w:space="0" w:color="auto"/>
        <w:bottom w:val="none" w:sz="0" w:space="0" w:color="auto"/>
        <w:right w:val="none" w:sz="0" w:space="0" w:color="auto"/>
      </w:divBdr>
    </w:div>
    <w:div w:id="533613358">
      <w:marLeft w:val="0"/>
      <w:marRight w:val="0"/>
      <w:marTop w:val="0"/>
      <w:marBottom w:val="0"/>
      <w:divBdr>
        <w:top w:val="none" w:sz="0" w:space="0" w:color="auto"/>
        <w:left w:val="none" w:sz="0" w:space="0" w:color="auto"/>
        <w:bottom w:val="none" w:sz="0" w:space="0" w:color="auto"/>
        <w:right w:val="none" w:sz="0" w:space="0" w:color="auto"/>
      </w:divBdr>
    </w:div>
    <w:div w:id="533613359">
      <w:marLeft w:val="0"/>
      <w:marRight w:val="0"/>
      <w:marTop w:val="0"/>
      <w:marBottom w:val="0"/>
      <w:divBdr>
        <w:top w:val="none" w:sz="0" w:space="0" w:color="auto"/>
        <w:left w:val="none" w:sz="0" w:space="0" w:color="auto"/>
        <w:bottom w:val="none" w:sz="0" w:space="0" w:color="auto"/>
        <w:right w:val="none" w:sz="0" w:space="0" w:color="auto"/>
      </w:divBdr>
    </w:div>
    <w:div w:id="533613360">
      <w:marLeft w:val="0"/>
      <w:marRight w:val="0"/>
      <w:marTop w:val="0"/>
      <w:marBottom w:val="0"/>
      <w:divBdr>
        <w:top w:val="none" w:sz="0" w:space="0" w:color="auto"/>
        <w:left w:val="none" w:sz="0" w:space="0" w:color="auto"/>
        <w:bottom w:val="none" w:sz="0" w:space="0" w:color="auto"/>
        <w:right w:val="none" w:sz="0" w:space="0" w:color="auto"/>
      </w:divBdr>
    </w:div>
    <w:div w:id="533613361">
      <w:marLeft w:val="0"/>
      <w:marRight w:val="0"/>
      <w:marTop w:val="0"/>
      <w:marBottom w:val="0"/>
      <w:divBdr>
        <w:top w:val="none" w:sz="0" w:space="0" w:color="auto"/>
        <w:left w:val="none" w:sz="0" w:space="0" w:color="auto"/>
        <w:bottom w:val="none" w:sz="0" w:space="0" w:color="auto"/>
        <w:right w:val="none" w:sz="0" w:space="0" w:color="auto"/>
      </w:divBdr>
    </w:div>
    <w:div w:id="533613362">
      <w:marLeft w:val="0"/>
      <w:marRight w:val="0"/>
      <w:marTop w:val="0"/>
      <w:marBottom w:val="0"/>
      <w:divBdr>
        <w:top w:val="none" w:sz="0" w:space="0" w:color="auto"/>
        <w:left w:val="none" w:sz="0" w:space="0" w:color="auto"/>
        <w:bottom w:val="none" w:sz="0" w:space="0" w:color="auto"/>
        <w:right w:val="none" w:sz="0" w:space="0" w:color="auto"/>
      </w:divBdr>
    </w:div>
    <w:div w:id="533613363">
      <w:marLeft w:val="0"/>
      <w:marRight w:val="0"/>
      <w:marTop w:val="0"/>
      <w:marBottom w:val="0"/>
      <w:divBdr>
        <w:top w:val="none" w:sz="0" w:space="0" w:color="auto"/>
        <w:left w:val="none" w:sz="0" w:space="0" w:color="auto"/>
        <w:bottom w:val="none" w:sz="0" w:space="0" w:color="auto"/>
        <w:right w:val="none" w:sz="0" w:space="0" w:color="auto"/>
      </w:divBdr>
    </w:div>
    <w:div w:id="533613364">
      <w:marLeft w:val="0"/>
      <w:marRight w:val="0"/>
      <w:marTop w:val="0"/>
      <w:marBottom w:val="0"/>
      <w:divBdr>
        <w:top w:val="none" w:sz="0" w:space="0" w:color="auto"/>
        <w:left w:val="none" w:sz="0" w:space="0" w:color="auto"/>
        <w:bottom w:val="none" w:sz="0" w:space="0" w:color="auto"/>
        <w:right w:val="none" w:sz="0" w:space="0" w:color="auto"/>
      </w:divBdr>
    </w:div>
    <w:div w:id="533613365">
      <w:marLeft w:val="0"/>
      <w:marRight w:val="0"/>
      <w:marTop w:val="0"/>
      <w:marBottom w:val="0"/>
      <w:divBdr>
        <w:top w:val="none" w:sz="0" w:space="0" w:color="auto"/>
        <w:left w:val="none" w:sz="0" w:space="0" w:color="auto"/>
        <w:bottom w:val="none" w:sz="0" w:space="0" w:color="auto"/>
        <w:right w:val="none" w:sz="0" w:space="0" w:color="auto"/>
      </w:divBdr>
    </w:div>
    <w:div w:id="533613366">
      <w:marLeft w:val="0"/>
      <w:marRight w:val="0"/>
      <w:marTop w:val="0"/>
      <w:marBottom w:val="0"/>
      <w:divBdr>
        <w:top w:val="none" w:sz="0" w:space="0" w:color="auto"/>
        <w:left w:val="none" w:sz="0" w:space="0" w:color="auto"/>
        <w:bottom w:val="none" w:sz="0" w:space="0" w:color="auto"/>
        <w:right w:val="none" w:sz="0" w:space="0" w:color="auto"/>
      </w:divBdr>
    </w:div>
    <w:div w:id="533613367">
      <w:marLeft w:val="0"/>
      <w:marRight w:val="0"/>
      <w:marTop w:val="0"/>
      <w:marBottom w:val="0"/>
      <w:divBdr>
        <w:top w:val="none" w:sz="0" w:space="0" w:color="auto"/>
        <w:left w:val="none" w:sz="0" w:space="0" w:color="auto"/>
        <w:bottom w:val="none" w:sz="0" w:space="0" w:color="auto"/>
        <w:right w:val="none" w:sz="0" w:space="0" w:color="auto"/>
      </w:divBdr>
    </w:div>
    <w:div w:id="533613368">
      <w:marLeft w:val="0"/>
      <w:marRight w:val="0"/>
      <w:marTop w:val="0"/>
      <w:marBottom w:val="0"/>
      <w:divBdr>
        <w:top w:val="none" w:sz="0" w:space="0" w:color="auto"/>
        <w:left w:val="none" w:sz="0" w:space="0" w:color="auto"/>
        <w:bottom w:val="none" w:sz="0" w:space="0" w:color="auto"/>
        <w:right w:val="none" w:sz="0" w:space="0" w:color="auto"/>
      </w:divBdr>
    </w:div>
    <w:div w:id="533613369">
      <w:marLeft w:val="0"/>
      <w:marRight w:val="0"/>
      <w:marTop w:val="0"/>
      <w:marBottom w:val="0"/>
      <w:divBdr>
        <w:top w:val="none" w:sz="0" w:space="0" w:color="auto"/>
        <w:left w:val="none" w:sz="0" w:space="0" w:color="auto"/>
        <w:bottom w:val="none" w:sz="0" w:space="0" w:color="auto"/>
        <w:right w:val="none" w:sz="0" w:space="0" w:color="auto"/>
      </w:divBdr>
    </w:div>
    <w:div w:id="533613370">
      <w:marLeft w:val="0"/>
      <w:marRight w:val="0"/>
      <w:marTop w:val="0"/>
      <w:marBottom w:val="0"/>
      <w:divBdr>
        <w:top w:val="none" w:sz="0" w:space="0" w:color="auto"/>
        <w:left w:val="none" w:sz="0" w:space="0" w:color="auto"/>
        <w:bottom w:val="none" w:sz="0" w:space="0" w:color="auto"/>
        <w:right w:val="none" w:sz="0" w:space="0" w:color="auto"/>
      </w:divBdr>
    </w:div>
    <w:div w:id="533613371">
      <w:marLeft w:val="0"/>
      <w:marRight w:val="0"/>
      <w:marTop w:val="0"/>
      <w:marBottom w:val="0"/>
      <w:divBdr>
        <w:top w:val="none" w:sz="0" w:space="0" w:color="auto"/>
        <w:left w:val="none" w:sz="0" w:space="0" w:color="auto"/>
        <w:bottom w:val="none" w:sz="0" w:space="0" w:color="auto"/>
        <w:right w:val="none" w:sz="0" w:space="0" w:color="auto"/>
      </w:divBdr>
    </w:div>
    <w:div w:id="533613372">
      <w:marLeft w:val="0"/>
      <w:marRight w:val="0"/>
      <w:marTop w:val="0"/>
      <w:marBottom w:val="0"/>
      <w:divBdr>
        <w:top w:val="none" w:sz="0" w:space="0" w:color="auto"/>
        <w:left w:val="none" w:sz="0" w:space="0" w:color="auto"/>
        <w:bottom w:val="none" w:sz="0" w:space="0" w:color="auto"/>
        <w:right w:val="none" w:sz="0" w:space="0" w:color="auto"/>
      </w:divBdr>
    </w:div>
    <w:div w:id="533613373">
      <w:marLeft w:val="0"/>
      <w:marRight w:val="0"/>
      <w:marTop w:val="0"/>
      <w:marBottom w:val="0"/>
      <w:divBdr>
        <w:top w:val="none" w:sz="0" w:space="0" w:color="auto"/>
        <w:left w:val="none" w:sz="0" w:space="0" w:color="auto"/>
        <w:bottom w:val="none" w:sz="0" w:space="0" w:color="auto"/>
        <w:right w:val="none" w:sz="0" w:space="0" w:color="auto"/>
      </w:divBdr>
    </w:div>
    <w:div w:id="533613374">
      <w:marLeft w:val="0"/>
      <w:marRight w:val="0"/>
      <w:marTop w:val="0"/>
      <w:marBottom w:val="0"/>
      <w:divBdr>
        <w:top w:val="none" w:sz="0" w:space="0" w:color="auto"/>
        <w:left w:val="none" w:sz="0" w:space="0" w:color="auto"/>
        <w:bottom w:val="none" w:sz="0" w:space="0" w:color="auto"/>
        <w:right w:val="none" w:sz="0" w:space="0" w:color="auto"/>
      </w:divBdr>
    </w:div>
    <w:div w:id="533613375">
      <w:marLeft w:val="0"/>
      <w:marRight w:val="0"/>
      <w:marTop w:val="0"/>
      <w:marBottom w:val="0"/>
      <w:divBdr>
        <w:top w:val="none" w:sz="0" w:space="0" w:color="auto"/>
        <w:left w:val="none" w:sz="0" w:space="0" w:color="auto"/>
        <w:bottom w:val="none" w:sz="0" w:space="0" w:color="auto"/>
        <w:right w:val="none" w:sz="0" w:space="0" w:color="auto"/>
      </w:divBdr>
    </w:div>
    <w:div w:id="533613376">
      <w:marLeft w:val="0"/>
      <w:marRight w:val="0"/>
      <w:marTop w:val="0"/>
      <w:marBottom w:val="0"/>
      <w:divBdr>
        <w:top w:val="none" w:sz="0" w:space="0" w:color="auto"/>
        <w:left w:val="none" w:sz="0" w:space="0" w:color="auto"/>
        <w:bottom w:val="none" w:sz="0" w:space="0" w:color="auto"/>
        <w:right w:val="none" w:sz="0" w:space="0" w:color="auto"/>
      </w:divBdr>
    </w:div>
    <w:div w:id="533613377">
      <w:marLeft w:val="0"/>
      <w:marRight w:val="0"/>
      <w:marTop w:val="0"/>
      <w:marBottom w:val="0"/>
      <w:divBdr>
        <w:top w:val="none" w:sz="0" w:space="0" w:color="auto"/>
        <w:left w:val="none" w:sz="0" w:space="0" w:color="auto"/>
        <w:bottom w:val="none" w:sz="0" w:space="0" w:color="auto"/>
        <w:right w:val="none" w:sz="0" w:space="0" w:color="auto"/>
      </w:divBdr>
    </w:div>
    <w:div w:id="533613378">
      <w:marLeft w:val="0"/>
      <w:marRight w:val="0"/>
      <w:marTop w:val="0"/>
      <w:marBottom w:val="0"/>
      <w:divBdr>
        <w:top w:val="none" w:sz="0" w:space="0" w:color="auto"/>
        <w:left w:val="none" w:sz="0" w:space="0" w:color="auto"/>
        <w:bottom w:val="none" w:sz="0" w:space="0" w:color="auto"/>
        <w:right w:val="none" w:sz="0" w:space="0" w:color="auto"/>
      </w:divBdr>
    </w:div>
    <w:div w:id="533613379">
      <w:marLeft w:val="0"/>
      <w:marRight w:val="0"/>
      <w:marTop w:val="0"/>
      <w:marBottom w:val="0"/>
      <w:divBdr>
        <w:top w:val="none" w:sz="0" w:space="0" w:color="auto"/>
        <w:left w:val="none" w:sz="0" w:space="0" w:color="auto"/>
        <w:bottom w:val="none" w:sz="0" w:space="0" w:color="auto"/>
        <w:right w:val="none" w:sz="0" w:space="0" w:color="auto"/>
      </w:divBdr>
    </w:div>
    <w:div w:id="533613380">
      <w:marLeft w:val="0"/>
      <w:marRight w:val="0"/>
      <w:marTop w:val="0"/>
      <w:marBottom w:val="0"/>
      <w:divBdr>
        <w:top w:val="none" w:sz="0" w:space="0" w:color="auto"/>
        <w:left w:val="none" w:sz="0" w:space="0" w:color="auto"/>
        <w:bottom w:val="none" w:sz="0" w:space="0" w:color="auto"/>
        <w:right w:val="none" w:sz="0" w:space="0" w:color="auto"/>
      </w:divBdr>
    </w:div>
    <w:div w:id="533613381">
      <w:marLeft w:val="0"/>
      <w:marRight w:val="0"/>
      <w:marTop w:val="0"/>
      <w:marBottom w:val="0"/>
      <w:divBdr>
        <w:top w:val="none" w:sz="0" w:space="0" w:color="auto"/>
        <w:left w:val="none" w:sz="0" w:space="0" w:color="auto"/>
        <w:bottom w:val="none" w:sz="0" w:space="0" w:color="auto"/>
        <w:right w:val="none" w:sz="0" w:space="0" w:color="auto"/>
      </w:divBdr>
    </w:div>
    <w:div w:id="533613382">
      <w:marLeft w:val="0"/>
      <w:marRight w:val="0"/>
      <w:marTop w:val="0"/>
      <w:marBottom w:val="0"/>
      <w:divBdr>
        <w:top w:val="none" w:sz="0" w:space="0" w:color="auto"/>
        <w:left w:val="none" w:sz="0" w:space="0" w:color="auto"/>
        <w:bottom w:val="none" w:sz="0" w:space="0" w:color="auto"/>
        <w:right w:val="none" w:sz="0" w:space="0" w:color="auto"/>
      </w:divBdr>
    </w:div>
    <w:div w:id="946547214">
      <w:bodyDiv w:val="1"/>
      <w:marLeft w:val="0"/>
      <w:marRight w:val="0"/>
      <w:marTop w:val="0"/>
      <w:marBottom w:val="0"/>
      <w:divBdr>
        <w:top w:val="none" w:sz="0" w:space="0" w:color="auto"/>
        <w:left w:val="none" w:sz="0" w:space="0" w:color="auto"/>
        <w:bottom w:val="none" w:sz="0" w:space="0" w:color="auto"/>
        <w:right w:val="none" w:sz="0" w:space="0" w:color="auto"/>
      </w:divBdr>
    </w:div>
    <w:div w:id="1215386520">
      <w:bodyDiv w:val="1"/>
      <w:marLeft w:val="0"/>
      <w:marRight w:val="0"/>
      <w:marTop w:val="0"/>
      <w:marBottom w:val="0"/>
      <w:divBdr>
        <w:top w:val="none" w:sz="0" w:space="0" w:color="auto"/>
        <w:left w:val="none" w:sz="0" w:space="0" w:color="auto"/>
        <w:bottom w:val="none" w:sz="0" w:space="0" w:color="auto"/>
        <w:right w:val="none" w:sz="0" w:space="0" w:color="auto"/>
      </w:divBdr>
    </w:div>
    <w:div w:id="1221793549">
      <w:bodyDiv w:val="1"/>
      <w:marLeft w:val="0"/>
      <w:marRight w:val="0"/>
      <w:marTop w:val="0"/>
      <w:marBottom w:val="0"/>
      <w:divBdr>
        <w:top w:val="none" w:sz="0" w:space="0" w:color="auto"/>
        <w:left w:val="none" w:sz="0" w:space="0" w:color="auto"/>
        <w:bottom w:val="none" w:sz="0" w:space="0" w:color="auto"/>
        <w:right w:val="none" w:sz="0" w:space="0" w:color="auto"/>
      </w:divBdr>
    </w:div>
    <w:div w:id="1370645306">
      <w:bodyDiv w:val="1"/>
      <w:marLeft w:val="0"/>
      <w:marRight w:val="0"/>
      <w:marTop w:val="0"/>
      <w:marBottom w:val="0"/>
      <w:divBdr>
        <w:top w:val="none" w:sz="0" w:space="0" w:color="auto"/>
        <w:left w:val="none" w:sz="0" w:space="0" w:color="auto"/>
        <w:bottom w:val="none" w:sz="0" w:space="0" w:color="auto"/>
        <w:right w:val="none" w:sz="0" w:space="0" w:color="auto"/>
      </w:divBdr>
    </w:div>
    <w:div w:id="1606765936">
      <w:bodyDiv w:val="1"/>
      <w:marLeft w:val="0"/>
      <w:marRight w:val="0"/>
      <w:marTop w:val="0"/>
      <w:marBottom w:val="0"/>
      <w:divBdr>
        <w:top w:val="none" w:sz="0" w:space="0" w:color="auto"/>
        <w:left w:val="none" w:sz="0" w:space="0" w:color="auto"/>
        <w:bottom w:val="none" w:sz="0" w:space="0" w:color="auto"/>
        <w:right w:val="none" w:sz="0" w:space="0" w:color="auto"/>
      </w:divBdr>
    </w:div>
    <w:div w:id="1686899959">
      <w:bodyDiv w:val="1"/>
      <w:marLeft w:val="0"/>
      <w:marRight w:val="0"/>
      <w:marTop w:val="0"/>
      <w:marBottom w:val="0"/>
      <w:divBdr>
        <w:top w:val="none" w:sz="0" w:space="0" w:color="auto"/>
        <w:left w:val="none" w:sz="0" w:space="0" w:color="auto"/>
        <w:bottom w:val="none" w:sz="0" w:space="0" w:color="auto"/>
        <w:right w:val="none" w:sz="0" w:space="0" w:color="auto"/>
      </w:divBdr>
    </w:div>
    <w:div w:id="1796606985">
      <w:bodyDiv w:val="1"/>
      <w:marLeft w:val="0"/>
      <w:marRight w:val="0"/>
      <w:marTop w:val="0"/>
      <w:marBottom w:val="0"/>
      <w:divBdr>
        <w:top w:val="none" w:sz="0" w:space="0" w:color="auto"/>
        <w:left w:val="none" w:sz="0" w:space="0" w:color="auto"/>
        <w:bottom w:val="none" w:sz="0" w:space="0" w:color="auto"/>
        <w:right w:val="none" w:sz="0" w:space="0" w:color="auto"/>
      </w:divBdr>
    </w:div>
    <w:div w:id="19287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37C22-5A76-408E-823E-1D2672DA7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24430</Words>
  <Characters>139251</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S A D R @ A J – zve~ke</vt:lpstr>
    </vt:vector>
  </TitlesOfParts>
  <Company>Infoplan</Company>
  <LinksUpToDate>false</LinksUpToDate>
  <CharactersWithSpaces>163355</CharactersWithSpaces>
  <SharedDoc>false</SharedDoc>
  <HLinks>
    <vt:vector size="984" baseType="variant">
      <vt:variant>
        <vt:i4>1245238</vt:i4>
      </vt:variant>
      <vt:variant>
        <vt:i4>965</vt:i4>
      </vt:variant>
      <vt:variant>
        <vt:i4>0</vt:i4>
      </vt:variant>
      <vt:variant>
        <vt:i4>5</vt:i4>
      </vt:variant>
      <vt:variant>
        <vt:lpwstr/>
      </vt:variant>
      <vt:variant>
        <vt:lpwstr>_Toc330535670</vt:lpwstr>
      </vt:variant>
      <vt:variant>
        <vt:i4>1179702</vt:i4>
      </vt:variant>
      <vt:variant>
        <vt:i4>959</vt:i4>
      </vt:variant>
      <vt:variant>
        <vt:i4>0</vt:i4>
      </vt:variant>
      <vt:variant>
        <vt:i4>5</vt:i4>
      </vt:variant>
      <vt:variant>
        <vt:lpwstr/>
      </vt:variant>
      <vt:variant>
        <vt:lpwstr>_Toc330535669</vt:lpwstr>
      </vt:variant>
      <vt:variant>
        <vt:i4>1179702</vt:i4>
      </vt:variant>
      <vt:variant>
        <vt:i4>953</vt:i4>
      </vt:variant>
      <vt:variant>
        <vt:i4>0</vt:i4>
      </vt:variant>
      <vt:variant>
        <vt:i4>5</vt:i4>
      </vt:variant>
      <vt:variant>
        <vt:lpwstr/>
      </vt:variant>
      <vt:variant>
        <vt:lpwstr>_Toc330535668</vt:lpwstr>
      </vt:variant>
      <vt:variant>
        <vt:i4>1179702</vt:i4>
      </vt:variant>
      <vt:variant>
        <vt:i4>947</vt:i4>
      </vt:variant>
      <vt:variant>
        <vt:i4>0</vt:i4>
      </vt:variant>
      <vt:variant>
        <vt:i4>5</vt:i4>
      </vt:variant>
      <vt:variant>
        <vt:lpwstr/>
      </vt:variant>
      <vt:variant>
        <vt:lpwstr>_Toc330535667</vt:lpwstr>
      </vt:variant>
      <vt:variant>
        <vt:i4>1179702</vt:i4>
      </vt:variant>
      <vt:variant>
        <vt:i4>941</vt:i4>
      </vt:variant>
      <vt:variant>
        <vt:i4>0</vt:i4>
      </vt:variant>
      <vt:variant>
        <vt:i4>5</vt:i4>
      </vt:variant>
      <vt:variant>
        <vt:lpwstr/>
      </vt:variant>
      <vt:variant>
        <vt:lpwstr>_Toc330535666</vt:lpwstr>
      </vt:variant>
      <vt:variant>
        <vt:i4>1179702</vt:i4>
      </vt:variant>
      <vt:variant>
        <vt:i4>935</vt:i4>
      </vt:variant>
      <vt:variant>
        <vt:i4>0</vt:i4>
      </vt:variant>
      <vt:variant>
        <vt:i4>5</vt:i4>
      </vt:variant>
      <vt:variant>
        <vt:lpwstr/>
      </vt:variant>
      <vt:variant>
        <vt:lpwstr>_Toc330535665</vt:lpwstr>
      </vt:variant>
      <vt:variant>
        <vt:i4>1179702</vt:i4>
      </vt:variant>
      <vt:variant>
        <vt:i4>929</vt:i4>
      </vt:variant>
      <vt:variant>
        <vt:i4>0</vt:i4>
      </vt:variant>
      <vt:variant>
        <vt:i4>5</vt:i4>
      </vt:variant>
      <vt:variant>
        <vt:lpwstr/>
      </vt:variant>
      <vt:variant>
        <vt:lpwstr>_Toc330535664</vt:lpwstr>
      </vt:variant>
      <vt:variant>
        <vt:i4>1179702</vt:i4>
      </vt:variant>
      <vt:variant>
        <vt:i4>923</vt:i4>
      </vt:variant>
      <vt:variant>
        <vt:i4>0</vt:i4>
      </vt:variant>
      <vt:variant>
        <vt:i4>5</vt:i4>
      </vt:variant>
      <vt:variant>
        <vt:lpwstr/>
      </vt:variant>
      <vt:variant>
        <vt:lpwstr>_Toc330535663</vt:lpwstr>
      </vt:variant>
      <vt:variant>
        <vt:i4>1179702</vt:i4>
      </vt:variant>
      <vt:variant>
        <vt:i4>917</vt:i4>
      </vt:variant>
      <vt:variant>
        <vt:i4>0</vt:i4>
      </vt:variant>
      <vt:variant>
        <vt:i4>5</vt:i4>
      </vt:variant>
      <vt:variant>
        <vt:lpwstr/>
      </vt:variant>
      <vt:variant>
        <vt:lpwstr>_Toc330535662</vt:lpwstr>
      </vt:variant>
      <vt:variant>
        <vt:i4>1179702</vt:i4>
      </vt:variant>
      <vt:variant>
        <vt:i4>911</vt:i4>
      </vt:variant>
      <vt:variant>
        <vt:i4>0</vt:i4>
      </vt:variant>
      <vt:variant>
        <vt:i4>5</vt:i4>
      </vt:variant>
      <vt:variant>
        <vt:lpwstr/>
      </vt:variant>
      <vt:variant>
        <vt:lpwstr>_Toc330535661</vt:lpwstr>
      </vt:variant>
      <vt:variant>
        <vt:i4>1179702</vt:i4>
      </vt:variant>
      <vt:variant>
        <vt:i4>905</vt:i4>
      </vt:variant>
      <vt:variant>
        <vt:i4>0</vt:i4>
      </vt:variant>
      <vt:variant>
        <vt:i4>5</vt:i4>
      </vt:variant>
      <vt:variant>
        <vt:lpwstr/>
      </vt:variant>
      <vt:variant>
        <vt:lpwstr>_Toc330535660</vt:lpwstr>
      </vt:variant>
      <vt:variant>
        <vt:i4>1114166</vt:i4>
      </vt:variant>
      <vt:variant>
        <vt:i4>899</vt:i4>
      </vt:variant>
      <vt:variant>
        <vt:i4>0</vt:i4>
      </vt:variant>
      <vt:variant>
        <vt:i4>5</vt:i4>
      </vt:variant>
      <vt:variant>
        <vt:lpwstr/>
      </vt:variant>
      <vt:variant>
        <vt:lpwstr>_Toc330535659</vt:lpwstr>
      </vt:variant>
      <vt:variant>
        <vt:i4>1114166</vt:i4>
      </vt:variant>
      <vt:variant>
        <vt:i4>893</vt:i4>
      </vt:variant>
      <vt:variant>
        <vt:i4>0</vt:i4>
      </vt:variant>
      <vt:variant>
        <vt:i4>5</vt:i4>
      </vt:variant>
      <vt:variant>
        <vt:lpwstr/>
      </vt:variant>
      <vt:variant>
        <vt:lpwstr>_Toc330535658</vt:lpwstr>
      </vt:variant>
      <vt:variant>
        <vt:i4>1114166</vt:i4>
      </vt:variant>
      <vt:variant>
        <vt:i4>887</vt:i4>
      </vt:variant>
      <vt:variant>
        <vt:i4>0</vt:i4>
      </vt:variant>
      <vt:variant>
        <vt:i4>5</vt:i4>
      </vt:variant>
      <vt:variant>
        <vt:lpwstr/>
      </vt:variant>
      <vt:variant>
        <vt:lpwstr>_Toc330535657</vt:lpwstr>
      </vt:variant>
      <vt:variant>
        <vt:i4>1114166</vt:i4>
      </vt:variant>
      <vt:variant>
        <vt:i4>881</vt:i4>
      </vt:variant>
      <vt:variant>
        <vt:i4>0</vt:i4>
      </vt:variant>
      <vt:variant>
        <vt:i4>5</vt:i4>
      </vt:variant>
      <vt:variant>
        <vt:lpwstr/>
      </vt:variant>
      <vt:variant>
        <vt:lpwstr>_Toc330535656</vt:lpwstr>
      </vt:variant>
      <vt:variant>
        <vt:i4>1114166</vt:i4>
      </vt:variant>
      <vt:variant>
        <vt:i4>875</vt:i4>
      </vt:variant>
      <vt:variant>
        <vt:i4>0</vt:i4>
      </vt:variant>
      <vt:variant>
        <vt:i4>5</vt:i4>
      </vt:variant>
      <vt:variant>
        <vt:lpwstr/>
      </vt:variant>
      <vt:variant>
        <vt:lpwstr>_Toc330535655</vt:lpwstr>
      </vt:variant>
      <vt:variant>
        <vt:i4>1114166</vt:i4>
      </vt:variant>
      <vt:variant>
        <vt:i4>869</vt:i4>
      </vt:variant>
      <vt:variant>
        <vt:i4>0</vt:i4>
      </vt:variant>
      <vt:variant>
        <vt:i4>5</vt:i4>
      </vt:variant>
      <vt:variant>
        <vt:lpwstr/>
      </vt:variant>
      <vt:variant>
        <vt:lpwstr>_Toc330535654</vt:lpwstr>
      </vt:variant>
      <vt:variant>
        <vt:i4>1114166</vt:i4>
      </vt:variant>
      <vt:variant>
        <vt:i4>863</vt:i4>
      </vt:variant>
      <vt:variant>
        <vt:i4>0</vt:i4>
      </vt:variant>
      <vt:variant>
        <vt:i4>5</vt:i4>
      </vt:variant>
      <vt:variant>
        <vt:lpwstr/>
      </vt:variant>
      <vt:variant>
        <vt:lpwstr>_Toc330535653</vt:lpwstr>
      </vt:variant>
      <vt:variant>
        <vt:i4>1114166</vt:i4>
      </vt:variant>
      <vt:variant>
        <vt:i4>857</vt:i4>
      </vt:variant>
      <vt:variant>
        <vt:i4>0</vt:i4>
      </vt:variant>
      <vt:variant>
        <vt:i4>5</vt:i4>
      </vt:variant>
      <vt:variant>
        <vt:lpwstr/>
      </vt:variant>
      <vt:variant>
        <vt:lpwstr>_Toc330535652</vt:lpwstr>
      </vt:variant>
      <vt:variant>
        <vt:i4>1114166</vt:i4>
      </vt:variant>
      <vt:variant>
        <vt:i4>851</vt:i4>
      </vt:variant>
      <vt:variant>
        <vt:i4>0</vt:i4>
      </vt:variant>
      <vt:variant>
        <vt:i4>5</vt:i4>
      </vt:variant>
      <vt:variant>
        <vt:lpwstr/>
      </vt:variant>
      <vt:variant>
        <vt:lpwstr>_Toc330535651</vt:lpwstr>
      </vt:variant>
      <vt:variant>
        <vt:i4>1114166</vt:i4>
      </vt:variant>
      <vt:variant>
        <vt:i4>845</vt:i4>
      </vt:variant>
      <vt:variant>
        <vt:i4>0</vt:i4>
      </vt:variant>
      <vt:variant>
        <vt:i4>5</vt:i4>
      </vt:variant>
      <vt:variant>
        <vt:lpwstr/>
      </vt:variant>
      <vt:variant>
        <vt:lpwstr>_Toc330535650</vt:lpwstr>
      </vt:variant>
      <vt:variant>
        <vt:i4>1048630</vt:i4>
      </vt:variant>
      <vt:variant>
        <vt:i4>839</vt:i4>
      </vt:variant>
      <vt:variant>
        <vt:i4>0</vt:i4>
      </vt:variant>
      <vt:variant>
        <vt:i4>5</vt:i4>
      </vt:variant>
      <vt:variant>
        <vt:lpwstr/>
      </vt:variant>
      <vt:variant>
        <vt:lpwstr>_Toc330535649</vt:lpwstr>
      </vt:variant>
      <vt:variant>
        <vt:i4>1048630</vt:i4>
      </vt:variant>
      <vt:variant>
        <vt:i4>833</vt:i4>
      </vt:variant>
      <vt:variant>
        <vt:i4>0</vt:i4>
      </vt:variant>
      <vt:variant>
        <vt:i4>5</vt:i4>
      </vt:variant>
      <vt:variant>
        <vt:lpwstr/>
      </vt:variant>
      <vt:variant>
        <vt:lpwstr>_Toc330535648</vt:lpwstr>
      </vt:variant>
      <vt:variant>
        <vt:i4>1048630</vt:i4>
      </vt:variant>
      <vt:variant>
        <vt:i4>827</vt:i4>
      </vt:variant>
      <vt:variant>
        <vt:i4>0</vt:i4>
      </vt:variant>
      <vt:variant>
        <vt:i4>5</vt:i4>
      </vt:variant>
      <vt:variant>
        <vt:lpwstr/>
      </vt:variant>
      <vt:variant>
        <vt:lpwstr>_Toc330535647</vt:lpwstr>
      </vt:variant>
      <vt:variant>
        <vt:i4>1048630</vt:i4>
      </vt:variant>
      <vt:variant>
        <vt:i4>821</vt:i4>
      </vt:variant>
      <vt:variant>
        <vt:i4>0</vt:i4>
      </vt:variant>
      <vt:variant>
        <vt:i4>5</vt:i4>
      </vt:variant>
      <vt:variant>
        <vt:lpwstr/>
      </vt:variant>
      <vt:variant>
        <vt:lpwstr>_Toc330535646</vt:lpwstr>
      </vt:variant>
      <vt:variant>
        <vt:i4>1048630</vt:i4>
      </vt:variant>
      <vt:variant>
        <vt:i4>815</vt:i4>
      </vt:variant>
      <vt:variant>
        <vt:i4>0</vt:i4>
      </vt:variant>
      <vt:variant>
        <vt:i4>5</vt:i4>
      </vt:variant>
      <vt:variant>
        <vt:lpwstr/>
      </vt:variant>
      <vt:variant>
        <vt:lpwstr>_Toc330535645</vt:lpwstr>
      </vt:variant>
      <vt:variant>
        <vt:i4>1048630</vt:i4>
      </vt:variant>
      <vt:variant>
        <vt:i4>809</vt:i4>
      </vt:variant>
      <vt:variant>
        <vt:i4>0</vt:i4>
      </vt:variant>
      <vt:variant>
        <vt:i4>5</vt:i4>
      </vt:variant>
      <vt:variant>
        <vt:lpwstr/>
      </vt:variant>
      <vt:variant>
        <vt:lpwstr>_Toc330535644</vt:lpwstr>
      </vt:variant>
      <vt:variant>
        <vt:i4>1048630</vt:i4>
      </vt:variant>
      <vt:variant>
        <vt:i4>803</vt:i4>
      </vt:variant>
      <vt:variant>
        <vt:i4>0</vt:i4>
      </vt:variant>
      <vt:variant>
        <vt:i4>5</vt:i4>
      </vt:variant>
      <vt:variant>
        <vt:lpwstr/>
      </vt:variant>
      <vt:variant>
        <vt:lpwstr>_Toc330535643</vt:lpwstr>
      </vt:variant>
      <vt:variant>
        <vt:i4>1048630</vt:i4>
      </vt:variant>
      <vt:variant>
        <vt:i4>797</vt:i4>
      </vt:variant>
      <vt:variant>
        <vt:i4>0</vt:i4>
      </vt:variant>
      <vt:variant>
        <vt:i4>5</vt:i4>
      </vt:variant>
      <vt:variant>
        <vt:lpwstr/>
      </vt:variant>
      <vt:variant>
        <vt:lpwstr>_Toc330535642</vt:lpwstr>
      </vt:variant>
      <vt:variant>
        <vt:i4>1048630</vt:i4>
      </vt:variant>
      <vt:variant>
        <vt:i4>791</vt:i4>
      </vt:variant>
      <vt:variant>
        <vt:i4>0</vt:i4>
      </vt:variant>
      <vt:variant>
        <vt:i4>5</vt:i4>
      </vt:variant>
      <vt:variant>
        <vt:lpwstr/>
      </vt:variant>
      <vt:variant>
        <vt:lpwstr>_Toc330535641</vt:lpwstr>
      </vt:variant>
      <vt:variant>
        <vt:i4>1048630</vt:i4>
      </vt:variant>
      <vt:variant>
        <vt:i4>785</vt:i4>
      </vt:variant>
      <vt:variant>
        <vt:i4>0</vt:i4>
      </vt:variant>
      <vt:variant>
        <vt:i4>5</vt:i4>
      </vt:variant>
      <vt:variant>
        <vt:lpwstr/>
      </vt:variant>
      <vt:variant>
        <vt:lpwstr>_Toc330535640</vt:lpwstr>
      </vt:variant>
      <vt:variant>
        <vt:i4>1507382</vt:i4>
      </vt:variant>
      <vt:variant>
        <vt:i4>779</vt:i4>
      </vt:variant>
      <vt:variant>
        <vt:i4>0</vt:i4>
      </vt:variant>
      <vt:variant>
        <vt:i4>5</vt:i4>
      </vt:variant>
      <vt:variant>
        <vt:lpwstr/>
      </vt:variant>
      <vt:variant>
        <vt:lpwstr>_Toc330535639</vt:lpwstr>
      </vt:variant>
      <vt:variant>
        <vt:i4>1507382</vt:i4>
      </vt:variant>
      <vt:variant>
        <vt:i4>773</vt:i4>
      </vt:variant>
      <vt:variant>
        <vt:i4>0</vt:i4>
      </vt:variant>
      <vt:variant>
        <vt:i4>5</vt:i4>
      </vt:variant>
      <vt:variant>
        <vt:lpwstr/>
      </vt:variant>
      <vt:variant>
        <vt:lpwstr>_Toc330535638</vt:lpwstr>
      </vt:variant>
      <vt:variant>
        <vt:i4>1507382</vt:i4>
      </vt:variant>
      <vt:variant>
        <vt:i4>767</vt:i4>
      </vt:variant>
      <vt:variant>
        <vt:i4>0</vt:i4>
      </vt:variant>
      <vt:variant>
        <vt:i4>5</vt:i4>
      </vt:variant>
      <vt:variant>
        <vt:lpwstr/>
      </vt:variant>
      <vt:variant>
        <vt:lpwstr>_Toc330535637</vt:lpwstr>
      </vt:variant>
      <vt:variant>
        <vt:i4>1507382</vt:i4>
      </vt:variant>
      <vt:variant>
        <vt:i4>761</vt:i4>
      </vt:variant>
      <vt:variant>
        <vt:i4>0</vt:i4>
      </vt:variant>
      <vt:variant>
        <vt:i4>5</vt:i4>
      </vt:variant>
      <vt:variant>
        <vt:lpwstr/>
      </vt:variant>
      <vt:variant>
        <vt:lpwstr>_Toc330535636</vt:lpwstr>
      </vt:variant>
      <vt:variant>
        <vt:i4>1507382</vt:i4>
      </vt:variant>
      <vt:variant>
        <vt:i4>755</vt:i4>
      </vt:variant>
      <vt:variant>
        <vt:i4>0</vt:i4>
      </vt:variant>
      <vt:variant>
        <vt:i4>5</vt:i4>
      </vt:variant>
      <vt:variant>
        <vt:lpwstr/>
      </vt:variant>
      <vt:variant>
        <vt:lpwstr>_Toc330535635</vt:lpwstr>
      </vt:variant>
      <vt:variant>
        <vt:i4>1507382</vt:i4>
      </vt:variant>
      <vt:variant>
        <vt:i4>749</vt:i4>
      </vt:variant>
      <vt:variant>
        <vt:i4>0</vt:i4>
      </vt:variant>
      <vt:variant>
        <vt:i4>5</vt:i4>
      </vt:variant>
      <vt:variant>
        <vt:lpwstr/>
      </vt:variant>
      <vt:variant>
        <vt:lpwstr>_Toc330535634</vt:lpwstr>
      </vt:variant>
      <vt:variant>
        <vt:i4>1507382</vt:i4>
      </vt:variant>
      <vt:variant>
        <vt:i4>743</vt:i4>
      </vt:variant>
      <vt:variant>
        <vt:i4>0</vt:i4>
      </vt:variant>
      <vt:variant>
        <vt:i4>5</vt:i4>
      </vt:variant>
      <vt:variant>
        <vt:lpwstr/>
      </vt:variant>
      <vt:variant>
        <vt:lpwstr>_Toc330535633</vt:lpwstr>
      </vt:variant>
      <vt:variant>
        <vt:i4>1507382</vt:i4>
      </vt:variant>
      <vt:variant>
        <vt:i4>737</vt:i4>
      </vt:variant>
      <vt:variant>
        <vt:i4>0</vt:i4>
      </vt:variant>
      <vt:variant>
        <vt:i4>5</vt:i4>
      </vt:variant>
      <vt:variant>
        <vt:lpwstr/>
      </vt:variant>
      <vt:variant>
        <vt:lpwstr>_Toc330535632</vt:lpwstr>
      </vt:variant>
      <vt:variant>
        <vt:i4>1507382</vt:i4>
      </vt:variant>
      <vt:variant>
        <vt:i4>731</vt:i4>
      </vt:variant>
      <vt:variant>
        <vt:i4>0</vt:i4>
      </vt:variant>
      <vt:variant>
        <vt:i4>5</vt:i4>
      </vt:variant>
      <vt:variant>
        <vt:lpwstr/>
      </vt:variant>
      <vt:variant>
        <vt:lpwstr>_Toc330535631</vt:lpwstr>
      </vt:variant>
      <vt:variant>
        <vt:i4>1507382</vt:i4>
      </vt:variant>
      <vt:variant>
        <vt:i4>725</vt:i4>
      </vt:variant>
      <vt:variant>
        <vt:i4>0</vt:i4>
      </vt:variant>
      <vt:variant>
        <vt:i4>5</vt:i4>
      </vt:variant>
      <vt:variant>
        <vt:lpwstr/>
      </vt:variant>
      <vt:variant>
        <vt:lpwstr>_Toc330535630</vt:lpwstr>
      </vt:variant>
      <vt:variant>
        <vt:i4>1441846</vt:i4>
      </vt:variant>
      <vt:variant>
        <vt:i4>719</vt:i4>
      </vt:variant>
      <vt:variant>
        <vt:i4>0</vt:i4>
      </vt:variant>
      <vt:variant>
        <vt:i4>5</vt:i4>
      </vt:variant>
      <vt:variant>
        <vt:lpwstr/>
      </vt:variant>
      <vt:variant>
        <vt:lpwstr>_Toc330535629</vt:lpwstr>
      </vt:variant>
      <vt:variant>
        <vt:i4>1441846</vt:i4>
      </vt:variant>
      <vt:variant>
        <vt:i4>713</vt:i4>
      </vt:variant>
      <vt:variant>
        <vt:i4>0</vt:i4>
      </vt:variant>
      <vt:variant>
        <vt:i4>5</vt:i4>
      </vt:variant>
      <vt:variant>
        <vt:lpwstr/>
      </vt:variant>
      <vt:variant>
        <vt:lpwstr>_Toc330535628</vt:lpwstr>
      </vt:variant>
      <vt:variant>
        <vt:i4>1441846</vt:i4>
      </vt:variant>
      <vt:variant>
        <vt:i4>707</vt:i4>
      </vt:variant>
      <vt:variant>
        <vt:i4>0</vt:i4>
      </vt:variant>
      <vt:variant>
        <vt:i4>5</vt:i4>
      </vt:variant>
      <vt:variant>
        <vt:lpwstr/>
      </vt:variant>
      <vt:variant>
        <vt:lpwstr>_Toc330535627</vt:lpwstr>
      </vt:variant>
      <vt:variant>
        <vt:i4>1441846</vt:i4>
      </vt:variant>
      <vt:variant>
        <vt:i4>701</vt:i4>
      </vt:variant>
      <vt:variant>
        <vt:i4>0</vt:i4>
      </vt:variant>
      <vt:variant>
        <vt:i4>5</vt:i4>
      </vt:variant>
      <vt:variant>
        <vt:lpwstr/>
      </vt:variant>
      <vt:variant>
        <vt:lpwstr>_Toc330535626</vt:lpwstr>
      </vt:variant>
      <vt:variant>
        <vt:i4>1441846</vt:i4>
      </vt:variant>
      <vt:variant>
        <vt:i4>695</vt:i4>
      </vt:variant>
      <vt:variant>
        <vt:i4>0</vt:i4>
      </vt:variant>
      <vt:variant>
        <vt:i4>5</vt:i4>
      </vt:variant>
      <vt:variant>
        <vt:lpwstr/>
      </vt:variant>
      <vt:variant>
        <vt:lpwstr>_Toc330535625</vt:lpwstr>
      </vt:variant>
      <vt:variant>
        <vt:i4>1441846</vt:i4>
      </vt:variant>
      <vt:variant>
        <vt:i4>689</vt:i4>
      </vt:variant>
      <vt:variant>
        <vt:i4>0</vt:i4>
      </vt:variant>
      <vt:variant>
        <vt:i4>5</vt:i4>
      </vt:variant>
      <vt:variant>
        <vt:lpwstr/>
      </vt:variant>
      <vt:variant>
        <vt:lpwstr>_Toc330535624</vt:lpwstr>
      </vt:variant>
      <vt:variant>
        <vt:i4>1441846</vt:i4>
      </vt:variant>
      <vt:variant>
        <vt:i4>683</vt:i4>
      </vt:variant>
      <vt:variant>
        <vt:i4>0</vt:i4>
      </vt:variant>
      <vt:variant>
        <vt:i4>5</vt:i4>
      </vt:variant>
      <vt:variant>
        <vt:lpwstr/>
      </vt:variant>
      <vt:variant>
        <vt:lpwstr>_Toc330535623</vt:lpwstr>
      </vt:variant>
      <vt:variant>
        <vt:i4>1441846</vt:i4>
      </vt:variant>
      <vt:variant>
        <vt:i4>677</vt:i4>
      </vt:variant>
      <vt:variant>
        <vt:i4>0</vt:i4>
      </vt:variant>
      <vt:variant>
        <vt:i4>5</vt:i4>
      </vt:variant>
      <vt:variant>
        <vt:lpwstr/>
      </vt:variant>
      <vt:variant>
        <vt:lpwstr>_Toc330535622</vt:lpwstr>
      </vt:variant>
      <vt:variant>
        <vt:i4>1441846</vt:i4>
      </vt:variant>
      <vt:variant>
        <vt:i4>671</vt:i4>
      </vt:variant>
      <vt:variant>
        <vt:i4>0</vt:i4>
      </vt:variant>
      <vt:variant>
        <vt:i4>5</vt:i4>
      </vt:variant>
      <vt:variant>
        <vt:lpwstr/>
      </vt:variant>
      <vt:variant>
        <vt:lpwstr>_Toc330535621</vt:lpwstr>
      </vt:variant>
      <vt:variant>
        <vt:i4>1441846</vt:i4>
      </vt:variant>
      <vt:variant>
        <vt:i4>665</vt:i4>
      </vt:variant>
      <vt:variant>
        <vt:i4>0</vt:i4>
      </vt:variant>
      <vt:variant>
        <vt:i4>5</vt:i4>
      </vt:variant>
      <vt:variant>
        <vt:lpwstr/>
      </vt:variant>
      <vt:variant>
        <vt:lpwstr>_Toc330535620</vt:lpwstr>
      </vt:variant>
      <vt:variant>
        <vt:i4>1376310</vt:i4>
      </vt:variant>
      <vt:variant>
        <vt:i4>659</vt:i4>
      </vt:variant>
      <vt:variant>
        <vt:i4>0</vt:i4>
      </vt:variant>
      <vt:variant>
        <vt:i4>5</vt:i4>
      </vt:variant>
      <vt:variant>
        <vt:lpwstr/>
      </vt:variant>
      <vt:variant>
        <vt:lpwstr>_Toc330535619</vt:lpwstr>
      </vt:variant>
      <vt:variant>
        <vt:i4>1376310</vt:i4>
      </vt:variant>
      <vt:variant>
        <vt:i4>653</vt:i4>
      </vt:variant>
      <vt:variant>
        <vt:i4>0</vt:i4>
      </vt:variant>
      <vt:variant>
        <vt:i4>5</vt:i4>
      </vt:variant>
      <vt:variant>
        <vt:lpwstr/>
      </vt:variant>
      <vt:variant>
        <vt:lpwstr>_Toc330535618</vt:lpwstr>
      </vt:variant>
      <vt:variant>
        <vt:i4>1376310</vt:i4>
      </vt:variant>
      <vt:variant>
        <vt:i4>647</vt:i4>
      </vt:variant>
      <vt:variant>
        <vt:i4>0</vt:i4>
      </vt:variant>
      <vt:variant>
        <vt:i4>5</vt:i4>
      </vt:variant>
      <vt:variant>
        <vt:lpwstr/>
      </vt:variant>
      <vt:variant>
        <vt:lpwstr>_Toc330535617</vt:lpwstr>
      </vt:variant>
      <vt:variant>
        <vt:i4>1376310</vt:i4>
      </vt:variant>
      <vt:variant>
        <vt:i4>641</vt:i4>
      </vt:variant>
      <vt:variant>
        <vt:i4>0</vt:i4>
      </vt:variant>
      <vt:variant>
        <vt:i4>5</vt:i4>
      </vt:variant>
      <vt:variant>
        <vt:lpwstr/>
      </vt:variant>
      <vt:variant>
        <vt:lpwstr>_Toc330535616</vt:lpwstr>
      </vt:variant>
      <vt:variant>
        <vt:i4>1376310</vt:i4>
      </vt:variant>
      <vt:variant>
        <vt:i4>635</vt:i4>
      </vt:variant>
      <vt:variant>
        <vt:i4>0</vt:i4>
      </vt:variant>
      <vt:variant>
        <vt:i4>5</vt:i4>
      </vt:variant>
      <vt:variant>
        <vt:lpwstr/>
      </vt:variant>
      <vt:variant>
        <vt:lpwstr>_Toc330535615</vt:lpwstr>
      </vt:variant>
      <vt:variant>
        <vt:i4>1376310</vt:i4>
      </vt:variant>
      <vt:variant>
        <vt:i4>629</vt:i4>
      </vt:variant>
      <vt:variant>
        <vt:i4>0</vt:i4>
      </vt:variant>
      <vt:variant>
        <vt:i4>5</vt:i4>
      </vt:variant>
      <vt:variant>
        <vt:lpwstr/>
      </vt:variant>
      <vt:variant>
        <vt:lpwstr>_Toc330535614</vt:lpwstr>
      </vt:variant>
      <vt:variant>
        <vt:i4>1376310</vt:i4>
      </vt:variant>
      <vt:variant>
        <vt:i4>623</vt:i4>
      </vt:variant>
      <vt:variant>
        <vt:i4>0</vt:i4>
      </vt:variant>
      <vt:variant>
        <vt:i4>5</vt:i4>
      </vt:variant>
      <vt:variant>
        <vt:lpwstr/>
      </vt:variant>
      <vt:variant>
        <vt:lpwstr>_Toc330535613</vt:lpwstr>
      </vt:variant>
      <vt:variant>
        <vt:i4>1376310</vt:i4>
      </vt:variant>
      <vt:variant>
        <vt:i4>617</vt:i4>
      </vt:variant>
      <vt:variant>
        <vt:i4>0</vt:i4>
      </vt:variant>
      <vt:variant>
        <vt:i4>5</vt:i4>
      </vt:variant>
      <vt:variant>
        <vt:lpwstr/>
      </vt:variant>
      <vt:variant>
        <vt:lpwstr>_Toc330535612</vt:lpwstr>
      </vt:variant>
      <vt:variant>
        <vt:i4>1376310</vt:i4>
      </vt:variant>
      <vt:variant>
        <vt:i4>611</vt:i4>
      </vt:variant>
      <vt:variant>
        <vt:i4>0</vt:i4>
      </vt:variant>
      <vt:variant>
        <vt:i4>5</vt:i4>
      </vt:variant>
      <vt:variant>
        <vt:lpwstr/>
      </vt:variant>
      <vt:variant>
        <vt:lpwstr>_Toc330535611</vt:lpwstr>
      </vt:variant>
      <vt:variant>
        <vt:i4>1376310</vt:i4>
      </vt:variant>
      <vt:variant>
        <vt:i4>605</vt:i4>
      </vt:variant>
      <vt:variant>
        <vt:i4>0</vt:i4>
      </vt:variant>
      <vt:variant>
        <vt:i4>5</vt:i4>
      </vt:variant>
      <vt:variant>
        <vt:lpwstr/>
      </vt:variant>
      <vt:variant>
        <vt:lpwstr>_Toc330535610</vt:lpwstr>
      </vt:variant>
      <vt:variant>
        <vt:i4>1310774</vt:i4>
      </vt:variant>
      <vt:variant>
        <vt:i4>599</vt:i4>
      </vt:variant>
      <vt:variant>
        <vt:i4>0</vt:i4>
      </vt:variant>
      <vt:variant>
        <vt:i4>5</vt:i4>
      </vt:variant>
      <vt:variant>
        <vt:lpwstr/>
      </vt:variant>
      <vt:variant>
        <vt:lpwstr>_Toc330535609</vt:lpwstr>
      </vt:variant>
      <vt:variant>
        <vt:i4>1310774</vt:i4>
      </vt:variant>
      <vt:variant>
        <vt:i4>593</vt:i4>
      </vt:variant>
      <vt:variant>
        <vt:i4>0</vt:i4>
      </vt:variant>
      <vt:variant>
        <vt:i4>5</vt:i4>
      </vt:variant>
      <vt:variant>
        <vt:lpwstr/>
      </vt:variant>
      <vt:variant>
        <vt:lpwstr>_Toc330535608</vt:lpwstr>
      </vt:variant>
      <vt:variant>
        <vt:i4>1310774</vt:i4>
      </vt:variant>
      <vt:variant>
        <vt:i4>587</vt:i4>
      </vt:variant>
      <vt:variant>
        <vt:i4>0</vt:i4>
      </vt:variant>
      <vt:variant>
        <vt:i4>5</vt:i4>
      </vt:variant>
      <vt:variant>
        <vt:lpwstr/>
      </vt:variant>
      <vt:variant>
        <vt:lpwstr>_Toc330535607</vt:lpwstr>
      </vt:variant>
      <vt:variant>
        <vt:i4>1310774</vt:i4>
      </vt:variant>
      <vt:variant>
        <vt:i4>581</vt:i4>
      </vt:variant>
      <vt:variant>
        <vt:i4>0</vt:i4>
      </vt:variant>
      <vt:variant>
        <vt:i4>5</vt:i4>
      </vt:variant>
      <vt:variant>
        <vt:lpwstr/>
      </vt:variant>
      <vt:variant>
        <vt:lpwstr>_Toc330535606</vt:lpwstr>
      </vt:variant>
      <vt:variant>
        <vt:i4>1310774</vt:i4>
      </vt:variant>
      <vt:variant>
        <vt:i4>575</vt:i4>
      </vt:variant>
      <vt:variant>
        <vt:i4>0</vt:i4>
      </vt:variant>
      <vt:variant>
        <vt:i4>5</vt:i4>
      </vt:variant>
      <vt:variant>
        <vt:lpwstr/>
      </vt:variant>
      <vt:variant>
        <vt:lpwstr>_Toc330535605</vt:lpwstr>
      </vt:variant>
      <vt:variant>
        <vt:i4>1310774</vt:i4>
      </vt:variant>
      <vt:variant>
        <vt:i4>569</vt:i4>
      </vt:variant>
      <vt:variant>
        <vt:i4>0</vt:i4>
      </vt:variant>
      <vt:variant>
        <vt:i4>5</vt:i4>
      </vt:variant>
      <vt:variant>
        <vt:lpwstr/>
      </vt:variant>
      <vt:variant>
        <vt:lpwstr>_Toc330535604</vt:lpwstr>
      </vt:variant>
      <vt:variant>
        <vt:i4>1310774</vt:i4>
      </vt:variant>
      <vt:variant>
        <vt:i4>563</vt:i4>
      </vt:variant>
      <vt:variant>
        <vt:i4>0</vt:i4>
      </vt:variant>
      <vt:variant>
        <vt:i4>5</vt:i4>
      </vt:variant>
      <vt:variant>
        <vt:lpwstr/>
      </vt:variant>
      <vt:variant>
        <vt:lpwstr>_Toc330535603</vt:lpwstr>
      </vt:variant>
      <vt:variant>
        <vt:i4>1310774</vt:i4>
      </vt:variant>
      <vt:variant>
        <vt:i4>557</vt:i4>
      </vt:variant>
      <vt:variant>
        <vt:i4>0</vt:i4>
      </vt:variant>
      <vt:variant>
        <vt:i4>5</vt:i4>
      </vt:variant>
      <vt:variant>
        <vt:lpwstr/>
      </vt:variant>
      <vt:variant>
        <vt:lpwstr>_Toc330535602</vt:lpwstr>
      </vt:variant>
      <vt:variant>
        <vt:i4>1310774</vt:i4>
      </vt:variant>
      <vt:variant>
        <vt:i4>551</vt:i4>
      </vt:variant>
      <vt:variant>
        <vt:i4>0</vt:i4>
      </vt:variant>
      <vt:variant>
        <vt:i4>5</vt:i4>
      </vt:variant>
      <vt:variant>
        <vt:lpwstr/>
      </vt:variant>
      <vt:variant>
        <vt:lpwstr>_Toc330535601</vt:lpwstr>
      </vt:variant>
      <vt:variant>
        <vt:i4>1310774</vt:i4>
      </vt:variant>
      <vt:variant>
        <vt:i4>545</vt:i4>
      </vt:variant>
      <vt:variant>
        <vt:i4>0</vt:i4>
      </vt:variant>
      <vt:variant>
        <vt:i4>5</vt:i4>
      </vt:variant>
      <vt:variant>
        <vt:lpwstr/>
      </vt:variant>
      <vt:variant>
        <vt:lpwstr>_Toc330535600</vt:lpwstr>
      </vt:variant>
      <vt:variant>
        <vt:i4>1900597</vt:i4>
      </vt:variant>
      <vt:variant>
        <vt:i4>539</vt:i4>
      </vt:variant>
      <vt:variant>
        <vt:i4>0</vt:i4>
      </vt:variant>
      <vt:variant>
        <vt:i4>5</vt:i4>
      </vt:variant>
      <vt:variant>
        <vt:lpwstr/>
      </vt:variant>
      <vt:variant>
        <vt:lpwstr>_Toc330535599</vt:lpwstr>
      </vt:variant>
      <vt:variant>
        <vt:i4>1900597</vt:i4>
      </vt:variant>
      <vt:variant>
        <vt:i4>533</vt:i4>
      </vt:variant>
      <vt:variant>
        <vt:i4>0</vt:i4>
      </vt:variant>
      <vt:variant>
        <vt:i4>5</vt:i4>
      </vt:variant>
      <vt:variant>
        <vt:lpwstr/>
      </vt:variant>
      <vt:variant>
        <vt:lpwstr>_Toc330535598</vt:lpwstr>
      </vt:variant>
      <vt:variant>
        <vt:i4>1900597</vt:i4>
      </vt:variant>
      <vt:variant>
        <vt:i4>527</vt:i4>
      </vt:variant>
      <vt:variant>
        <vt:i4>0</vt:i4>
      </vt:variant>
      <vt:variant>
        <vt:i4>5</vt:i4>
      </vt:variant>
      <vt:variant>
        <vt:lpwstr/>
      </vt:variant>
      <vt:variant>
        <vt:lpwstr>_Toc330535597</vt:lpwstr>
      </vt:variant>
      <vt:variant>
        <vt:i4>1900597</vt:i4>
      </vt:variant>
      <vt:variant>
        <vt:i4>521</vt:i4>
      </vt:variant>
      <vt:variant>
        <vt:i4>0</vt:i4>
      </vt:variant>
      <vt:variant>
        <vt:i4>5</vt:i4>
      </vt:variant>
      <vt:variant>
        <vt:lpwstr/>
      </vt:variant>
      <vt:variant>
        <vt:lpwstr>_Toc330535596</vt:lpwstr>
      </vt:variant>
      <vt:variant>
        <vt:i4>1900597</vt:i4>
      </vt:variant>
      <vt:variant>
        <vt:i4>515</vt:i4>
      </vt:variant>
      <vt:variant>
        <vt:i4>0</vt:i4>
      </vt:variant>
      <vt:variant>
        <vt:i4>5</vt:i4>
      </vt:variant>
      <vt:variant>
        <vt:lpwstr/>
      </vt:variant>
      <vt:variant>
        <vt:lpwstr>_Toc330535595</vt:lpwstr>
      </vt:variant>
      <vt:variant>
        <vt:i4>1900597</vt:i4>
      </vt:variant>
      <vt:variant>
        <vt:i4>509</vt:i4>
      </vt:variant>
      <vt:variant>
        <vt:i4>0</vt:i4>
      </vt:variant>
      <vt:variant>
        <vt:i4>5</vt:i4>
      </vt:variant>
      <vt:variant>
        <vt:lpwstr/>
      </vt:variant>
      <vt:variant>
        <vt:lpwstr>_Toc330535594</vt:lpwstr>
      </vt:variant>
      <vt:variant>
        <vt:i4>1900597</vt:i4>
      </vt:variant>
      <vt:variant>
        <vt:i4>503</vt:i4>
      </vt:variant>
      <vt:variant>
        <vt:i4>0</vt:i4>
      </vt:variant>
      <vt:variant>
        <vt:i4>5</vt:i4>
      </vt:variant>
      <vt:variant>
        <vt:lpwstr/>
      </vt:variant>
      <vt:variant>
        <vt:lpwstr>_Toc330535593</vt:lpwstr>
      </vt:variant>
      <vt:variant>
        <vt:i4>1900597</vt:i4>
      </vt:variant>
      <vt:variant>
        <vt:i4>497</vt:i4>
      </vt:variant>
      <vt:variant>
        <vt:i4>0</vt:i4>
      </vt:variant>
      <vt:variant>
        <vt:i4>5</vt:i4>
      </vt:variant>
      <vt:variant>
        <vt:lpwstr/>
      </vt:variant>
      <vt:variant>
        <vt:lpwstr>_Toc330535592</vt:lpwstr>
      </vt:variant>
      <vt:variant>
        <vt:i4>1900597</vt:i4>
      </vt:variant>
      <vt:variant>
        <vt:i4>491</vt:i4>
      </vt:variant>
      <vt:variant>
        <vt:i4>0</vt:i4>
      </vt:variant>
      <vt:variant>
        <vt:i4>5</vt:i4>
      </vt:variant>
      <vt:variant>
        <vt:lpwstr/>
      </vt:variant>
      <vt:variant>
        <vt:lpwstr>_Toc330535591</vt:lpwstr>
      </vt:variant>
      <vt:variant>
        <vt:i4>1900597</vt:i4>
      </vt:variant>
      <vt:variant>
        <vt:i4>485</vt:i4>
      </vt:variant>
      <vt:variant>
        <vt:i4>0</vt:i4>
      </vt:variant>
      <vt:variant>
        <vt:i4>5</vt:i4>
      </vt:variant>
      <vt:variant>
        <vt:lpwstr/>
      </vt:variant>
      <vt:variant>
        <vt:lpwstr>_Toc330535590</vt:lpwstr>
      </vt:variant>
      <vt:variant>
        <vt:i4>1835061</vt:i4>
      </vt:variant>
      <vt:variant>
        <vt:i4>479</vt:i4>
      </vt:variant>
      <vt:variant>
        <vt:i4>0</vt:i4>
      </vt:variant>
      <vt:variant>
        <vt:i4>5</vt:i4>
      </vt:variant>
      <vt:variant>
        <vt:lpwstr/>
      </vt:variant>
      <vt:variant>
        <vt:lpwstr>_Toc330535589</vt:lpwstr>
      </vt:variant>
      <vt:variant>
        <vt:i4>1835061</vt:i4>
      </vt:variant>
      <vt:variant>
        <vt:i4>473</vt:i4>
      </vt:variant>
      <vt:variant>
        <vt:i4>0</vt:i4>
      </vt:variant>
      <vt:variant>
        <vt:i4>5</vt:i4>
      </vt:variant>
      <vt:variant>
        <vt:lpwstr/>
      </vt:variant>
      <vt:variant>
        <vt:lpwstr>_Toc330535588</vt:lpwstr>
      </vt:variant>
      <vt:variant>
        <vt:i4>1835061</vt:i4>
      </vt:variant>
      <vt:variant>
        <vt:i4>467</vt:i4>
      </vt:variant>
      <vt:variant>
        <vt:i4>0</vt:i4>
      </vt:variant>
      <vt:variant>
        <vt:i4>5</vt:i4>
      </vt:variant>
      <vt:variant>
        <vt:lpwstr/>
      </vt:variant>
      <vt:variant>
        <vt:lpwstr>_Toc330535587</vt:lpwstr>
      </vt:variant>
      <vt:variant>
        <vt:i4>1835061</vt:i4>
      </vt:variant>
      <vt:variant>
        <vt:i4>461</vt:i4>
      </vt:variant>
      <vt:variant>
        <vt:i4>0</vt:i4>
      </vt:variant>
      <vt:variant>
        <vt:i4>5</vt:i4>
      </vt:variant>
      <vt:variant>
        <vt:lpwstr/>
      </vt:variant>
      <vt:variant>
        <vt:lpwstr>_Toc330535586</vt:lpwstr>
      </vt:variant>
      <vt:variant>
        <vt:i4>1835061</vt:i4>
      </vt:variant>
      <vt:variant>
        <vt:i4>455</vt:i4>
      </vt:variant>
      <vt:variant>
        <vt:i4>0</vt:i4>
      </vt:variant>
      <vt:variant>
        <vt:i4>5</vt:i4>
      </vt:variant>
      <vt:variant>
        <vt:lpwstr/>
      </vt:variant>
      <vt:variant>
        <vt:lpwstr>_Toc330535585</vt:lpwstr>
      </vt:variant>
      <vt:variant>
        <vt:i4>1835061</vt:i4>
      </vt:variant>
      <vt:variant>
        <vt:i4>449</vt:i4>
      </vt:variant>
      <vt:variant>
        <vt:i4>0</vt:i4>
      </vt:variant>
      <vt:variant>
        <vt:i4>5</vt:i4>
      </vt:variant>
      <vt:variant>
        <vt:lpwstr/>
      </vt:variant>
      <vt:variant>
        <vt:lpwstr>_Toc330535584</vt:lpwstr>
      </vt:variant>
      <vt:variant>
        <vt:i4>1835061</vt:i4>
      </vt:variant>
      <vt:variant>
        <vt:i4>443</vt:i4>
      </vt:variant>
      <vt:variant>
        <vt:i4>0</vt:i4>
      </vt:variant>
      <vt:variant>
        <vt:i4>5</vt:i4>
      </vt:variant>
      <vt:variant>
        <vt:lpwstr/>
      </vt:variant>
      <vt:variant>
        <vt:lpwstr>_Toc330535583</vt:lpwstr>
      </vt:variant>
      <vt:variant>
        <vt:i4>1835061</vt:i4>
      </vt:variant>
      <vt:variant>
        <vt:i4>437</vt:i4>
      </vt:variant>
      <vt:variant>
        <vt:i4>0</vt:i4>
      </vt:variant>
      <vt:variant>
        <vt:i4>5</vt:i4>
      </vt:variant>
      <vt:variant>
        <vt:lpwstr/>
      </vt:variant>
      <vt:variant>
        <vt:lpwstr>_Toc330535582</vt:lpwstr>
      </vt:variant>
      <vt:variant>
        <vt:i4>1835061</vt:i4>
      </vt:variant>
      <vt:variant>
        <vt:i4>431</vt:i4>
      </vt:variant>
      <vt:variant>
        <vt:i4>0</vt:i4>
      </vt:variant>
      <vt:variant>
        <vt:i4>5</vt:i4>
      </vt:variant>
      <vt:variant>
        <vt:lpwstr/>
      </vt:variant>
      <vt:variant>
        <vt:lpwstr>_Toc330535581</vt:lpwstr>
      </vt:variant>
      <vt:variant>
        <vt:i4>1835061</vt:i4>
      </vt:variant>
      <vt:variant>
        <vt:i4>425</vt:i4>
      </vt:variant>
      <vt:variant>
        <vt:i4>0</vt:i4>
      </vt:variant>
      <vt:variant>
        <vt:i4>5</vt:i4>
      </vt:variant>
      <vt:variant>
        <vt:lpwstr/>
      </vt:variant>
      <vt:variant>
        <vt:lpwstr>_Toc330535580</vt:lpwstr>
      </vt:variant>
      <vt:variant>
        <vt:i4>1245237</vt:i4>
      </vt:variant>
      <vt:variant>
        <vt:i4>419</vt:i4>
      </vt:variant>
      <vt:variant>
        <vt:i4>0</vt:i4>
      </vt:variant>
      <vt:variant>
        <vt:i4>5</vt:i4>
      </vt:variant>
      <vt:variant>
        <vt:lpwstr/>
      </vt:variant>
      <vt:variant>
        <vt:lpwstr>_Toc330535579</vt:lpwstr>
      </vt:variant>
      <vt:variant>
        <vt:i4>1245237</vt:i4>
      </vt:variant>
      <vt:variant>
        <vt:i4>413</vt:i4>
      </vt:variant>
      <vt:variant>
        <vt:i4>0</vt:i4>
      </vt:variant>
      <vt:variant>
        <vt:i4>5</vt:i4>
      </vt:variant>
      <vt:variant>
        <vt:lpwstr/>
      </vt:variant>
      <vt:variant>
        <vt:lpwstr>_Toc330535578</vt:lpwstr>
      </vt:variant>
      <vt:variant>
        <vt:i4>1245237</vt:i4>
      </vt:variant>
      <vt:variant>
        <vt:i4>407</vt:i4>
      </vt:variant>
      <vt:variant>
        <vt:i4>0</vt:i4>
      </vt:variant>
      <vt:variant>
        <vt:i4>5</vt:i4>
      </vt:variant>
      <vt:variant>
        <vt:lpwstr/>
      </vt:variant>
      <vt:variant>
        <vt:lpwstr>_Toc330535577</vt:lpwstr>
      </vt:variant>
      <vt:variant>
        <vt:i4>1245237</vt:i4>
      </vt:variant>
      <vt:variant>
        <vt:i4>401</vt:i4>
      </vt:variant>
      <vt:variant>
        <vt:i4>0</vt:i4>
      </vt:variant>
      <vt:variant>
        <vt:i4>5</vt:i4>
      </vt:variant>
      <vt:variant>
        <vt:lpwstr/>
      </vt:variant>
      <vt:variant>
        <vt:lpwstr>_Toc330535576</vt:lpwstr>
      </vt:variant>
      <vt:variant>
        <vt:i4>1245237</vt:i4>
      </vt:variant>
      <vt:variant>
        <vt:i4>395</vt:i4>
      </vt:variant>
      <vt:variant>
        <vt:i4>0</vt:i4>
      </vt:variant>
      <vt:variant>
        <vt:i4>5</vt:i4>
      </vt:variant>
      <vt:variant>
        <vt:lpwstr/>
      </vt:variant>
      <vt:variant>
        <vt:lpwstr>_Toc330535575</vt:lpwstr>
      </vt:variant>
      <vt:variant>
        <vt:i4>1245237</vt:i4>
      </vt:variant>
      <vt:variant>
        <vt:i4>389</vt:i4>
      </vt:variant>
      <vt:variant>
        <vt:i4>0</vt:i4>
      </vt:variant>
      <vt:variant>
        <vt:i4>5</vt:i4>
      </vt:variant>
      <vt:variant>
        <vt:lpwstr/>
      </vt:variant>
      <vt:variant>
        <vt:lpwstr>_Toc330535574</vt:lpwstr>
      </vt:variant>
      <vt:variant>
        <vt:i4>1245237</vt:i4>
      </vt:variant>
      <vt:variant>
        <vt:i4>383</vt:i4>
      </vt:variant>
      <vt:variant>
        <vt:i4>0</vt:i4>
      </vt:variant>
      <vt:variant>
        <vt:i4>5</vt:i4>
      </vt:variant>
      <vt:variant>
        <vt:lpwstr/>
      </vt:variant>
      <vt:variant>
        <vt:lpwstr>_Toc330535573</vt:lpwstr>
      </vt:variant>
      <vt:variant>
        <vt:i4>1245237</vt:i4>
      </vt:variant>
      <vt:variant>
        <vt:i4>377</vt:i4>
      </vt:variant>
      <vt:variant>
        <vt:i4>0</vt:i4>
      </vt:variant>
      <vt:variant>
        <vt:i4>5</vt:i4>
      </vt:variant>
      <vt:variant>
        <vt:lpwstr/>
      </vt:variant>
      <vt:variant>
        <vt:lpwstr>_Toc330535572</vt:lpwstr>
      </vt:variant>
      <vt:variant>
        <vt:i4>1245237</vt:i4>
      </vt:variant>
      <vt:variant>
        <vt:i4>371</vt:i4>
      </vt:variant>
      <vt:variant>
        <vt:i4>0</vt:i4>
      </vt:variant>
      <vt:variant>
        <vt:i4>5</vt:i4>
      </vt:variant>
      <vt:variant>
        <vt:lpwstr/>
      </vt:variant>
      <vt:variant>
        <vt:lpwstr>_Toc330535571</vt:lpwstr>
      </vt:variant>
      <vt:variant>
        <vt:i4>1245237</vt:i4>
      </vt:variant>
      <vt:variant>
        <vt:i4>365</vt:i4>
      </vt:variant>
      <vt:variant>
        <vt:i4>0</vt:i4>
      </vt:variant>
      <vt:variant>
        <vt:i4>5</vt:i4>
      </vt:variant>
      <vt:variant>
        <vt:lpwstr/>
      </vt:variant>
      <vt:variant>
        <vt:lpwstr>_Toc330535570</vt:lpwstr>
      </vt:variant>
      <vt:variant>
        <vt:i4>1179701</vt:i4>
      </vt:variant>
      <vt:variant>
        <vt:i4>359</vt:i4>
      </vt:variant>
      <vt:variant>
        <vt:i4>0</vt:i4>
      </vt:variant>
      <vt:variant>
        <vt:i4>5</vt:i4>
      </vt:variant>
      <vt:variant>
        <vt:lpwstr/>
      </vt:variant>
      <vt:variant>
        <vt:lpwstr>_Toc330535569</vt:lpwstr>
      </vt:variant>
      <vt:variant>
        <vt:i4>1179701</vt:i4>
      </vt:variant>
      <vt:variant>
        <vt:i4>353</vt:i4>
      </vt:variant>
      <vt:variant>
        <vt:i4>0</vt:i4>
      </vt:variant>
      <vt:variant>
        <vt:i4>5</vt:i4>
      </vt:variant>
      <vt:variant>
        <vt:lpwstr/>
      </vt:variant>
      <vt:variant>
        <vt:lpwstr>_Toc330535568</vt:lpwstr>
      </vt:variant>
      <vt:variant>
        <vt:i4>1179701</vt:i4>
      </vt:variant>
      <vt:variant>
        <vt:i4>347</vt:i4>
      </vt:variant>
      <vt:variant>
        <vt:i4>0</vt:i4>
      </vt:variant>
      <vt:variant>
        <vt:i4>5</vt:i4>
      </vt:variant>
      <vt:variant>
        <vt:lpwstr/>
      </vt:variant>
      <vt:variant>
        <vt:lpwstr>_Toc330535567</vt:lpwstr>
      </vt:variant>
      <vt:variant>
        <vt:i4>1179701</vt:i4>
      </vt:variant>
      <vt:variant>
        <vt:i4>341</vt:i4>
      </vt:variant>
      <vt:variant>
        <vt:i4>0</vt:i4>
      </vt:variant>
      <vt:variant>
        <vt:i4>5</vt:i4>
      </vt:variant>
      <vt:variant>
        <vt:lpwstr/>
      </vt:variant>
      <vt:variant>
        <vt:lpwstr>_Toc330535566</vt:lpwstr>
      </vt:variant>
      <vt:variant>
        <vt:i4>1179701</vt:i4>
      </vt:variant>
      <vt:variant>
        <vt:i4>335</vt:i4>
      </vt:variant>
      <vt:variant>
        <vt:i4>0</vt:i4>
      </vt:variant>
      <vt:variant>
        <vt:i4>5</vt:i4>
      </vt:variant>
      <vt:variant>
        <vt:lpwstr/>
      </vt:variant>
      <vt:variant>
        <vt:lpwstr>_Toc330535565</vt:lpwstr>
      </vt:variant>
      <vt:variant>
        <vt:i4>1179701</vt:i4>
      </vt:variant>
      <vt:variant>
        <vt:i4>329</vt:i4>
      </vt:variant>
      <vt:variant>
        <vt:i4>0</vt:i4>
      </vt:variant>
      <vt:variant>
        <vt:i4>5</vt:i4>
      </vt:variant>
      <vt:variant>
        <vt:lpwstr/>
      </vt:variant>
      <vt:variant>
        <vt:lpwstr>_Toc330535564</vt:lpwstr>
      </vt:variant>
      <vt:variant>
        <vt:i4>1179701</vt:i4>
      </vt:variant>
      <vt:variant>
        <vt:i4>323</vt:i4>
      </vt:variant>
      <vt:variant>
        <vt:i4>0</vt:i4>
      </vt:variant>
      <vt:variant>
        <vt:i4>5</vt:i4>
      </vt:variant>
      <vt:variant>
        <vt:lpwstr/>
      </vt:variant>
      <vt:variant>
        <vt:lpwstr>_Toc330535563</vt:lpwstr>
      </vt:variant>
      <vt:variant>
        <vt:i4>1179701</vt:i4>
      </vt:variant>
      <vt:variant>
        <vt:i4>317</vt:i4>
      </vt:variant>
      <vt:variant>
        <vt:i4>0</vt:i4>
      </vt:variant>
      <vt:variant>
        <vt:i4>5</vt:i4>
      </vt:variant>
      <vt:variant>
        <vt:lpwstr/>
      </vt:variant>
      <vt:variant>
        <vt:lpwstr>_Toc330535562</vt:lpwstr>
      </vt:variant>
      <vt:variant>
        <vt:i4>1179701</vt:i4>
      </vt:variant>
      <vt:variant>
        <vt:i4>311</vt:i4>
      </vt:variant>
      <vt:variant>
        <vt:i4>0</vt:i4>
      </vt:variant>
      <vt:variant>
        <vt:i4>5</vt:i4>
      </vt:variant>
      <vt:variant>
        <vt:lpwstr/>
      </vt:variant>
      <vt:variant>
        <vt:lpwstr>_Toc330535561</vt:lpwstr>
      </vt:variant>
      <vt:variant>
        <vt:i4>1179701</vt:i4>
      </vt:variant>
      <vt:variant>
        <vt:i4>305</vt:i4>
      </vt:variant>
      <vt:variant>
        <vt:i4>0</vt:i4>
      </vt:variant>
      <vt:variant>
        <vt:i4>5</vt:i4>
      </vt:variant>
      <vt:variant>
        <vt:lpwstr/>
      </vt:variant>
      <vt:variant>
        <vt:lpwstr>_Toc330535560</vt:lpwstr>
      </vt:variant>
      <vt:variant>
        <vt:i4>1114165</vt:i4>
      </vt:variant>
      <vt:variant>
        <vt:i4>299</vt:i4>
      </vt:variant>
      <vt:variant>
        <vt:i4>0</vt:i4>
      </vt:variant>
      <vt:variant>
        <vt:i4>5</vt:i4>
      </vt:variant>
      <vt:variant>
        <vt:lpwstr/>
      </vt:variant>
      <vt:variant>
        <vt:lpwstr>_Toc330535559</vt:lpwstr>
      </vt:variant>
      <vt:variant>
        <vt:i4>1114165</vt:i4>
      </vt:variant>
      <vt:variant>
        <vt:i4>293</vt:i4>
      </vt:variant>
      <vt:variant>
        <vt:i4>0</vt:i4>
      </vt:variant>
      <vt:variant>
        <vt:i4>5</vt:i4>
      </vt:variant>
      <vt:variant>
        <vt:lpwstr/>
      </vt:variant>
      <vt:variant>
        <vt:lpwstr>_Toc330535558</vt:lpwstr>
      </vt:variant>
      <vt:variant>
        <vt:i4>1114165</vt:i4>
      </vt:variant>
      <vt:variant>
        <vt:i4>287</vt:i4>
      </vt:variant>
      <vt:variant>
        <vt:i4>0</vt:i4>
      </vt:variant>
      <vt:variant>
        <vt:i4>5</vt:i4>
      </vt:variant>
      <vt:variant>
        <vt:lpwstr/>
      </vt:variant>
      <vt:variant>
        <vt:lpwstr>_Toc330535557</vt:lpwstr>
      </vt:variant>
      <vt:variant>
        <vt:i4>1114165</vt:i4>
      </vt:variant>
      <vt:variant>
        <vt:i4>281</vt:i4>
      </vt:variant>
      <vt:variant>
        <vt:i4>0</vt:i4>
      </vt:variant>
      <vt:variant>
        <vt:i4>5</vt:i4>
      </vt:variant>
      <vt:variant>
        <vt:lpwstr/>
      </vt:variant>
      <vt:variant>
        <vt:lpwstr>_Toc330535556</vt:lpwstr>
      </vt:variant>
      <vt:variant>
        <vt:i4>1114165</vt:i4>
      </vt:variant>
      <vt:variant>
        <vt:i4>275</vt:i4>
      </vt:variant>
      <vt:variant>
        <vt:i4>0</vt:i4>
      </vt:variant>
      <vt:variant>
        <vt:i4>5</vt:i4>
      </vt:variant>
      <vt:variant>
        <vt:lpwstr/>
      </vt:variant>
      <vt:variant>
        <vt:lpwstr>_Toc330535555</vt:lpwstr>
      </vt:variant>
      <vt:variant>
        <vt:i4>1114165</vt:i4>
      </vt:variant>
      <vt:variant>
        <vt:i4>269</vt:i4>
      </vt:variant>
      <vt:variant>
        <vt:i4>0</vt:i4>
      </vt:variant>
      <vt:variant>
        <vt:i4>5</vt:i4>
      </vt:variant>
      <vt:variant>
        <vt:lpwstr/>
      </vt:variant>
      <vt:variant>
        <vt:lpwstr>_Toc330535554</vt:lpwstr>
      </vt:variant>
      <vt:variant>
        <vt:i4>1114165</vt:i4>
      </vt:variant>
      <vt:variant>
        <vt:i4>263</vt:i4>
      </vt:variant>
      <vt:variant>
        <vt:i4>0</vt:i4>
      </vt:variant>
      <vt:variant>
        <vt:i4>5</vt:i4>
      </vt:variant>
      <vt:variant>
        <vt:lpwstr/>
      </vt:variant>
      <vt:variant>
        <vt:lpwstr>_Toc330535553</vt:lpwstr>
      </vt:variant>
      <vt:variant>
        <vt:i4>1114165</vt:i4>
      </vt:variant>
      <vt:variant>
        <vt:i4>257</vt:i4>
      </vt:variant>
      <vt:variant>
        <vt:i4>0</vt:i4>
      </vt:variant>
      <vt:variant>
        <vt:i4>5</vt:i4>
      </vt:variant>
      <vt:variant>
        <vt:lpwstr/>
      </vt:variant>
      <vt:variant>
        <vt:lpwstr>_Toc330535552</vt:lpwstr>
      </vt:variant>
      <vt:variant>
        <vt:i4>1114165</vt:i4>
      </vt:variant>
      <vt:variant>
        <vt:i4>251</vt:i4>
      </vt:variant>
      <vt:variant>
        <vt:i4>0</vt:i4>
      </vt:variant>
      <vt:variant>
        <vt:i4>5</vt:i4>
      </vt:variant>
      <vt:variant>
        <vt:lpwstr/>
      </vt:variant>
      <vt:variant>
        <vt:lpwstr>_Toc330535551</vt:lpwstr>
      </vt:variant>
      <vt:variant>
        <vt:i4>1114165</vt:i4>
      </vt:variant>
      <vt:variant>
        <vt:i4>245</vt:i4>
      </vt:variant>
      <vt:variant>
        <vt:i4>0</vt:i4>
      </vt:variant>
      <vt:variant>
        <vt:i4>5</vt:i4>
      </vt:variant>
      <vt:variant>
        <vt:lpwstr/>
      </vt:variant>
      <vt:variant>
        <vt:lpwstr>_Toc330535550</vt:lpwstr>
      </vt:variant>
      <vt:variant>
        <vt:i4>1048629</vt:i4>
      </vt:variant>
      <vt:variant>
        <vt:i4>239</vt:i4>
      </vt:variant>
      <vt:variant>
        <vt:i4>0</vt:i4>
      </vt:variant>
      <vt:variant>
        <vt:i4>5</vt:i4>
      </vt:variant>
      <vt:variant>
        <vt:lpwstr/>
      </vt:variant>
      <vt:variant>
        <vt:lpwstr>_Toc330535549</vt:lpwstr>
      </vt:variant>
      <vt:variant>
        <vt:i4>1048629</vt:i4>
      </vt:variant>
      <vt:variant>
        <vt:i4>233</vt:i4>
      </vt:variant>
      <vt:variant>
        <vt:i4>0</vt:i4>
      </vt:variant>
      <vt:variant>
        <vt:i4>5</vt:i4>
      </vt:variant>
      <vt:variant>
        <vt:lpwstr/>
      </vt:variant>
      <vt:variant>
        <vt:lpwstr>_Toc330535548</vt:lpwstr>
      </vt:variant>
      <vt:variant>
        <vt:i4>1048629</vt:i4>
      </vt:variant>
      <vt:variant>
        <vt:i4>227</vt:i4>
      </vt:variant>
      <vt:variant>
        <vt:i4>0</vt:i4>
      </vt:variant>
      <vt:variant>
        <vt:i4>5</vt:i4>
      </vt:variant>
      <vt:variant>
        <vt:lpwstr/>
      </vt:variant>
      <vt:variant>
        <vt:lpwstr>_Toc330535547</vt:lpwstr>
      </vt:variant>
      <vt:variant>
        <vt:i4>1048629</vt:i4>
      </vt:variant>
      <vt:variant>
        <vt:i4>221</vt:i4>
      </vt:variant>
      <vt:variant>
        <vt:i4>0</vt:i4>
      </vt:variant>
      <vt:variant>
        <vt:i4>5</vt:i4>
      </vt:variant>
      <vt:variant>
        <vt:lpwstr/>
      </vt:variant>
      <vt:variant>
        <vt:lpwstr>_Toc330535546</vt:lpwstr>
      </vt:variant>
      <vt:variant>
        <vt:i4>1048629</vt:i4>
      </vt:variant>
      <vt:variant>
        <vt:i4>215</vt:i4>
      </vt:variant>
      <vt:variant>
        <vt:i4>0</vt:i4>
      </vt:variant>
      <vt:variant>
        <vt:i4>5</vt:i4>
      </vt:variant>
      <vt:variant>
        <vt:lpwstr/>
      </vt:variant>
      <vt:variant>
        <vt:lpwstr>_Toc330535545</vt:lpwstr>
      </vt:variant>
      <vt:variant>
        <vt:i4>1048629</vt:i4>
      </vt:variant>
      <vt:variant>
        <vt:i4>209</vt:i4>
      </vt:variant>
      <vt:variant>
        <vt:i4>0</vt:i4>
      </vt:variant>
      <vt:variant>
        <vt:i4>5</vt:i4>
      </vt:variant>
      <vt:variant>
        <vt:lpwstr/>
      </vt:variant>
      <vt:variant>
        <vt:lpwstr>_Toc330535544</vt:lpwstr>
      </vt:variant>
      <vt:variant>
        <vt:i4>1048629</vt:i4>
      </vt:variant>
      <vt:variant>
        <vt:i4>203</vt:i4>
      </vt:variant>
      <vt:variant>
        <vt:i4>0</vt:i4>
      </vt:variant>
      <vt:variant>
        <vt:i4>5</vt:i4>
      </vt:variant>
      <vt:variant>
        <vt:lpwstr/>
      </vt:variant>
      <vt:variant>
        <vt:lpwstr>_Toc330535543</vt:lpwstr>
      </vt:variant>
      <vt:variant>
        <vt:i4>1048629</vt:i4>
      </vt:variant>
      <vt:variant>
        <vt:i4>197</vt:i4>
      </vt:variant>
      <vt:variant>
        <vt:i4>0</vt:i4>
      </vt:variant>
      <vt:variant>
        <vt:i4>5</vt:i4>
      </vt:variant>
      <vt:variant>
        <vt:lpwstr/>
      </vt:variant>
      <vt:variant>
        <vt:lpwstr>_Toc330535542</vt:lpwstr>
      </vt:variant>
      <vt:variant>
        <vt:i4>1048629</vt:i4>
      </vt:variant>
      <vt:variant>
        <vt:i4>191</vt:i4>
      </vt:variant>
      <vt:variant>
        <vt:i4>0</vt:i4>
      </vt:variant>
      <vt:variant>
        <vt:i4>5</vt:i4>
      </vt:variant>
      <vt:variant>
        <vt:lpwstr/>
      </vt:variant>
      <vt:variant>
        <vt:lpwstr>_Toc330535541</vt:lpwstr>
      </vt:variant>
      <vt:variant>
        <vt:i4>1048629</vt:i4>
      </vt:variant>
      <vt:variant>
        <vt:i4>185</vt:i4>
      </vt:variant>
      <vt:variant>
        <vt:i4>0</vt:i4>
      </vt:variant>
      <vt:variant>
        <vt:i4>5</vt:i4>
      </vt:variant>
      <vt:variant>
        <vt:lpwstr/>
      </vt:variant>
      <vt:variant>
        <vt:lpwstr>_Toc330535540</vt:lpwstr>
      </vt:variant>
      <vt:variant>
        <vt:i4>1507381</vt:i4>
      </vt:variant>
      <vt:variant>
        <vt:i4>179</vt:i4>
      </vt:variant>
      <vt:variant>
        <vt:i4>0</vt:i4>
      </vt:variant>
      <vt:variant>
        <vt:i4>5</vt:i4>
      </vt:variant>
      <vt:variant>
        <vt:lpwstr/>
      </vt:variant>
      <vt:variant>
        <vt:lpwstr>_Toc330535539</vt:lpwstr>
      </vt:variant>
      <vt:variant>
        <vt:i4>1507381</vt:i4>
      </vt:variant>
      <vt:variant>
        <vt:i4>173</vt:i4>
      </vt:variant>
      <vt:variant>
        <vt:i4>0</vt:i4>
      </vt:variant>
      <vt:variant>
        <vt:i4>5</vt:i4>
      </vt:variant>
      <vt:variant>
        <vt:lpwstr/>
      </vt:variant>
      <vt:variant>
        <vt:lpwstr>_Toc330535538</vt:lpwstr>
      </vt:variant>
      <vt:variant>
        <vt:i4>1507381</vt:i4>
      </vt:variant>
      <vt:variant>
        <vt:i4>167</vt:i4>
      </vt:variant>
      <vt:variant>
        <vt:i4>0</vt:i4>
      </vt:variant>
      <vt:variant>
        <vt:i4>5</vt:i4>
      </vt:variant>
      <vt:variant>
        <vt:lpwstr/>
      </vt:variant>
      <vt:variant>
        <vt:lpwstr>_Toc330535537</vt:lpwstr>
      </vt:variant>
      <vt:variant>
        <vt:i4>1507381</vt:i4>
      </vt:variant>
      <vt:variant>
        <vt:i4>161</vt:i4>
      </vt:variant>
      <vt:variant>
        <vt:i4>0</vt:i4>
      </vt:variant>
      <vt:variant>
        <vt:i4>5</vt:i4>
      </vt:variant>
      <vt:variant>
        <vt:lpwstr/>
      </vt:variant>
      <vt:variant>
        <vt:lpwstr>_Toc330535536</vt:lpwstr>
      </vt:variant>
      <vt:variant>
        <vt:i4>1507381</vt:i4>
      </vt:variant>
      <vt:variant>
        <vt:i4>155</vt:i4>
      </vt:variant>
      <vt:variant>
        <vt:i4>0</vt:i4>
      </vt:variant>
      <vt:variant>
        <vt:i4>5</vt:i4>
      </vt:variant>
      <vt:variant>
        <vt:lpwstr/>
      </vt:variant>
      <vt:variant>
        <vt:lpwstr>_Toc330535535</vt:lpwstr>
      </vt:variant>
      <vt:variant>
        <vt:i4>1507381</vt:i4>
      </vt:variant>
      <vt:variant>
        <vt:i4>149</vt:i4>
      </vt:variant>
      <vt:variant>
        <vt:i4>0</vt:i4>
      </vt:variant>
      <vt:variant>
        <vt:i4>5</vt:i4>
      </vt:variant>
      <vt:variant>
        <vt:lpwstr/>
      </vt:variant>
      <vt:variant>
        <vt:lpwstr>_Toc330535534</vt:lpwstr>
      </vt:variant>
      <vt:variant>
        <vt:i4>1507381</vt:i4>
      </vt:variant>
      <vt:variant>
        <vt:i4>143</vt:i4>
      </vt:variant>
      <vt:variant>
        <vt:i4>0</vt:i4>
      </vt:variant>
      <vt:variant>
        <vt:i4>5</vt:i4>
      </vt:variant>
      <vt:variant>
        <vt:lpwstr/>
      </vt:variant>
      <vt:variant>
        <vt:lpwstr>_Toc330535533</vt:lpwstr>
      </vt:variant>
      <vt:variant>
        <vt:i4>1507381</vt:i4>
      </vt:variant>
      <vt:variant>
        <vt:i4>137</vt:i4>
      </vt:variant>
      <vt:variant>
        <vt:i4>0</vt:i4>
      </vt:variant>
      <vt:variant>
        <vt:i4>5</vt:i4>
      </vt:variant>
      <vt:variant>
        <vt:lpwstr/>
      </vt:variant>
      <vt:variant>
        <vt:lpwstr>_Toc330535532</vt:lpwstr>
      </vt:variant>
      <vt:variant>
        <vt:i4>1507381</vt:i4>
      </vt:variant>
      <vt:variant>
        <vt:i4>131</vt:i4>
      </vt:variant>
      <vt:variant>
        <vt:i4>0</vt:i4>
      </vt:variant>
      <vt:variant>
        <vt:i4>5</vt:i4>
      </vt:variant>
      <vt:variant>
        <vt:lpwstr/>
      </vt:variant>
      <vt:variant>
        <vt:lpwstr>_Toc330535531</vt:lpwstr>
      </vt:variant>
      <vt:variant>
        <vt:i4>1507381</vt:i4>
      </vt:variant>
      <vt:variant>
        <vt:i4>125</vt:i4>
      </vt:variant>
      <vt:variant>
        <vt:i4>0</vt:i4>
      </vt:variant>
      <vt:variant>
        <vt:i4>5</vt:i4>
      </vt:variant>
      <vt:variant>
        <vt:lpwstr/>
      </vt:variant>
      <vt:variant>
        <vt:lpwstr>_Toc330535530</vt:lpwstr>
      </vt:variant>
      <vt:variant>
        <vt:i4>1441845</vt:i4>
      </vt:variant>
      <vt:variant>
        <vt:i4>119</vt:i4>
      </vt:variant>
      <vt:variant>
        <vt:i4>0</vt:i4>
      </vt:variant>
      <vt:variant>
        <vt:i4>5</vt:i4>
      </vt:variant>
      <vt:variant>
        <vt:lpwstr/>
      </vt:variant>
      <vt:variant>
        <vt:lpwstr>_Toc330535529</vt:lpwstr>
      </vt:variant>
      <vt:variant>
        <vt:i4>1441845</vt:i4>
      </vt:variant>
      <vt:variant>
        <vt:i4>113</vt:i4>
      </vt:variant>
      <vt:variant>
        <vt:i4>0</vt:i4>
      </vt:variant>
      <vt:variant>
        <vt:i4>5</vt:i4>
      </vt:variant>
      <vt:variant>
        <vt:lpwstr/>
      </vt:variant>
      <vt:variant>
        <vt:lpwstr>_Toc330535528</vt:lpwstr>
      </vt:variant>
      <vt:variant>
        <vt:i4>1441845</vt:i4>
      </vt:variant>
      <vt:variant>
        <vt:i4>107</vt:i4>
      </vt:variant>
      <vt:variant>
        <vt:i4>0</vt:i4>
      </vt:variant>
      <vt:variant>
        <vt:i4>5</vt:i4>
      </vt:variant>
      <vt:variant>
        <vt:lpwstr/>
      </vt:variant>
      <vt:variant>
        <vt:lpwstr>_Toc330535527</vt:lpwstr>
      </vt:variant>
      <vt:variant>
        <vt:i4>1441845</vt:i4>
      </vt:variant>
      <vt:variant>
        <vt:i4>101</vt:i4>
      </vt:variant>
      <vt:variant>
        <vt:i4>0</vt:i4>
      </vt:variant>
      <vt:variant>
        <vt:i4>5</vt:i4>
      </vt:variant>
      <vt:variant>
        <vt:lpwstr/>
      </vt:variant>
      <vt:variant>
        <vt:lpwstr>_Toc330535526</vt:lpwstr>
      </vt:variant>
      <vt:variant>
        <vt:i4>1441845</vt:i4>
      </vt:variant>
      <vt:variant>
        <vt:i4>95</vt:i4>
      </vt:variant>
      <vt:variant>
        <vt:i4>0</vt:i4>
      </vt:variant>
      <vt:variant>
        <vt:i4>5</vt:i4>
      </vt:variant>
      <vt:variant>
        <vt:lpwstr/>
      </vt:variant>
      <vt:variant>
        <vt:lpwstr>_Toc330535525</vt:lpwstr>
      </vt:variant>
      <vt:variant>
        <vt:i4>1441845</vt:i4>
      </vt:variant>
      <vt:variant>
        <vt:i4>89</vt:i4>
      </vt:variant>
      <vt:variant>
        <vt:i4>0</vt:i4>
      </vt:variant>
      <vt:variant>
        <vt:i4>5</vt:i4>
      </vt:variant>
      <vt:variant>
        <vt:lpwstr/>
      </vt:variant>
      <vt:variant>
        <vt:lpwstr>_Toc330535524</vt:lpwstr>
      </vt:variant>
      <vt:variant>
        <vt:i4>1441845</vt:i4>
      </vt:variant>
      <vt:variant>
        <vt:i4>83</vt:i4>
      </vt:variant>
      <vt:variant>
        <vt:i4>0</vt:i4>
      </vt:variant>
      <vt:variant>
        <vt:i4>5</vt:i4>
      </vt:variant>
      <vt:variant>
        <vt:lpwstr/>
      </vt:variant>
      <vt:variant>
        <vt:lpwstr>_Toc330535523</vt:lpwstr>
      </vt:variant>
      <vt:variant>
        <vt:i4>1441845</vt:i4>
      </vt:variant>
      <vt:variant>
        <vt:i4>77</vt:i4>
      </vt:variant>
      <vt:variant>
        <vt:i4>0</vt:i4>
      </vt:variant>
      <vt:variant>
        <vt:i4>5</vt:i4>
      </vt:variant>
      <vt:variant>
        <vt:lpwstr/>
      </vt:variant>
      <vt:variant>
        <vt:lpwstr>_Toc330535522</vt:lpwstr>
      </vt:variant>
      <vt:variant>
        <vt:i4>1441845</vt:i4>
      </vt:variant>
      <vt:variant>
        <vt:i4>71</vt:i4>
      </vt:variant>
      <vt:variant>
        <vt:i4>0</vt:i4>
      </vt:variant>
      <vt:variant>
        <vt:i4>5</vt:i4>
      </vt:variant>
      <vt:variant>
        <vt:lpwstr/>
      </vt:variant>
      <vt:variant>
        <vt:lpwstr>_Toc330535521</vt:lpwstr>
      </vt:variant>
      <vt:variant>
        <vt:i4>1441845</vt:i4>
      </vt:variant>
      <vt:variant>
        <vt:i4>65</vt:i4>
      </vt:variant>
      <vt:variant>
        <vt:i4>0</vt:i4>
      </vt:variant>
      <vt:variant>
        <vt:i4>5</vt:i4>
      </vt:variant>
      <vt:variant>
        <vt:lpwstr/>
      </vt:variant>
      <vt:variant>
        <vt:lpwstr>_Toc330535520</vt:lpwstr>
      </vt:variant>
      <vt:variant>
        <vt:i4>1376309</vt:i4>
      </vt:variant>
      <vt:variant>
        <vt:i4>59</vt:i4>
      </vt:variant>
      <vt:variant>
        <vt:i4>0</vt:i4>
      </vt:variant>
      <vt:variant>
        <vt:i4>5</vt:i4>
      </vt:variant>
      <vt:variant>
        <vt:lpwstr/>
      </vt:variant>
      <vt:variant>
        <vt:lpwstr>_Toc330535519</vt:lpwstr>
      </vt:variant>
      <vt:variant>
        <vt:i4>1376309</vt:i4>
      </vt:variant>
      <vt:variant>
        <vt:i4>53</vt:i4>
      </vt:variant>
      <vt:variant>
        <vt:i4>0</vt:i4>
      </vt:variant>
      <vt:variant>
        <vt:i4>5</vt:i4>
      </vt:variant>
      <vt:variant>
        <vt:lpwstr/>
      </vt:variant>
      <vt:variant>
        <vt:lpwstr>_Toc330535518</vt:lpwstr>
      </vt:variant>
      <vt:variant>
        <vt:i4>1376309</vt:i4>
      </vt:variant>
      <vt:variant>
        <vt:i4>47</vt:i4>
      </vt:variant>
      <vt:variant>
        <vt:i4>0</vt:i4>
      </vt:variant>
      <vt:variant>
        <vt:i4>5</vt:i4>
      </vt:variant>
      <vt:variant>
        <vt:lpwstr/>
      </vt:variant>
      <vt:variant>
        <vt:lpwstr>_Toc330535517</vt:lpwstr>
      </vt:variant>
      <vt:variant>
        <vt:i4>1376309</vt:i4>
      </vt:variant>
      <vt:variant>
        <vt:i4>41</vt:i4>
      </vt:variant>
      <vt:variant>
        <vt:i4>0</vt:i4>
      </vt:variant>
      <vt:variant>
        <vt:i4>5</vt:i4>
      </vt:variant>
      <vt:variant>
        <vt:lpwstr/>
      </vt:variant>
      <vt:variant>
        <vt:lpwstr>_Toc330535516</vt:lpwstr>
      </vt:variant>
      <vt:variant>
        <vt:i4>1376309</vt:i4>
      </vt:variant>
      <vt:variant>
        <vt:i4>35</vt:i4>
      </vt:variant>
      <vt:variant>
        <vt:i4>0</vt:i4>
      </vt:variant>
      <vt:variant>
        <vt:i4>5</vt:i4>
      </vt:variant>
      <vt:variant>
        <vt:lpwstr/>
      </vt:variant>
      <vt:variant>
        <vt:lpwstr>_Toc330535515</vt:lpwstr>
      </vt:variant>
      <vt:variant>
        <vt:i4>1376309</vt:i4>
      </vt:variant>
      <vt:variant>
        <vt:i4>29</vt:i4>
      </vt:variant>
      <vt:variant>
        <vt:i4>0</vt:i4>
      </vt:variant>
      <vt:variant>
        <vt:i4>5</vt:i4>
      </vt:variant>
      <vt:variant>
        <vt:lpwstr/>
      </vt:variant>
      <vt:variant>
        <vt:lpwstr>_Toc330535514</vt:lpwstr>
      </vt:variant>
      <vt:variant>
        <vt:i4>1376309</vt:i4>
      </vt:variant>
      <vt:variant>
        <vt:i4>23</vt:i4>
      </vt:variant>
      <vt:variant>
        <vt:i4>0</vt:i4>
      </vt:variant>
      <vt:variant>
        <vt:i4>5</vt:i4>
      </vt:variant>
      <vt:variant>
        <vt:lpwstr/>
      </vt:variant>
      <vt:variant>
        <vt:lpwstr>_Toc330535513</vt:lpwstr>
      </vt:variant>
      <vt:variant>
        <vt:i4>1376309</vt:i4>
      </vt:variant>
      <vt:variant>
        <vt:i4>17</vt:i4>
      </vt:variant>
      <vt:variant>
        <vt:i4>0</vt:i4>
      </vt:variant>
      <vt:variant>
        <vt:i4>5</vt:i4>
      </vt:variant>
      <vt:variant>
        <vt:lpwstr/>
      </vt:variant>
      <vt:variant>
        <vt:lpwstr>_Toc330535512</vt:lpwstr>
      </vt:variant>
      <vt:variant>
        <vt:i4>1376309</vt:i4>
      </vt:variant>
      <vt:variant>
        <vt:i4>11</vt:i4>
      </vt:variant>
      <vt:variant>
        <vt:i4>0</vt:i4>
      </vt:variant>
      <vt:variant>
        <vt:i4>5</vt:i4>
      </vt:variant>
      <vt:variant>
        <vt:lpwstr/>
      </vt:variant>
      <vt:variant>
        <vt:lpwstr>_Toc330535511</vt:lpwstr>
      </vt:variant>
      <vt:variant>
        <vt:i4>1376309</vt:i4>
      </vt:variant>
      <vt:variant>
        <vt:i4>5</vt:i4>
      </vt:variant>
      <vt:variant>
        <vt:i4>0</vt:i4>
      </vt:variant>
      <vt:variant>
        <vt:i4>5</vt:i4>
      </vt:variant>
      <vt:variant>
        <vt:lpwstr/>
      </vt:variant>
      <vt:variant>
        <vt:lpwstr>_Toc330535510</vt:lpwstr>
      </vt:variant>
      <vt:variant>
        <vt:i4>2162783</vt:i4>
      </vt:variant>
      <vt:variant>
        <vt:i4>0</vt:i4>
      </vt:variant>
      <vt:variant>
        <vt:i4>0</vt:i4>
      </vt:variant>
      <vt:variant>
        <vt:i4>5</vt:i4>
      </vt:variant>
      <vt:variant>
        <vt:lpwstr>mailto:urbanizam@infoplan.co.rs</vt:lpwstr>
      </vt:variant>
      <vt:variant>
        <vt:lpwstr/>
      </vt:variant>
      <vt:variant>
        <vt:i4>2818098</vt:i4>
      </vt:variant>
      <vt:variant>
        <vt:i4>-1</vt:i4>
      </vt:variant>
      <vt:variant>
        <vt:i4>1034</vt:i4>
      </vt:variant>
      <vt:variant>
        <vt:i4>4</vt:i4>
      </vt:variant>
      <vt:variant>
        <vt:lpwstr>http://www.lucani.rs/images/stories/budzet/centar-za-socijalni-rad</vt:lpwstr>
      </vt:variant>
      <vt:variant>
        <vt:lpwstr/>
      </vt:variant>
      <vt:variant>
        <vt:i4>3014781</vt:i4>
      </vt:variant>
      <vt:variant>
        <vt:i4>-1</vt:i4>
      </vt:variant>
      <vt:variant>
        <vt:i4>1041</vt:i4>
      </vt:variant>
      <vt:variant>
        <vt:i4>1</vt:i4>
      </vt:variant>
      <vt:variant>
        <vt:lpwstr>http://www.hidmet.gov.rs/podaci/hidkvstanice/m47105.jpg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 A J – zve~ke</dc:title>
  <dc:creator>Marija</dc:creator>
  <cp:lastModifiedBy>cuca</cp:lastModifiedBy>
  <cp:revision>2</cp:revision>
  <cp:lastPrinted>2025-09-11T11:03:00Z</cp:lastPrinted>
  <dcterms:created xsi:type="dcterms:W3CDTF">2026-04-02T09:12:00Z</dcterms:created>
  <dcterms:modified xsi:type="dcterms:W3CDTF">2026-04-02T09:12:00Z</dcterms:modified>
</cp:coreProperties>
</file>